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C225" w14:textId="77777777" w:rsidR="00BA4AAF" w:rsidRDefault="00250F91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280CE1AE" w14:textId="77777777" w:rsidR="00BA4AAF" w:rsidRDefault="00250F91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7EBFDE7E" w14:textId="77777777">
        <w:tc>
          <w:tcPr>
            <w:tcW w:w="3118" w:type="dxa"/>
          </w:tcPr>
          <w:p w14:paraId="113A9AB1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104D40E9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4D823B17" w14:textId="77777777">
        <w:tc>
          <w:tcPr>
            <w:tcW w:w="3118" w:type="dxa"/>
          </w:tcPr>
          <w:p w14:paraId="21C77C4A" w14:textId="77777777" w:rsidR="00BA4AAF" w:rsidRDefault="00250F91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7CF7E7BD" w14:textId="0AC5428F" w:rsidR="00BA4AAF" w:rsidRDefault="00250F91">
            <w:r>
              <w:rPr>
                <w:color w:val="1F2A44"/>
              </w:rPr>
              <w:t>1.</w:t>
            </w:r>
            <w:r w:rsidR="007F2723">
              <w:rPr>
                <w:color w:val="1F2A44"/>
              </w:rPr>
              <w:t>3</w:t>
            </w:r>
          </w:p>
        </w:tc>
      </w:tr>
      <w:tr w:rsidR="00BA4AAF" w14:paraId="55B95532" w14:textId="77777777">
        <w:tc>
          <w:tcPr>
            <w:tcW w:w="3118" w:type="dxa"/>
          </w:tcPr>
          <w:p w14:paraId="1821BDE5" w14:textId="77777777" w:rsidR="00BA4AAF" w:rsidRDefault="00250F91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617EBA2E" w14:textId="62FD937B" w:rsidR="00BA4AAF" w:rsidRDefault="000B5C5B">
            <w:r>
              <w:rPr>
                <w:color w:val="666666"/>
              </w:rPr>
              <w:t>1</w:t>
            </w:r>
            <w:r w:rsidR="00A45E1B">
              <w:rPr>
                <w:color w:val="666666"/>
              </w:rPr>
              <w:t>6</w:t>
            </w:r>
            <w:r>
              <w:rPr>
                <w:color w:val="666666"/>
              </w:rPr>
              <w:t xml:space="preserve">.07.2026 - </w:t>
            </w:r>
            <w:r w:rsidR="00A45E1B">
              <w:rPr>
                <w:color w:val="666666"/>
              </w:rPr>
              <w:t>5</w:t>
            </w:r>
            <w:r>
              <w:rPr>
                <w:color w:val="666666"/>
              </w:rPr>
              <w:t>.0</w:t>
            </w:r>
            <w:r w:rsidR="00A45E1B">
              <w:rPr>
                <w:color w:val="666666"/>
              </w:rPr>
              <w:t>8</w:t>
            </w:r>
            <w:r>
              <w:rPr>
                <w:color w:val="666666"/>
              </w:rPr>
              <w:t>.2026</w:t>
            </w:r>
          </w:p>
        </w:tc>
      </w:tr>
      <w:tr w:rsidR="00BA4AAF" w14:paraId="166C62EE" w14:textId="77777777">
        <w:tc>
          <w:tcPr>
            <w:tcW w:w="3118" w:type="dxa"/>
          </w:tcPr>
          <w:p w14:paraId="42063AE0" w14:textId="77777777" w:rsidR="00BA4AAF" w:rsidRDefault="00250F91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040D89CE" w14:textId="7443C366" w:rsidR="00BA4AAF" w:rsidRDefault="00A45E1B">
            <w:r>
              <w:rPr>
                <w:color w:val="666666"/>
              </w:rPr>
              <w:t>5</w:t>
            </w:r>
            <w:r w:rsidR="000B5C5B">
              <w:rPr>
                <w:color w:val="666666"/>
              </w:rPr>
              <w:t>.0</w:t>
            </w:r>
            <w:r>
              <w:rPr>
                <w:color w:val="666666"/>
              </w:rPr>
              <w:t>8</w:t>
            </w:r>
            <w:r w:rsidR="000B5C5B">
              <w:rPr>
                <w:color w:val="666666"/>
              </w:rPr>
              <w:t>.2026</w:t>
            </w:r>
          </w:p>
        </w:tc>
      </w:tr>
    </w:tbl>
    <w:p w14:paraId="571BF5B0" w14:textId="77777777" w:rsidR="00BA4AAF" w:rsidRDefault="00BA4AAF"/>
    <w:p w14:paraId="66AD47BD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20A5FF98" w14:textId="77777777" w:rsidR="00BA4AAF" w:rsidRDefault="00250F91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3CE85067" w14:textId="77777777" w:rsidTr="006F108A">
        <w:tc>
          <w:tcPr>
            <w:tcW w:w="1226" w:type="dxa"/>
            <w:shd w:val="clear" w:color="auto" w:fill="2B57A6"/>
          </w:tcPr>
          <w:p w14:paraId="1B4B2D35" w14:textId="77777777" w:rsidR="00BA4AAF" w:rsidRDefault="00250F91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481" w:type="dxa"/>
            <w:shd w:val="clear" w:color="auto" w:fill="2B57A6"/>
          </w:tcPr>
          <w:p w14:paraId="2E120C91" w14:textId="77777777" w:rsidR="00BA4AAF" w:rsidRDefault="00250F91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68" w:type="dxa"/>
            <w:shd w:val="clear" w:color="auto" w:fill="2B57A6"/>
          </w:tcPr>
          <w:p w14:paraId="0578E701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0A42BA0E" w14:textId="77777777" w:rsidR="00BA4AAF" w:rsidRDefault="00250F91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6F108A" w14:paraId="37D89FC9" w14:textId="77777777">
        <w:tc>
          <w:tcPr>
            <w:tcW w:w="1226" w:type="dxa"/>
          </w:tcPr>
          <w:p w14:paraId="08131383" w14:textId="0C76BAAA" w:rsidR="006F108A" w:rsidRDefault="006F108A">
            <w:pPr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2481" w:type="dxa"/>
          </w:tcPr>
          <w:p w14:paraId="5EE04DBF" w14:textId="41E3BAAA" w:rsidR="006F108A" w:rsidRDefault="006F108A">
            <w:r>
              <w:t>16.07.2026 - 5.08.2026</w:t>
            </w:r>
          </w:p>
        </w:tc>
        <w:tc>
          <w:tcPr>
            <w:tcW w:w="1568" w:type="dxa"/>
          </w:tcPr>
          <w:p w14:paraId="5E138B53" w14:textId="587CDA5B" w:rsidR="006F108A" w:rsidRDefault="006F108A">
            <w:r>
              <w:t>5.08.2026</w:t>
            </w:r>
          </w:p>
        </w:tc>
        <w:tc>
          <w:tcPr>
            <w:tcW w:w="3581" w:type="dxa"/>
          </w:tcPr>
          <w:p w14:paraId="2ED4E16B" w14:textId="48D1C3A7" w:rsidR="006F108A" w:rsidRDefault="006F108A">
            <w:r>
              <w:t>Panel administratora zyskał obsługę zatwierdzania, odrzucania i edycji ofert; wysyłka do klienta rozszerzona na starszego handlowca i administratora wraz z zakładkami szybkiego filtrowania; dodane języki czeski i niemiecki oraz sortowanie listy ofert. Dodano panel ustawień administratora (kurs EUR/PLN, PGL bazowe, transport bazowy) oraz przełącznik waluty EURO/PLN w kalkulatorze; oferta zapamiętuje walutę handlowca i kurs z dnia wyceny.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/>
              <w:t xml:space="preserve"> Dodano trwałe, unikalne numery ofert wraz z automatyczną nazwą zastępczą „offer_&lt;numer&gt;” dla ofert bez tytułu oraz wyszukiwarkę ofert (po nazwie, nazwie zastępczej i numerze); uprawnienia administratora zrównane ze starszym handlowcem na własnych ofertach.</w:t>
            </w:r>
          </w:p>
        </w:tc>
      </w:tr>
      <w:tr w:rsidR="00404AB3" w14:paraId="484DDB00" w14:textId="77777777">
        <w:tc>
          <w:tcPr>
            <w:tcW w:w="1226" w:type="dxa"/>
          </w:tcPr>
          <w:p w14:paraId="3761446E" w14:textId="77777777" w:rsidR="00404AB3" w:rsidRDefault="00250F91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298AEE9A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51F05E17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0D567186" w14:textId="6A07FBD1" w:rsidR="00404AB3" w:rsidRDefault="00250F91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regresji</w:t>
            </w:r>
            <w:proofErr w:type="spellEnd"/>
            <w:r>
              <w:t xml:space="preserve"> po </w:t>
            </w:r>
            <w:proofErr w:type="spellStart"/>
            <w:r>
              <w:t>integracji</w:t>
            </w:r>
            <w:proofErr w:type="spellEnd"/>
            <w:r>
              <w:t xml:space="preserve"> </w:t>
            </w:r>
            <w:proofErr w:type="spellStart"/>
            <w:r w:rsidR="008709B9">
              <w:t>podczas</w:t>
            </w:r>
            <w:proofErr w:type="spellEnd"/>
            <w:r w:rsidR="008709B9">
              <w:t xml:space="preserve"> </w:t>
            </w:r>
            <w:proofErr w:type="spellStart"/>
            <w:r w:rsidR="008709B9">
              <w:t>Deployu</w:t>
            </w:r>
            <w:proofErr w:type="spellEnd"/>
            <w:r>
              <w:t xml:space="preserve"> (m.in. </w:t>
            </w:r>
            <w:proofErr w:type="spellStart"/>
            <w:r>
              <w:t>krytyczny</w:t>
            </w:r>
            <w:proofErr w:type="spellEnd"/>
            <w:r>
              <w:t xml:space="preserve"> </w:t>
            </w: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przywrócona</w:t>
            </w:r>
            <w:proofErr w:type="spellEnd"/>
            <w:r>
              <w:t xml:space="preserve"> </w:t>
            </w:r>
            <w:proofErr w:type="spellStart"/>
            <w:r>
              <w:t>waga</w:t>
            </w:r>
            <w:proofErr w:type="spellEnd"/>
            <w:r>
              <w:t xml:space="preserve"> </w:t>
            </w:r>
            <w:proofErr w:type="spellStart"/>
            <w:r>
              <w:t>arkusza</w:t>
            </w:r>
            <w:proofErr w:type="spellEnd"/>
            <w:r>
              <w:t xml:space="preserve">), </w:t>
            </w:r>
            <w:proofErr w:type="spellStart"/>
            <w:r>
              <w:t>ujednolicenie</w:t>
            </w:r>
            <w:proofErr w:type="spellEnd"/>
            <w:r>
              <w:t xml:space="preserve"> </w:t>
            </w:r>
            <w:proofErr w:type="spellStart"/>
            <w:r>
              <w:t>generowania</w:t>
            </w:r>
            <w:proofErr w:type="spellEnd"/>
            <w:r>
              <w:t xml:space="preserve"> PDF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wersję</w:t>
            </w:r>
            <w:proofErr w:type="spellEnd"/>
            <w:r>
              <w:t xml:space="preserve"> </w:t>
            </w:r>
            <w:proofErr w:type="spellStart"/>
            <w:r>
              <w:t>serwerową</w:t>
            </w:r>
            <w:proofErr w:type="spellEnd"/>
            <w:r>
              <w:t xml:space="preserve">, </w:t>
            </w:r>
            <w:proofErr w:type="spellStart"/>
            <w:r>
              <w:t>zamknięcie</w:t>
            </w:r>
            <w:proofErr w:type="spellEnd"/>
            <w:r>
              <w:t xml:space="preserve"> </w:t>
            </w:r>
            <w:proofErr w:type="spellStart"/>
            <w:r>
              <w:t>rejestracji</w:t>
            </w:r>
            <w:proofErr w:type="spellEnd"/>
            <w:r>
              <w:t xml:space="preserve"> </w:t>
            </w:r>
            <w:proofErr w:type="spellStart"/>
            <w:r>
              <w:t>kont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do </w:t>
            </w:r>
            <w:proofErr w:type="spellStart"/>
            <w:r>
              <w:t>Excela</w:t>
            </w:r>
            <w:proofErr w:type="spellEnd"/>
            <w:r>
              <w:t xml:space="preserve"> w </w:t>
            </w:r>
            <w:proofErr w:type="spellStart"/>
            <w:r>
              <w:t>formacie</w:t>
            </w:r>
            <w:proofErr w:type="spellEnd"/>
            <w:r>
              <w:t xml:space="preserve"> KTS/GPAO.</w:t>
            </w:r>
          </w:p>
        </w:tc>
      </w:tr>
      <w:tr w:rsidR="009F095F" w14:paraId="7C95577F" w14:textId="77777777" w:rsidTr="006F108A">
        <w:tc>
          <w:tcPr>
            <w:tcW w:w="1226" w:type="dxa"/>
          </w:tcPr>
          <w:p w14:paraId="6DD7671D" w14:textId="77777777" w:rsidR="009F095F" w:rsidRDefault="00250F91">
            <w:r>
              <w:rPr>
                <w:b/>
                <w:color w:val="1F2A44"/>
              </w:rPr>
              <w:t>1.1</w:t>
            </w:r>
          </w:p>
        </w:tc>
        <w:tc>
          <w:tcPr>
            <w:tcW w:w="2481" w:type="dxa"/>
          </w:tcPr>
          <w:p w14:paraId="7B9BB4C0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1F721546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76A6EB14" w14:textId="77777777" w:rsidR="009F095F" w:rsidRDefault="00250F91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55FC3ABD" w14:textId="77777777" w:rsidTr="006F108A">
        <w:tc>
          <w:tcPr>
            <w:tcW w:w="1226" w:type="dxa"/>
          </w:tcPr>
          <w:p w14:paraId="084A9F72" w14:textId="77777777" w:rsidR="00BA4AAF" w:rsidRDefault="00250F91">
            <w:r>
              <w:rPr>
                <w:b/>
                <w:color w:val="1F2A44"/>
              </w:rPr>
              <w:t>1.0</w:t>
            </w:r>
          </w:p>
        </w:tc>
        <w:tc>
          <w:tcPr>
            <w:tcW w:w="2481" w:type="dxa"/>
          </w:tcPr>
          <w:p w14:paraId="31D39914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68" w:type="dxa"/>
          </w:tcPr>
          <w:p w14:paraId="1DA464BE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46B983A5" w14:textId="77777777" w:rsidR="00BA4AAF" w:rsidRPr="008709B9" w:rsidRDefault="00250F91">
            <w:proofErr w:type="spellStart"/>
            <w:r w:rsidRPr="008709B9">
              <w:t>Wersja</w:t>
            </w:r>
            <w:proofErr w:type="spellEnd"/>
            <w:r w:rsidRPr="008709B9">
              <w:t xml:space="preserve"> </w:t>
            </w:r>
            <w:proofErr w:type="spellStart"/>
            <w:proofErr w:type="gramStart"/>
            <w:r w:rsidRPr="008709B9">
              <w:t>bazowa</w:t>
            </w:r>
            <w:proofErr w:type="spellEnd"/>
            <w:r w:rsidRPr="008709B9">
              <w:t xml:space="preserve">  -</w:t>
            </w:r>
            <w:proofErr w:type="gramEnd"/>
            <w:r w:rsidRPr="008709B9">
              <w:t xml:space="preserve"> stan </w:t>
            </w:r>
            <w:proofErr w:type="spellStart"/>
            <w:r w:rsidRPr="008709B9">
              <w:t>wyjściowy</w:t>
            </w:r>
            <w:proofErr w:type="spellEnd"/>
            <w:r w:rsidRPr="008709B9">
              <w:t xml:space="preserve"> </w:t>
            </w:r>
            <w:proofErr w:type="spellStart"/>
            <w:r w:rsidRPr="008709B9">
              <w:t>aplikacji</w:t>
            </w:r>
            <w:proofErr w:type="spellEnd"/>
            <w:r w:rsidRPr="008709B9">
              <w:t>.</w:t>
            </w:r>
          </w:p>
        </w:tc>
      </w:tr>
    </w:tbl>
    <w:p w14:paraId="486650C8" w14:textId="77777777" w:rsidR="00BA4AAF" w:rsidRDefault="00BA4AAF"/>
    <w:p w14:paraId="1835E69E" w14:textId="0746DCA5" w:rsidR="00BA4AAF" w:rsidRDefault="006F108A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1.3</w:t>
      </w:r>
    </w:p>
    <w:p w14:paraId="66DD0CB2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493CE593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18DE4870" w14:textId="77777777" w:rsidTr="000B5C5B">
        <w:tc>
          <w:tcPr>
            <w:tcW w:w="1948" w:type="dxa"/>
            <w:shd w:val="clear" w:color="auto" w:fill="EEF2F8"/>
          </w:tcPr>
          <w:p w14:paraId="40401B3C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766196AC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(PUT)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uwzględniał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cudzej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oczekującej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 xml:space="preserve"> —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dodania</w:t>
            </w:r>
            <w:proofErr w:type="spellEnd"/>
            <w:r>
              <w:t xml:space="preserve"> </w:t>
            </w:r>
            <w:proofErr w:type="spellStart"/>
            <w:r>
              <w:t>przycisku</w:t>
            </w:r>
            <w:proofErr w:type="spellEnd"/>
            <w:r>
              <w:t xml:space="preserve"> </w:t>
            </w:r>
            <w:proofErr w:type="spellStart"/>
            <w:r>
              <w:t>Edytuj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kończył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cichym</w:t>
            </w:r>
            <w:proofErr w:type="spellEnd"/>
            <w:r>
              <w:t xml:space="preserve"> </w:t>
            </w:r>
            <w:proofErr w:type="spellStart"/>
            <w:r>
              <w:t>błędem</w:t>
            </w:r>
            <w:proofErr w:type="spellEnd"/>
            <w:r>
              <w:t xml:space="preserve"> 404. </w:t>
            </w:r>
            <w:proofErr w:type="spellStart"/>
            <w:r>
              <w:t>Naprawione</w:t>
            </w:r>
            <w:proofErr w:type="spellEnd"/>
            <w:r>
              <w:t xml:space="preserve">, </w:t>
            </w:r>
            <w:proofErr w:type="spellStart"/>
            <w:r>
              <w:t>spójne</w:t>
            </w:r>
            <w:proofErr w:type="spellEnd"/>
            <w:r>
              <w:t xml:space="preserve"> z </w:t>
            </w:r>
            <w:proofErr w:type="spellStart"/>
            <w:r>
              <w:t>uprawnieniami</w:t>
            </w:r>
            <w:proofErr w:type="spellEnd"/>
            <w:r>
              <w:t xml:space="preserve"> </w:t>
            </w:r>
            <w:proofErr w:type="spellStart"/>
            <w:r>
              <w:t>odczytu</w:t>
            </w:r>
            <w:proofErr w:type="spellEnd"/>
            <w:r>
              <w:t xml:space="preserve"> </w:t>
            </w:r>
            <w:proofErr w:type="spellStart"/>
            <w:r>
              <w:t>tej</w:t>
            </w:r>
            <w:proofErr w:type="spellEnd"/>
            <w:r>
              <w:t xml:space="preserve"> </w:t>
            </w:r>
            <w:proofErr w:type="spellStart"/>
            <w:r>
              <w:t>samej</w:t>
            </w:r>
            <w:proofErr w:type="spellEnd"/>
            <w:r>
              <w:t xml:space="preserve"> </w:t>
            </w:r>
            <w:proofErr w:type="spellStart"/>
            <w:r>
              <w:t>trasy</w:t>
            </w:r>
            <w:proofErr w:type="spellEnd"/>
            <w:r>
              <w:t>.</w:t>
            </w:r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Panel administratora „Ustawienia” — globalna konfiguracja kursu EUR/PLN (domyślnie 4,30), bazowego PGL oraz bazowego transportu. Zmiana wyłącznie z poziomu administratora; wartości walidowane po stronie serwera i bazy danych.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Nowa tabela ustawień w bazie danych wraz z API konfiguracji. Awaria lub brak konfiguracji nie zatrzymuje kalkulatora — aplikacja pracuje wtedy na wartościach domyślnych.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Każda oferta ma trwały, unikalny numer nadawany przez bazę danych. Numery nie powtarzają się i nie są odzyskiwane — usunięcie oferty nr 29 nie sprawia, że kolejna oferta dostanie ten sam numer. Dzięki temu numer oferty jednoznacznie wskazuje jeden dokument w całej historii systemu.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Nazwa wyświetlana oferty wyliczana jest po stronie bazy danych (kolumna generowana): pusta nazwa własna oznacza automatyczne „offer_&lt;numer&gt;”. Nazwa nie może się rozjechać między aplikacją a bazą, niezależnie od tego, którym kanałem oferta zostanie zapisana.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Poprawka błędu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Wyszukiwarka ofert traktowała znaki „_” i „%” jak wieloznaczniki zapytania SQL, przez co fraza „offer_14” trafiała również w nazwy typu „offerA14”. Znaki specjalne są teraz escapowane po stronie serwera, a zapytania pozostają parametryzowane.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Poprawka błędu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JWT_SECRET nie miał już cichego fallbacku na wartość domyślną „default-secret” — jeśli zmienna środowiskowa nie jest ustawiona, aplikacja teraz rzuca błąd przy starcie zamiast działać dalej z podatnym na sfałszowanie sekretem uwierzytelniania.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Porządki w kodzie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Usunięty martwy kod: nieużywany plik danych kalkulatora calc-data.ts (zdublowany względem calculatorData.ts, zero importerów w projekcie) oraz nieużywana funkcja requireRoleFromToken w lib/rbac.ts.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08575760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19BFB4CD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7"/>
        <w:gridCol w:w="6889"/>
      </w:tblGrid>
      <w:tr w:rsidR="00BA4AAF" w14:paraId="165E6BB0" w14:textId="77777777" w:rsidTr="006F108A">
        <w:tc>
          <w:tcPr>
            <w:tcW w:w="1967" w:type="dxa"/>
            <w:shd w:val="clear" w:color="auto" w:fill="EEF2F8"/>
          </w:tcPr>
          <w:p w14:paraId="6A87D56A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9" w:type="dxa"/>
            <w:shd w:val="clear" w:color="auto" w:fill="EEF2F8"/>
          </w:tcPr>
          <w:p w14:paraId="78134581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A14329" w14:paraId="45ADD4EC" w14:textId="77777777" w:rsidTr="006F108A">
        <w:tc>
          <w:tcPr>
            <w:tcW w:w="1967" w:type="dxa"/>
          </w:tcPr>
          <w:p w14:paraId="3F56024C" w14:textId="140E1E43" w:rsidR="00A14329" w:rsidRDefault="006F108A">
            <w:r>
              <w:t>Nowa funkcja</w:t>
            </w:r>
          </w:p>
        </w:tc>
        <w:tc>
          <w:tcPr>
            <w:tcW w:w="6889" w:type="dxa"/>
          </w:tcPr>
          <w:p w14:paraId="61A302C3" w14:textId="7CABABAE" w:rsidR="00A14329" w:rsidRDefault="006F108A">
            <w:r>
              <w:t>Przełącznik waluty EURO / PLN pod blokiem „Waga arkusza”, dostępny dla wszystkich ról (młodszy, starszy, administrator). Przełącza całą wycenę — dopłaty, sumy, cenę końcową oraz pola edytowalne. Silnik liczenia pozostaje w EUR, złotówki są warstwą prezentacji, dzięki czemu przełączanie tam i z powrotem nie gubi ani nie zaokrągla cen.</w:t>
            </w:r>
            <w:proofErr w:type="spellStart"/>
            <w:proofErr w:type="spellEnd"/>
          </w:p>
        </w:tc>
      </w:tr>
      <w:tr w:rsidR="00A14329" w14:paraId="45ADD4EC" w14:textId="77777777" w:rsidTr="006F108A">
        <w:tc>
          <w:tcPr>
            <w:tcW w:w="1967" w:type="dxa"/>
          </w:tcPr>
          <w:p w14:paraId="3F56024C" w14:textId="140E1E43" w:rsidR="00A14329" w:rsidRDefault="006F108A">
            <w:r>
              <w:t>Nowa funkcja</w:t>
            </w:r>
          </w:p>
        </w:tc>
        <w:tc>
          <w:tcPr>
            <w:tcW w:w="6889" w:type="dxa"/>
          </w:tcPr>
          <w:p w14:paraId="61A302C3" w14:textId="7CABABAE" w:rsidR="00A14329" w:rsidRDefault="006F108A">
            <w:r>
              <w:t>PGL bazowe i transport bazowy startują z wartości ustawionych przez administratora. Handlowiec nadal może je nadpisać w konkretnej wycenie.</w:t>
            </w:r>
            <w:proofErr w:type="spellStart"/>
            <w:proofErr w:type="spellEnd"/>
          </w:p>
        </w:tc>
      </w:tr>
      <w:tr w:rsidR="00A14329" w14:paraId="45ADD4EC" w14:textId="77777777" w:rsidTr="006F108A">
        <w:tc>
          <w:tcPr>
            <w:tcW w:w="1967" w:type="dxa"/>
          </w:tcPr>
          <w:p w14:paraId="3F56024C" w14:textId="140E1E43" w:rsidR="00A14329" w:rsidRDefault="006F108A">
            <w:r>
              <w:t>Poprawka błędu</w:t>
            </w:r>
          </w:p>
        </w:tc>
        <w:tc>
          <w:tcPr>
            <w:tcW w:w="6889" w:type="dxa"/>
          </w:tcPr>
          <w:p w14:paraId="61A302C3" w14:textId="7CABABAE" w:rsidR="00A14329" w:rsidRDefault="006F108A">
            <w:r>
              <w:t>Gdy grubość blachy wypada poza tabelą dopłat bazowych SSC, kalkulator używał wartości szacunkowej (29 €/t) bez żadnej informacji dla użytkownika. Dodano widoczny warning w interfejsie — cena liczy się tak samo, ale handlowiec od razu widzi, że to wartość szacunkowa.</w:t>
            </w:r>
            <w:proofErr w:type="spellStart"/>
            <w:proofErr w:type="spellEnd"/>
          </w:p>
        </w:tc>
      </w:tr>
    </w:tbl>
    <w:p w14:paraId="2917F739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17740B9E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5"/>
        <w:gridCol w:w="6911"/>
      </w:tblGrid>
      <w:tr w:rsidR="00BA4AAF" w14:paraId="272FE367" w14:textId="77777777">
        <w:tc>
          <w:tcPr>
            <w:tcW w:w="1984" w:type="dxa"/>
            <w:shd w:val="clear" w:color="auto" w:fill="EEF2F8"/>
          </w:tcPr>
          <w:p w14:paraId="59EE71EE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2B95A6E2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FF833D5" w14:textId="77777777">
        <w:tc>
          <w:tcPr>
            <w:tcW w:w="1948" w:type="dxa"/>
          </w:tcPr>
          <w:p w14:paraId="73339BD7" w14:textId="0C066B70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1DEE7481" w14:textId="6D544D39" w:rsidR="009F095F" w:rsidRDefault="006F108A">
            <w:r>
              <w:t xml:space="preserve">Panel </w:t>
            </w:r>
            <w:proofErr w:type="spellStart"/>
            <w:r>
              <w:t>administratora</w:t>
            </w:r>
            <w:proofErr w:type="spellEnd"/>
            <w:r>
              <w:t xml:space="preserve"> (</w:t>
            </w:r>
            <w:proofErr w:type="spellStart"/>
            <w:r>
              <w:t>Oferty</w:t>
            </w:r>
            <w:proofErr w:type="spellEnd"/>
            <w:r>
              <w:t xml:space="preserve">) </w:t>
            </w:r>
            <w:proofErr w:type="spellStart"/>
            <w:r>
              <w:t>otrzymał</w:t>
            </w:r>
            <w:proofErr w:type="spellEnd"/>
            <w:r>
              <w:t xml:space="preserve"> </w:t>
            </w:r>
            <w:proofErr w:type="spellStart"/>
            <w:r>
              <w:t>przyciski</w:t>
            </w:r>
            <w:proofErr w:type="spellEnd"/>
            <w:r>
              <w:t xml:space="preserve"> </w:t>
            </w:r>
            <w:proofErr w:type="spellStart"/>
            <w:r>
              <w:t>Zatwierdź</w:t>
            </w:r>
            <w:proofErr w:type="spellEnd"/>
            <w:r>
              <w:t xml:space="preserve"> / </w:t>
            </w:r>
            <w:proofErr w:type="spellStart"/>
            <w:r>
              <w:t>Odrzuć</w:t>
            </w:r>
            <w:proofErr w:type="spellEnd"/>
            <w:r>
              <w:t xml:space="preserve"> / </w:t>
            </w:r>
            <w:proofErr w:type="spellStart"/>
            <w:r>
              <w:t>Edytuj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oczekujących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 xml:space="preserve">,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modalem</w:t>
            </w:r>
            <w:proofErr w:type="spellEnd"/>
            <w:r>
              <w:t xml:space="preserve"> </w:t>
            </w:r>
            <w:proofErr w:type="spellStart"/>
            <w:r>
              <w:t>odrzucenia</w:t>
            </w:r>
            <w:proofErr w:type="spellEnd"/>
            <w:r>
              <w:t xml:space="preserve"> z </w:t>
            </w:r>
            <w:proofErr w:type="spellStart"/>
            <w:r>
              <w:t>wymaganym</w:t>
            </w:r>
            <w:proofErr w:type="spellEnd"/>
            <w:r>
              <w:t xml:space="preserve"> </w:t>
            </w:r>
            <w:proofErr w:type="spellStart"/>
            <w:r>
              <w:t>komentarzem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wyświetlaniem</w:t>
            </w:r>
            <w:proofErr w:type="spellEnd"/>
            <w:r>
              <w:t xml:space="preserve"> </w:t>
            </w:r>
            <w:proofErr w:type="spellStart"/>
            <w:r>
              <w:t>powodu</w:t>
            </w:r>
            <w:proofErr w:type="spellEnd"/>
            <w:r>
              <w:t xml:space="preserve"> </w:t>
            </w:r>
            <w:proofErr w:type="spellStart"/>
            <w:r>
              <w:t>odrzucenia</w:t>
            </w:r>
            <w:proofErr w:type="spellEnd"/>
            <w:r>
              <w:t xml:space="preserve"> pod </w:t>
            </w:r>
            <w:proofErr w:type="spellStart"/>
            <w:r>
              <w:t>statusem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>.</w:t>
            </w:r>
          </w:p>
        </w:tc>
      </w:tr>
      <w:tr w:rsidR="009F095F" w14:paraId="022E6595" w14:textId="77777777">
        <w:tc>
          <w:tcPr>
            <w:tcW w:w="1948" w:type="dxa"/>
          </w:tcPr>
          <w:p w14:paraId="4FE94A58" w14:textId="562383FC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43D5F540" w14:textId="2B8B3330" w:rsidR="009F095F" w:rsidRDefault="006F108A">
            <w:proofErr w:type="spellStart"/>
            <w:r>
              <w:t>Wysyłka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rozszerzona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— senior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wysłać</w:t>
            </w:r>
            <w:proofErr w:type="spellEnd"/>
            <w:r>
              <w:t xml:space="preserve"> </w:t>
            </w:r>
            <w:proofErr w:type="spellStart"/>
            <w:r>
              <w:t>dowolną</w:t>
            </w:r>
            <w:proofErr w:type="spellEnd"/>
            <w:r>
              <w:t xml:space="preserve"> </w:t>
            </w:r>
            <w:proofErr w:type="spellStart"/>
            <w:r>
              <w:t>zatwierdzoną</w:t>
            </w:r>
            <w:proofErr w:type="spellEnd"/>
            <w:r>
              <w:t xml:space="preserve"> </w:t>
            </w:r>
            <w:proofErr w:type="spellStart"/>
            <w:r>
              <w:t>ofertę</w:t>
            </w:r>
            <w:proofErr w:type="spellEnd"/>
            <w:r>
              <w:t xml:space="preserve"> (</w:t>
            </w:r>
            <w:proofErr w:type="spellStart"/>
            <w:r>
              <w:t>także</w:t>
            </w:r>
            <w:proofErr w:type="spellEnd"/>
            <w:r>
              <w:t xml:space="preserve"> </w:t>
            </w:r>
            <w:proofErr w:type="spellStart"/>
            <w:r>
              <w:t>cudzą</w:t>
            </w:r>
            <w:proofErr w:type="spellEnd"/>
            <w:r>
              <w:t xml:space="preserve">, </w:t>
            </w:r>
            <w:proofErr w:type="spellStart"/>
            <w:r>
              <w:t>którą</w:t>
            </w:r>
            <w:proofErr w:type="spellEnd"/>
            <w:r>
              <w:t xml:space="preserve"> </w:t>
            </w:r>
            <w:proofErr w:type="spellStart"/>
            <w:r>
              <w:t>sam</w:t>
            </w:r>
            <w:proofErr w:type="spellEnd"/>
            <w:r>
              <w:t xml:space="preserve"> </w:t>
            </w:r>
            <w:proofErr w:type="spellStart"/>
            <w:r>
              <w:t>zrecenzował</w:t>
            </w:r>
            <w:proofErr w:type="spellEnd"/>
            <w:r>
              <w:t xml:space="preserve">), administrator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wysłać</w:t>
            </w:r>
            <w:proofErr w:type="spellEnd"/>
            <w:r>
              <w:t xml:space="preserve"> </w:t>
            </w:r>
            <w:proofErr w:type="spellStart"/>
            <w:r>
              <w:t>dowolną</w:t>
            </w:r>
            <w:proofErr w:type="spellEnd"/>
            <w:r>
              <w:t xml:space="preserve"> </w:t>
            </w:r>
            <w:proofErr w:type="spellStart"/>
            <w:r>
              <w:t>zatwierdzoną</w:t>
            </w:r>
            <w:proofErr w:type="spellEnd"/>
            <w:r>
              <w:t xml:space="preserve"> </w:t>
            </w:r>
            <w:proofErr w:type="spellStart"/>
            <w:r>
              <w:t>ofertę</w:t>
            </w:r>
            <w:proofErr w:type="spellEnd"/>
            <w:r>
              <w:t xml:space="preserve"> w </w:t>
            </w:r>
            <w:proofErr w:type="spellStart"/>
            <w:r>
              <w:t>systemie</w:t>
            </w:r>
            <w:proofErr w:type="spellEnd"/>
            <w:r>
              <w:t>.</w:t>
            </w:r>
          </w:p>
        </w:tc>
      </w:tr>
      <w:tr w:rsidR="006F108A" w14:paraId="72E19A9C" w14:textId="77777777">
        <w:tc>
          <w:tcPr>
            <w:tcW w:w="1948" w:type="dxa"/>
          </w:tcPr>
          <w:p w14:paraId="09157BD9" w14:textId="16378DB5" w:rsidR="006F108A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183CE31D" w14:textId="6C44275A" w:rsidR="006F108A" w:rsidRDefault="006F108A">
            <w:proofErr w:type="spellStart"/>
            <w:r>
              <w:t>Zakładki</w:t>
            </w:r>
            <w:proofErr w:type="spellEnd"/>
            <w:r>
              <w:t xml:space="preserve"> </w:t>
            </w:r>
            <w:proofErr w:type="spellStart"/>
            <w:r>
              <w:t>szybkiego</w:t>
            </w:r>
            <w:proofErr w:type="spellEnd"/>
            <w:r>
              <w:t xml:space="preserve"> </w:t>
            </w:r>
            <w:proofErr w:type="spellStart"/>
            <w:r>
              <w:t>filtrowania</w:t>
            </w:r>
            <w:proofErr w:type="spellEnd"/>
            <w:r>
              <w:t xml:space="preserve"> w </w:t>
            </w:r>
            <w:proofErr w:type="spellStart"/>
            <w:r>
              <w:t>panelu</w:t>
            </w:r>
            <w:proofErr w:type="spellEnd"/>
            <w:r>
              <w:t xml:space="preserve"> </w:t>
            </w:r>
            <w:proofErr w:type="spellStart"/>
            <w:r>
              <w:t>seniora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>: „</w:t>
            </w:r>
            <w:proofErr w:type="spellStart"/>
            <w:r>
              <w:t>Oczekujące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>”, „</w:t>
            </w:r>
            <w:proofErr w:type="spellStart"/>
            <w:r>
              <w:t>Oczekujące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wysłanie</w:t>
            </w:r>
            <w:proofErr w:type="spellEnd"/>
            <w:r>
              <w:t>”, „</w:t>
            </w:r>
            <w:proofErr w:type="spellStart"/>
            <w:r>
              <w:t>Zweryfikowane</w:t>
            </w:r>
            <w:proofErr w:type="spellEnd"/>
            <w:r>
              <w:t xml:space="preserve"> </w:t>
            </w:r>
            <w:proofErr w:type="spellStart"/>
            <w:r>
              <w:t>przeze</w:t>
            </w:r>
            <w:proofErr w:type="spellEnd"/>
            <w:r>
              <w:t xml:space="preserve"> </w:t>
            </w:r>
            <w:proofErr w:type="spellStart"/>
            <w:r>
              <w:t>mnie</w:t>
            </w:r>
            <w:proofErr w:type="spellEnd"/>
            <w:r>
              <w:t>”, „</w:t>
            </w:r>
            <w:proofErr w:type="spellStart"/>
            <w:r>
              <w:t>Wszystkie</w:t>
            </w:r>
            <w:proofErr w:type="spellEnd"/>
            <w:r>
              <w:t>”.</w:t>
            </w:r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Sortowanie</w:t>
            </w:r>
            <w:proofErr w:type="spellEnd"/>
            <w:r>
              <w:t xml:space="preserve"> </w:t>
            </w:r>
            <w:proofErr w:type="spellStart"/>
            <w:r>
              <w:t>listy</w:t>
            </w:r>
            <w:proofErr w:type="spellEnd"/>
            <w:r>
              <w:t xml:space="preserve"> w „Moje </w:t>
            </w:r>
            <w:proofErr w:type="spellStart"/>
            <w:r>
              <w:t>Oferty</w:t>
            </w:r>
            <w:proofErr w:type="spellEnd"/>
            <w:r>
              <w:t xml:space="preserve">” po </w:t>
            </w:r>
            <w:proofErr w:type="spellStart"/>
            <w:r>
              <w:t>dacie</w:t>
            </w:r>
            <w:proofErr w:type="spellEnd"/>
            <w:r>
              <w:t xml:space="preserve">, </w:t>
            </w:r>
            <w:proofErr w:type="spellStart"/>
            <w:r>
              <w:t>nazwie</w:t>
            </w:r>
            <w:proofErr w:type="spellEnd"/>
            <w:r>
              <w:t xml:space="preserve">, </w:t>
            </w:r>
            <w:proofErr w:type="spellStart"/>
            <w:r>
              <w:t>wartości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statusie</w:t>
            </w:r>
            <w:proofErr w:type="spellEnd"/>
            <w:r>
              <w:t xml:space="preserve"> (</w:t>
            </w:r>
            <w:proofErr w:type="spellStart"/>
            <w:r>
              <w:t>rosnąco</w:t>
            </w:r>
            <w:proofErr w:type="spellEnd"/>
            <w:r>
              <w:t>/</w:t>
            </w:r>
            <w:proofErr w:type="spellStart"/>
            <w:r>
              <w:t>malejąco</w:t>
            </w:r>
            <w:proofErr w:type="spellEnd"/>
            <w:r>
              <w:t xml:space="preserve">), </w:t>
            </w:r>
            <w:proofErr w:type="spellStart"/>
            <w:r>
              <w:t>domyślnie</w:t>
            </w:r>
            <w:proofErr w:type="spellEnd"/>
            <w:r>
              <w:t xml:space="preserve"> </w:t>
            </w:r>
            <w:proofErr w:type="spellStart"/>
            <w:r>
              <w:t>najnowsze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górze</w:t>
            </w:r>
            <w:proofErr w:type="spellEnd"/>
            <w:r>
              <w:t>.</w:t>
            </w:r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Oferta zapisuje walutę wybraną przez handlowca oraz kurs EUR/PLN z chwili zapisu. Listy ofert (Moje Oferty, panel starszego, panel administratora) pokazują każdą ofertę w jej własnej walucie.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Kurs zamrożony w ofercie. Późniejsza zmiana kursu przez administratora nie przelicza ofert zapisanych, oczekujących na zatwierdzenie ani wysłanych — kwoty raz przedstawione klientowi pozostają niezmienione.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Nazwa oferty jest opcjonalna. Jeśli handlowiec jej nie poda, oferta otrzymuje automatyczną nazwę zastępczą „offer_&lt;numer&gt;” (np. offer_30) — nie ma już ofert bez tytułu.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Pod nazwą każdej oferty — w „Moje Oferty”, panelu starszego handlowca i panelu administratora — wyświetlany jest jej numer w formacie „offer_&lt;ID&gt;”, drobnym, wyszarzonym drukiem. Numer stoi zawsze w tym samym miejscu, także wtedy, gdy jest jednocześnie tytułem oferty, dzięki czemu listę można skanować wzrokiem po jednej kolumnie.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Wyszukiwarka ofert na wszystkich trzech listach. Ofertę można znaleźć po nazwie własnej, po nazwie zastępczej („offer_30”) oraz po samym numerze. W panelu administratora wyszukiwanie łączy się z istniejącymi filtrami i zakładkami.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Poprawka błędu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Oferta bez nazwy własnej po ponownym zapisie dostawała na stałe nazwę „offer_14”, a raz nadanej nazwy nie dało się wyczyścić — puste pole wracało do poprzedniej wartości. Aplikacja rozróżnia teraz nazwę wpisaną przez handlowca od nazwy wyświetlanej.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Poprawka błędu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Duplikat oferty bez nazwy własnej nazywał się dosłownie „Kopia null”. Kopia dziedziczy teraz nazwę wyświetlaną oryginału.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Administrator ma na własnych ofertach te same możliwości co starszy handlowiec: edycja w kalkulatorze, PDF, Excel, duplikowanie, usuwanie i wysyłka do klienta. Wcześniej administrator mógł stworzyć ofertę, ale nie miał przy niej żadnych przycisków. Oferty ze statusem „wysłana” pozostają tylko do odczytu dla wszystkich ról, łącznie z administratorem.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48FBA3A0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78C10831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6481CF5B" w14:textId="77777777">
        <w:tc>
          <w:tcPr>
            <w:tcW w:w="1984" w:type="dxa"/>
            <w:shd w:val="clear" w:color="auto" w:fill="EEF2F8"/>
          </w:tcPr>
          <w:p w14:paraId="20643331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3F0CAE26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E8B40ED" w14:textId="77777777">
        <w:tc>
          <w:tcPr>
            <w:tcW w:w="1948" w:type="dxa"/>
          </w:tcPr>
          <w:p w14:paraId="62FCB0F2" w14:textId="1F99FA28" w:rsidR="009F095F" w:rsidRDefault="006F108A">
            <w:r>
              <w:t>Nowa funkcja</w:t>
            </w:r>
          </w:p>
        </w:tc>
        <w:tc>
          <w:tcPr>
            <w:tcW w:w="6908" w:type="dxa"/>
          </w:tcPr>
          <w:p w14:paraId="131D1A6B" w14:textId="711E9371" w:rsidR="009F095F" w:rsidRDefault="006F108A">
            <w:r>
              <w:t>PDF generuje się w walucie oferty. Przy ofercie w złotówkach w stopce dokumentu pojawia się użyty kurs przeliczeniowy (np. „1 EUR = 4,30 PLN — kurs z dnia wyceny”). PDF wygenerowany ponownie po zmianie kursu przez administratora nadal pokazuje pierwotne kwoty oferty.</w:t>
            </w:r>
            <w:proofErr w:type="spellStart"/>
            <w:proofErr w:type="spellEnd"/>
          </w:p>
        </w:tc>
      </w:tr>
      <w:tr w:rsidR="009F095F" w14:paraId="5E8B40ED" w14:textId="77777777">
        <w:tc>
          <w:tcPr>
            <w:tcW w:w="1948" w:type="dxa"/>
          </w:tcPr>
          <w:p w14:paraId="62FCB0F2" w14:textId="1F99FA28" w:rsidR="009F095F" w:rsidRDefault="006F108A">
            <w:r>
              <w:t>Porządki w kodzie</w:t>
            </w:r>
          </w:p>
        </w:tc>
        <w:tc>
          <w:tcPr>
            <w:tcW w:w="6908" w:type="dxa"/>
          </w:tcPr>
          <w:p w14:paraId="131D1A6B" w14:textId="711E9371" w:rsidR="009F095F" w:rsidRDefault="006F108A">
            <w:r>
              <w:t>Usunięty martwy generator PDF po stronie klienta (lib/pdfGenerator.ts) wraz z nieużywanymi zależnościami jspdf, jspdf-autotable i @types/jspdf — realny eksport PDF działa wyłącznie po stronie serwera (lib/serverPdf.ts) i nigdy z nich nie korzystał.</w:t>
            </w:r>
            <w:proofErr w:type="spellStart"/>
            <w:proofErr w:type="spellEnd"/>
          </w:p>
        </w:tc>
      </w:tr>
    </w:tbl>
    <w:p w14:paraId="1F46BDEF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77F13AA2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56CE0A45" w14:textId="77777777" w:rsidTr="00892060">
        <w:tc>
          <w:tcPr>
            <w:tcW w:w="1963" w:type="dxa"/>
            <w:shd w:val="clear" w:color="auto" w:fill="EEF2F8"/>
          </w:tcPr>
          <w:p w14:paraId="7C635D9F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0B0B97DF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3E9F076" w14:textId="77777777" w:rsidTr="00892060">
        <w:tc>
          <w:tcPr>
            <w:tcW w:w="1963" w:type="dxa"/>
          </w:tcPr>
          <w:p w14:paraId="396CE51D" w14:textId="3D0B37C2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93" w:type="dxa"/>
          </w:tcPr>
          <w:p w14:paraId="219E6087" w14:textId="7266E1EB" w:rsidR="009F095F" w:rsidRDefault="006F108A">
            <w:proofErr w:type="spellStart"/>
            <w:r>
              <w:t>Dodane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 </w:t>
            </w:r>
            <w:proofErr w:type="spellStart"/>
            <w:r>
              <w:t>obok</w:t>
            </w:r>
            <w:proofErr w:type="spellEnd"/>
            <w:r>
              <w:t xml:space="preserve"> </w:t>
            </w:r>
            <w:proofErr w:type="spellStart"/>
            <w:r>
              <w:t>polskiego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angielskiego</w:t>
            </w:r>
            <w:proofErr w:type="spellEnd"/>
            <w:r>
              <w:t xml:space="preserve"> — </w:t>
            </w:r>
            <w:proofErr w:type="spellStart"/>
            <w:r>
              <w:t>pełny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komplet</w:t>
            </w:r>
            <w:proofErr w:type="spellEnd"/>
            <w:r>
              <w:t xml:space="preserve"> </w:t>
            </w:r>
            <w:proofErr w:type="spellStart"/>
            <w:r>
              <w:t>tłumaczeń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selektor</w:t>
            </w:r>
            <w:proofErr w:type="spellEnd"/>
            <w:r>
              <w:t xml:space="preserve"> </w:t>
            </w:r>
            <w:proofErr w:type="spellStart"/>
            <w:r>
              <w:t>języka</w:t>
            </w:r>
            <w:proofErr w:type="spellEnd"/>
            <w:r>
              <w:t xml:space="preserve"> </w:t>
            </w:r>
            <w:proofErr w:type="spellStart"/>
            <w:r>
              <w:t>rozszerzony</w:t>
            </w:r>
            <w:proofErr w:type="spellEnd"/>
            <w:r>
              <w:t xml:space="preserve"> o </w:t>
            </w:r>
            <w:proofErr w:type="spellStart"/>
            <w:r>
              <w:t>dwie</w:t>
            </w:r>
            <w:proofErr w:type="spellEnd"/>
            <w:r>
              <w:t xml:space="preserve"> </w:t>
            </w:r>
            <w:proofErr w:type="spellStart"/>
            <w:r>
              <w:t>nowe</w:t>
            </w:r>
            <w:proofErr w:type="spellEnd"/>
            <w:r>
              <w:t xml:space="preserve"> </w:t>
            </w:r>
            <w:proofErr w:type="spellStart"/>
            <w:r>
              <w:t>flagi</w:t>
            </w:r>
            <w:proofErr w:type="spellEnd"/>
            <w:r>
              <w:t>.</w:t>
            </w:r>
          </w:p>
        </w:tc>
      </w:tr>
      <w:tr w:rsidR="009F095F" w14:paraId="53E9F076" w14:textId="77777777" w:rsidTr="00892060">
        <w:tc>
          <w:tcPr>
            <w:tcW w:w="1963" w:type="dxa"/>
          </w:tcPr>
          <w:p w14:paraId="396CE51D" w14:textId="3D0B37C2" w:rsidR="009F095F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893" w:type="dxa"/>
          </w:tcPr>
          <w:p w14:paraId="219E6087" w14:textId="7266E1EB" w:rsidR="009F095F" w:rsidRDefault="006F108A">
            <w:proofErr w:type="spellStart"/>
            <w:r>
              <w:t>Przełącznik EURO / PLN oraz ekran „Ustawienia” przetłumaczone na wszystkie cztery języki (polski, angielski, czeski, niemiecki).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7A0A866F" w14:textId="77777777" w:rsidR="00BA4AAF" w:rsidRDefault="00250F91">
      <w:pPr>
        <w:spacing w:before="320" w:after="120"/>
      </w:pPr>
      <w:proofErr w:type="spellStart"/>
      <w:r>
        <w:rPr>
          <w:b/>
          <w:color w:val="1F2A44"/>
          <w:sz w:val="26"/>
        </w:rPr>
        <w:lastRenderedPageBreak/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00D436C1" w14:textId="77777777" w:rsidR="00892060" w:rsidRDefault="00892060">
      <w:pPr>
        <w:pStyle w:val="Listapunktowana"/>
      </w:pPr>
      <w:proofErr w:type="spellStart"/>
      <w:r>
        <w:t>Powłoka</w:t>
      </w:r>
      <w:proofErr w:type="spellEnd"/>
      <w:r>
        <w:t xml:space="preserve"> (np. Z275)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zapisywana</w:t>
      </w:r>
      <w:proofErr w:type="spellEnd"/>
      <w:r>
        <w:t xml:space="preserve"> per </w:t>
      </w:r>
      <w:proofErr w:type="spellStart"/>
      <w:r>
        <w:t>pozycja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pojawia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eksporcie</w:t>
      </w:r>
      <w:proofErr w:type="spellEnd"/>
      <w:r>
        <w:t xml:space="preserve"> PDF</w:t>
      </w:r>
    </w:p>
    <w:p w14:paraId="68454947" w14:textId="77777777" w:rsidR="00350740" w:rsidRPr="00C2208F" w:rsidRDefault="00350740">
      <w:pPr>
        <w:pStyle w:val="Listapunktowana"/>
      </w:pPr>
      <w:proofErr w:type="spellStart"/>
      <w:r>
        <w:t>Pokrywa</w:t>
      </w:r>
      <w:proofErr w:type="spellEnd"/>
      <w:r>
        <w:t xml:space="preserve"> jest </w:t>
      </w:r>
      <w:proofErr w:type="spellStart"/>
      <w:r>
        <w:t>inną</w:t>
      </w:r>
      <w:proofErr w:type="spellEnd"/>
      <w:r>
        <w:t xml:space="preserve"> </w:t>
      </w:r>
      <w:proofErr w:type="spellStart"/>
      <w:r>
        <w:t>czcionką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HDG</w:t>
      </w:r>
    </w:p>
    <w:p w14:paraId="4519075B" w14:textId="4808307E" w:rsidR="00350740" w:rsidRPr="00C2208F" w:rsidRDefault="006F108A">
      <w:pPr>
        <w:pStyle w:val="Listapunktowana"/>
      </w:pPr>
      <w:r>
        <w:t xml:space="preserve">Import </w:t>
      </w:r>
      <w:proofErr w:type="spellStart"/>
      <w:r>
        <w:t>ofert</w:t>
      </w:r>
      <w:proofErr w:type="spellEnd"/>
      <w:r>
        <w:t xml:space="preserve"> z </w:t>
      </w:r>
      <w:proofErr w:type="spellStart"/>
      <w:r>
        <w:t>pliku</w:t>
      </w:r>
      <w:proofErr w:type="spellEnd"/>
      <w:r>
        <w:t xml:space="preserve"> Excel (format KTS/GPAO) — </w:t>
      </w:r>
      <w:proofErr w:type="spellStart"/>
      <w:r>
        <w:t>przeanalizowany</w:t>
      </w:r>
      <w:proofErr w:type="spellEnd"/>
      <w:r>
        <w:t xml:space="preserve">, </w:t>
      </w:r>
      <w:proofErr w:type="spellStart"/>
      <w:r>
        <w:t>budowa</w:t>
      </w:r>
      <w:proofErr w:type="spellEnd"/>
      <w:r>
        <w:t xml:space="preserve"> 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później</w:t>
      </w:r>
      <w:proofErr w:type="spellEnd"/>
    </w:p>
    <w:p w14:paraId="6C3BF5D6" w14:textId="77777777" w:rsidR="00350740" w:rsidRPr="00C2208F" w:rsidRDefault="00350740">
      <w:pPr>
        <w:pStyle w:val="Listapunktowana"/>
      </w:pPr>
      <w:proofErr w:type="spellStart"/>
      <w:r>
        <w:t>Hasła</w:t>
      </w:r>
      <w:proofErr w:type="spellEnd"/>
      <w:r>
        <w:t xml:space="preserve">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4 </w:t>
      </w:r>
      <w:proofErr w:type="spellStart"/>
      <w:r>
        <w:t>znaków</w:t>
      </w:r>
      <w:proofErr w:type="spellEnd"/>
      <w:r>
        <w:t xml:space="preserve"> (</w:t>
      </w:r>
      <w:proofErr w:type="spellStart"/>
      <w:r>
        <w:t>celowo</w:t>
      </w:r>
      <w:proofErr w:type="spellEnd"/>
      <w:r>
        <w:t xml:space="preserve"> </w:t>
      </w:r>
      <w:proofErr w:type="spellStart"/>
      <w:r>
        <w:t>obniżone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) — </w:t>
      </w:r>
      <w:proofErr w:type="spellStart"/>
      <w:r>
        <w:t>docelowo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blokady</w:t>
      </w:r>
      <w:proofErr w:type="spellEnd"/>
      <w:r>
        <w:t xml:space="preserve"> </w:t>
      </w:r>
      <w:proofErr w:type="spellStart"/>
      <w:r>
        <w:t>prób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podnoszenia</w:t>
      </w:r>
      <w:proofErr w:type="spellEnd"/>
      <w:r>
        <w:t xml:space="preserve"> </w:t>
      </w:r>
      <w:proofErr w:type="spellStart"/>
      <w:r>
        <w:t>wymogu</w:t>
      </w:r>
      <w:proofErr w:type="spellEnd"/>
      <w:r>
        <w:t xml:space="preserve"> </w:t>
      </w:r>
      <w:proofErr w:type="spellStart"/>
      <w:r>
        <w:t>długości</w:t>
      </w:r>
      <w:proofErr w:type="spellEnd"/>
    </w:p>
    <w:p w14:paraId="53531365" w14:textId="77777777" w:rsidR="00350740" w:rsidRPr="00C2208F" w:rsidRDefault="00350740">
      <w:pPr>
        <w:pStyle w:val="Listapunktowana"/>
      </w:pPr>
      <w:proofErr w:type="spellStart"/>
      <w:r>
        <w:t>Uśpiony Prisma/NextAuth do uporządkowania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541A596B" w14:textId="77777777" w:rsidR="008C3B75" w:rsidRDefault="006F108A" w:rsidP="008C3B75">
      <w:pPr>
        <w:pStyle w:val="Listapunktowana"/>
      </w:pPr>
      <w:proofErr w:type="spellStart"/>
      <w:r>
        <w:t>Wysyłka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 xml:space="preserve">” — </w:t>
      </w:r>
      <w:proofErr w:type="spellStart"/>
      <w:r>
        <w:t>rzeczywista</w:t>
      </w:r>
      <w:proofErr w:type="spellEnd"/>
      <w:r>
        <w:t xml:space="preserve"> </w:t>
      </w:r>
      <w:proofErr w:type="spellStart"/>
      <w:r>
        <w:t>dostawa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do </w:t>
      </w:r>
      <w:proofErr w:type="spellStart"/>
      <w:r>
        <w:t>klienta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niezaimplementowana</w:t>
      </w:r>
      <w:proofErr w:type="spellEnd"/>
      <w:r>
        <w:t xml:space="preserve"> (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>).</w:t>
      </w:r>
    </w:p>
    <w:p w14:paraId="351BDEE3" w14:textId="14D1EA68" w:rsidR="00BA4AAF" w:rsidRDefault="00250F91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0942721A" w14:textId="77777777" w:rsidR="00A14329" w:rsidRDefault="00250F91">
      <w:pPr>
        <w:pStyle w:val="Listapunktowana"/>
      </w:pPr>
      <w:proofErr w:type="spellStart"/>
      <w:r>
        <w:t>Wybór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 z </w:t>
      </w:r>
      <w:proofErr w:type="spellStart"/>
      <w:r>
        <w:t>bazy</w:t>
      </w:r>
      <w:proofErr w:type="spellEnd"/>
      <w:r>
        <w:t xml:space="preserve"> w </w:t>
      </w:r>
      <w:proofErr w:type="spellStart"/>
      <w:r>
        <w:t>kalkulatorze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ręcznego</w:t>
      </w:r>
      <w:proofErr w:type="spellEnd"/>
      <w:r>
        <w:t xml:space="preserve"> </w:t>
      </w:r>
      <w:proofErr w:type="spellStart"/>
      <w:r>
        <w:t>wpisywania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w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ofercie</w:t>
      </w:r>
      <w:proofErr w:type="spellEnd"/>
    </w:p>
    <w:p w14:paraId="551FF56F" w14:textId="77777777" w:rsidR="00A14329" w:rsidRDefault="00250F91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22438B08" w14:textId="77777777" w:rsidR="008C3B75" w:rsidRDefault="008C3B75" w:rsidP="008C3B75">
      <w:pPr>
        <w:pStyle w:val="Listapunktowana"/>
      </w:pPr>
      <w:proofErr w:type="spellStart"/>
      <w:r>
        <w:t>Automatyczne pobieranie kursu EUR/PLN z API giełdowego (ręczne ustawianie kursu przez administratora — zrealizowane w 1.3)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C124E51" w14:textId="77777777" w:rsidR="008C3B75" w:rsidRDefault="008C3B75" w:rsidP="008C3B75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4F25DEF5" w14:textId="77777777" w:rsidR="008C3B75" w:rsidRDefault="008C3B75" w:rsidP="008C3B75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14E1DA9E" w14:textId="77777777" w:rsidR="008C3B75" w:rsidRDefault="008C3B75" w:rsidP="008C3B75">
      <w:pPr>
        <w:pStyle w:val="Listapunktowana"/>
      </w:pPr>
      <w:proofErr w:type="spellStart"/>
      <w:r>
        <w:t>Mechanizm</w:t>
      </w:r>
      <w:proofErr w:type="spellEnd"/>
      <w:r>
        <w:t xml:space="preserve"> </w:t>
      </w:r>
      <w:proofErr w:type="spellStart"/>
      <w:r>
        <w:t>faktycznej</w:t>
      </w:r>
      <w:proofErr w:type="spellEnd"/>
      <w:r>
        <w:t xml:space="preserve"> </w:t>
      </w:r>
      <w:proofErr w:type="spellStart"/>
      <w:r>
        <w:t>wysyłki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(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>”)</w:t>
      </w:r>
    </w:p>
    <w:p w14:paraId="3171A89C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098FECAE" w14:textId="77777777">
        <w:tc>
          <w:tcPr>
            <w:tcW w:w="4320" w:type="dxa"/>
          </w:tcPr>
          <w:p w14:paraId="705E273C" w14:textId="77777777" w:rsidR="00BA4AAF" w:rsidRDefault="00250F91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67141C56" w14:textId="77777777" w:rsidR="00BA4AAF" w:rsidRDefault="00250F91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71779617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8986" w14:textId="77777777" w:rsidR="00753524" w:rsidRDefault="00753524">
      <w:pPr>
        <w:spacing w:after="0" w:line="240" w:lineRule="auto"/>
      </w:pPr>
      <w:r>
        <w:separator/>
      </w:r>
    </w:p>
  </w:endnote>
  <w:endnote w:type="continuationSeparator" w:id="0">
    <w:p w14:paraId="5623B45D" w14:textId="77777777" w:rsidR="00753524" w:rsidRDefault="00753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379F" w14:textId="77777777" w:rsidR="00BA4AAF" w:rsidRDefault="00250F91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378E" w14:textId="77777777" w:rsidR="00753524" w:rsidRDefault="00753524">
      <w:pPr>
        <w:spacing w:after="0" w:line="240" w:lineRule="auto"/>
      </w:pPr>
      <w:r>
        <w:separator/>
      </w:r>
    </w:p>
  </w:footnote>
  <w:footnote w:type="continuationSeparator" w:id="0">
    <w:p w14:paraId="41F3BCF8" w14:textId="77777777" w:rsidR="00753524" w:rsidRDefault="00753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5B"/>
    <w:rsid w:val="000B7752"/>
    <w:rsid w:val="000E149A"/>
    <w:rsid w:val="00144CCC"/>
    <w:rsid w:val="0015074B"/>
    <w:rsid w:val="00157706"/>
    <w:rsid w:val="00250F91"/>
    <w:rsid w:val="0029639D"/>
    <w:rsid w:val="002B7A05"/>
    <w:rsid w:val="002D2E3D"/>
    <w:rsid w:val="002E60D7"/>
    <w:rsid w:val="00326F90"/>
    <w:rsid w:val="00350740"/>
    <w:rsid w:val="003A54B5"/>
    <w:rsid w:val="00404AB3"/>
    <w:rsid w:val="00430A2A"/>
    <w:rsid w:val="00436807"/>
    <w:rsid w:val="00492984"/>
    <w:rsid w:val="004C79D5"/>
    <w:rsid w:val="00536988"/>
    <w:rsid w:val="00555311"/>
    <w:rsid w:val="0055789D"/>
    <w:rsid w:val="00671ECD"/>
    <w:rsid w:val="006F108A"/>
    <w:rsid w:val="0072348A"/>
    <w:rsid w:val="00744FF6"/>
    <w:rsid w:val="00753524"/>
    <w:rsid w:val="007572B3"/>
    <w:rsid w:val="007A32A7"/>
    <w:rsid w:val="007D0EDE"/>
    <w:rsid w:val="007F2723"/>
    <w:rsid w:val="0080109B"/>
    <w:rsid w:val="0085186F"/>
    <w:rsid w:val="008709B9"/>
    <w:rsid w:val="00892060"/>
    <w:rsid w:val="008C3B75"/>
    <w:rsid w:val="008C75CB"/>
    <w:rsid w:val="00997DE9"/>
    <w:rsid w:val="009F095F"/>
    <w:rsid w:val="009F6800"/>
    <w:rsid w:val="00A02183"/>
    <w:rsid w:val="00A14329"/>
    <w:rsid w:val="00A45E1B"/>
    <w:rsid w:val="00A535C4"/>
    <w:rsid w:val="00AA1D8D"/>
    <w:rsid w:val="00AE13B0"/>
    <w:rsid w:val="00AF7590"/>
    <w:rsid w:val="00B47730"/>
    <w:rsid w:val="00BA4AAF"/>
    <w:rsid w:val="00BB0A80"/>
    <w:rsid w:val="00C2208F"/>
    <w:rsid w:val="00CB0664"/>
    <w:rsid w:val="00D03A63"/>
    <w:rsid w:val="00D22FBE"/>
    <w:rsid w:val="00D2414B"/>
    <w:rsid w:val="00D7535D"/>
    <w:rsid w:val="00EF3709"/>
    <w:rsid w:val="00F05F0C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084BF0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593</Words>
  <Characters>3561</Characters>
  <Application>Microsoft Office Word</Application>
  <DocSecurity>0</DocSecurity>
  <Lines>29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8</cp:revision>
  <dcterms:created xsi:type="dcterms:W3CDTF">2026-07-08T11:11:00Z</dcterms:created>
  <dcterms:modified xsi:type="dcterms:W3CDTF">2026-07-13T11:25:00Z</dcterms:modified>
  <cp:category/>
</cp:coreProperties>
</file>