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Konfigurowalny model uprawnień zamiast stałych ról junior / senior / admin: flowy procesowe, poziomy hierarchii (N0, N+1, N+2, N+3, NPR), role z sześcioma uprawnieniami funkcjonalnymi ustawianymi osobno w każdym flow, przypisania użytkowników do flow, reguły walidacji i macierz widoczności. Dane startowe zgodne z formularzem uprawnień i walidacji ofert z 22.09.2026 (Flow 1 - DYSTR, Flow 2 - PROJEKTY; CEO w Flow 2 na poziomie N+2).</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Migracja istniejących kont bez utraty haseł, sesji i historii: junior -&gt; Flow 1 / Internal Front Office, senior -&gt; Flow 1 / Area Sales Manager (zespół zachowany), admin -&gt; Administrator. Wszystkie dotychczasowe oferty przypisane do Flow 1. Nowe konto zakładane przez administratora nie ma dostępu, dopóki nie zostanie przypisane do flow i roli.</w:t>
            </w:r>
          </w:p>
        </w:tc>
      </w:tr>
      <w:tr w:rsidR="00F95910" w14:paraId="6E11586C" w14:textId="77777777">
        <w:tc>
          <w:tcPr>
            <w:tcW w:w="1948" w:type="dxa"/>
          </w:tcPr>
          <w:p w14:paraId="218A1FD0" w14:textId="77777777" w:rsidR="00F95910" w:rsidRDefault="00000000">
            <w:r>
              <w:t>Bezpieczeństwo</w:t>
            </w:r>
          </w:p>
        </w:tc>
        <w:tc>
          <w:tcPr>
            <w:tcW w:w="6908" w:type="dxa"/>
          </w:tcPr>
          <w:p w14:paraId="4AF32CFA" w14:textId="77777777" w:rsidR="00F95910" w:rsidRDefault="00000000">
            <w:r>
              <w:t>Uprawnienia sprawdzane przy każdym żądaniu na podstawie aktualnej konfiguracji w bazie (w kodzie nie ma już nazw ról). Widoczność ofert egzekwowana po stronie serwera dla list ofert, kolejki walidacji i panelu Analiza. Nikt nie zatwierdza własnej oferty, starsze wersje oferty są tylko do odczytu, żądania zmieniające dane z obcej domeny są odrzucane.</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Automatyczne testy silnika reguł (npm test) obejmujące scenariusze T1-T5 z arkusza SYMULATOR oraz przypadki brzegowe (błędne daty ważności, wyzerowana wartość pozycji, eskalacja NPR).</w:t>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Zmiana</w:t>
            </w:r>
          </w:p>
        </w:tc>
        <w:tc>
          <w:tcPr>
            <w:tcW w:w="6908" w:type="dxa"/>
          </w:tcPr>
          <w:p w14:paraId="4AF32CFA" w14:textId="77777777" w:rsidR="00F95910" w:rsidRDefault="00000000">
            <w:r>
              <w:t>Pola bazy PGL oraz ceny / marży są zablokowane, gdy rola w danym flow nie ma takiego uprawnienia (np. Front Office we Flow 1 nie zmienia bazy PGL). Serwer odrzuca niedozwoloną zmianę także przy zapisie z pominięciem interfejsu.</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Dostępność nowych okien dialogowych (odrzucenie oferty przez seniora, powód odrzucenia przez klienta): klawisz Tab krąży tylko po elementach okna i nie wychodzi na stronę pod spodem, okno zamyka Escape lub kliknięcie w tło, a po zamknięciu fokus wraca na przycisk, który je otworzył. Pola mają etykiety dla czytników ekranu, a przycisk Anuluj jest zablokowany w trakcie zapisu.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„Dashboard” (🏠) jako pierwsza zakładka głównej nawigacji dla osób walidujących (senior, admin): widoczny zaraz po zalogowaniu i prowadzi do ich panelu (senior – panel walidacji, admin – pulpit). Zastępuje osobne zakładki „Panel Seniora” i „Panel Admina”, które prowadziły do tych samych stron.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Silnik reguł walidacji: przy wysyłce do walidacji wymagany poziom akceptacji to najwyższy poziom spośród spełnionych reguł (marża poniżej zakładanej 4,5% -&gt; N+1, niedobór marży co najmniej 2,1 p.p. -&gt; N+2, obniżenie bazy wyceny -&gt; NPR, termin ważności powyżej 48h, ważność ceny kwartał / dłużej niż kwartał, wartość oferty powyżej 1 000 000 EUR). Reguła NPR to dodatkowa, równoległa akceptacja. Gdy żadna reguła nie jest spełniona albo poziom twórcy ją pokrywa, oferta może wyjść do klienta bez walidacji.</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Kolejka „Do walidacji”: oferta trafia do wszystkich osób z rolą na wymaganym poziomie w danym flow. Walidujący może ofertę edytować (reguły liczą się ponownie i mogą podnieść poziom), odrzucić z instrukcją dla handlowca, zatwierdzić albo zatwierdzić i od razu wysłać do klienta w imieniu handlowca (zapisywane jest, kto wysłał).</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Konflikt konfiguracji (scenariusz T5): gdy reguła wymaga poziomu, którego nie ma w danym flow, oferta jest eskalowana do najbliższego wyższego istniejącego poziomu z widoczną adnotacją. Administrator może zamiast tego wybrać blokadę wysyłki albo eskalację do najwyższego poziomu.</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„Uprawnienia” w panelu administratora: flowy i ich członkowie, role i poziomy hierarchii z uprawnieniami, edytor reguł walidacji z kontrolą kompletności konfiguracji (progi „do uzupełnienia”), symulator wymaganej walidacji z gotowymi scenariuszami T1-T5 oraz macierz widoczności z wyliczanym na bieżąco efektywnym zakresem.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Panel Handlowcy: przypisanie osoby do roli w każdym flow, przełącznik Administratora, filtr po flow oraz widok piramidy (struktura organizacyjna flow: poziomy N0-N+3, NPR jako poziom równoległy, Administrator poza piramidą).</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Przełącznik aktywnego flow w nawigacji dla osób przypisanych do kilku flow oraz plakietka z rolą i poziomem. Nowe teksty interfejsu w czterech językach (PL / EN / CS / DE).</w:t>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69EDB93A"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