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2F44" w14:textId="77777777" w:rsidR="00BA4AAF" w:rsidRDefault="00000000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725B3BBC" w14:textId="77777777" w:rsidR="00BA4AAF" w:rsidRDefault="00000000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2C4C5CAF" w14:textId="77777777">
        <w:tc>
          <w:tcPr>
            <w:tcW w:w="3118" w:type="dxa"/>
          </w:tcPr>
          <w:p w14:paraId="310F9B33" w14:textId="77777777" w:rsidR="00BA4AAF" w:rsidRDefault="00000000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3EC1CFC4" w14:textId="77777777" w:rsidR="00BA4AAF" w:rsidRDefault="00000000">
            <w:r>
              <w:rPr>
                <w:color w:val="1F2A44"/>
              </w:rPr>
              <w:t>Mateusz Mazur</w:t>
            </w:r>
          </w:p>
        </w:tc>
      </w:tr>
      <w:tr w:rsidR="00BA4AAF" w14:paraId="5508B63F" w14:textId="77777777">
        <w:tc>
          <w:tcPr>
            <w:tcW w:w="3118" w:type="dxa"/>
          </w:tcPr>
          <w:p w14:paraId="088C6E2F" w14:textId="77777777" w:rsidR="00BA4AAF" w:rsidRDefault="00000000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E6BB4EE" w14:textId="77777777" w:rsidR="00BA4AAF" w:rsidRDefault="00000000">
            <w:r>
              <w:rPr>
                <w:color w:val="1F2A44"/>
              </w:rPr>
              <w:t>1.2</w:t>
            </w:r>
          </w:p>
        </w:tc>
      </w:tr>
      <w:tr w:rsidR="00BA4AAF" w14:paraId="6D2BA5A7" w14:textId="77777777">
        <w:tc>
          <w:tcPr>
            <w:tcW w:w="3118" w:type="dxa"/>
          </w:tcPr>
          <w:p w14:paraId="4A447A09" w14:textId="77777777" w:rsidR="00BA4AAF" w:rsidRDefault="00000000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400A7B5E" w14:textId="77777777" w:rsidR="00BA4AAF" w:rsidRDefault="000B5C5B">
            <w:r>
              <w:rPr>
                <w:color w:val="666666"/>
              </w:rPr>
              <w:t>13.07.2026 - 16.07.2026</w:t>
            </w:r>
          </w:p>
        </w:tc>
      </w:tr>
      <w:tr w:rsidR="00BA4AAF" w14:paraId="184EC076" w14:textId="77777777">
        <w:tc>
          <w:tcPr>
            <w:tcW w:w="3118" w:type="dxa"/>
          </w:tcPr>
          <w:p w14:paraId="3E7EF613" w14:textId="77777777" w:rsidR="00BA4AAF" w:rsidRDefault="00000000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27B2FADD" w14:textId="77777777" w:rsidR="00BA4AAF" w:rsidRDefault="000B5C5B">
            <w:r>
              <w:rPr>
                <w:color w:val="666666"/>
              </w:rPr>
              <w:t>16.07.2026</w:t>
            </w:r>
          </w:p>
        </w:tc>
      </w:tr>
    </w:tbl>
    <w:p w14:paraId="203A2FFB" w14:textId="77777777" w:rsidR="00BA4AAF" w:rsidRDefault="00BA4AAF"/>
    <w:p w14:paraId="734F841A" w14:textId="77777777" w:rsidR="00BA4AAF" w:rsidRDefault="00000000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4C8BC411" w14:textId="77777777" w:rsidR="00BA4AAF" w:rsidRDefault="00000000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1713EE00" w14:textId="77777777">
        <w:tc>
          <w:tcPr>
            <w:tcW w:w="1247" w:type="dxa"/>
            <w:shd w:val="clear" w:color="auto" w:fill="2B57A6"/>
          </w:tcPr>
          <w:p w14:paraId="28EDAC4D" w14:textId="77777777" w:rsidR="00BA4AAF" w:rsidRDefault="00000000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551" w:type="dxa"/>
            <w:shd w:val="clear" w:color="auto" w:fill="2B57A6"/>
          </w:tcPr>
          <w:p w14:paraId="40F7BD92" w14:textId="77777777" w:rsidR="00BA4AAF" w:rsidRDefault="00000000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87" w:type="dxa"/>
            <w:shd w:val="clear" w:color="auto" w:fill="2B57A6"/>
          </w:tcPr>
          <w:p w14:paraId="7B305B55" w14:textId="77777777" w:rsidR="00BA4AAF" w:rsidRDefault="00000000">
            <w:r>
              <w:rPr>
                <w:b/>
                <w:color w:val="FFFFFF"/>
              </w:rPr>
              <w:t>Data</w:t>
            </w:r>
          </w:p>
        </w:tc>
        <w:tc>
          <w:tcPr>
            <w:tcW w:w="3685" w:type="dxa"/>
            <w:shd w:val="clear" w:color="auto" w:fill="2B57A6"/>
          </w:tcPr>
          <w:p w14:paraId="092CCF28" w14:textId="77777777" w:rsidR="00BA4AAF" w:rsidRDefault="00000000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8D191F" w14:paraId="5E863685" w14:textId="77777777">
        <w:tc>
          <w:tcPr>
            <w:tcW w:w="1226" w:type="dxa"/>
          </w:tcPr>
          <w:p w14:paraId="729E3FE0" w14:textId="77777777" w:rsidR="008D191F" w:rsidRDefault="00000000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3C057853" w14:textId="77777777" w:rsidR="008D191F" w:rsidRDefault="00000000">
            <w:r>
              <w:t>13.07.2026 - 16.07.2026</w:t>
            </w:r>
          </w:p>
        </w:tc>
        <w:tc>
          <w:tcPr>
            <w:tcW w:w="1568" w:type="dxa"/>
          </w:tcPr>
          <w:p w14:paraId="38E5DD0C" w14:textId="77777777" w:rsidR="008D191F" w:rsidRDefault="00000000">
            <w:r>
              <w:t>16.07.2026</w:t>
            </w:r>
          </w:p>
        </w:tc>
        <w:tc>
          <w:tcPr>
            <w:tcW w:w="3581" w:type="dxa"/>
          </w:tcPr>
          <w:p w14:paraId="655DE77B" w14:textId="77777777" w:rsidR="008D191F" w:rsidRDefault="00000000">
            <w:r>
              <w:t>Poprawki regresji po integracji z Abacusem (m.in. krytyczny błąd edycji pozycji, przywrócona waga arkusza), ujednolicenie generowania PDF na wersję serwerową, zamknięcie rejestracji kont dla administratora oraz eksport ofert do Excela w formacie KTS/GPAO.</w:t>
            </w:r>
          </w:p>
        </w:tc>
      </w:tr>
      <w:tr w:rsidR="009F095F" w14:paraId="487E8451" w14:textId="77777777">
        <w:tc>
          <w:tcPr>
            <w:tcW w:w="1247" w:type="dxa"/>
          </w:tcPr>
          <w:p w14:paraId="5DE6682D" w14:textId="77777777" w:rsidR="009F095F" w:rsidRDefault="00000000">
            <w:r>
              <w:rPr>
                <w:b/>
                <w:color w:val="1F2A44"/>
              </w:rPr>
              <w:t>1.1</w:t>
            </w:r>
          </w:p>
        </w:tc>
        <w:tc>
          <w:tcPr>
            <w:tcW w:w="2551" w:type="dxa"/>
          </w:tcPr>
          <w:p w14:paraId="6B377AB5" w14:textId="77777777" w:rsidR="009F095F" w:rsidRDefault="00000000">
            <w:r>
              <w:rPr>
                <w:color w:val="666666"/>
              </w:rPr>
              <w:t>6.07.2026 - 13.07.2026</w:t>
            </w:r>
          </w:p>
        </w:tc>
        <w:tc>
          <w:tcPr>
            <w:tcW w:w="1587" w:type="dxa"/>
          </w:tcPr>
          <w:p w14:paraId="4A6B7554" w14:textId="77777777" w:rsidR="009F095F" w:rsidRDefault="00000000">
            <w:r>
              <w:rPr>
                <w:color w:val="666666"/>
              </w:rPr>
              <w:t>13.07.2026</w:t>
            </w:r>
          </w:p>
        </w:tc>
        <w:tc>
          <w:tcPr>
            <w:tcW w:w="3685" w:type="dxa"/>
          </w:tcPr>
          <w:p w14:paraId="1780EFDC" w14:textId="77777777" w:rsidR="009F095F" w:rsidRDefault="00000000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062F66EB" w14:textId="77777777">
        <w:tc>
          <w:tcPr>
            <w:tcW w:w="1247" w:type="dxa"/>
          </w:tcPr>
          <w:p w14:paraId="38A6F683" w14:textId="77777777" w:rsidR="00BA4AAF" w:rsidRDefault="00000000">
            <w:r>
              <w:rPr>
                <w:b/>
                <w:color w:val="1F2A44"/>
              </w:rPr>
              <w:t>1.0</w:t>
            </w:r>
          </w:p>
        </w:tc>
        <w:tc>
          <w:tcPr>
            <w:tcW w:w="2551" w:type="dxa"/>
          </w:tcPr>
          <w:p w14:paraId="784BC652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87" w:type="dxa"/>
          </w:tcPr>
          <w:p w14:paraId="0E04239D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685" w:type="dxa"/>
          </w:tcPr>
          <w:p w14:paraId="4FD70032" w14:textId="77777777" w:rsidR="00BA4AAF" w:rsidRDefault="00000000">
            <w:proofErr w:type="spellStart"/>
            <w:r w:rsidRPr="009308EB">
              <w:t>Wersja</w:t>
            </w:r>
            <w:proofErr w:type="spellEnd"/>
            <w:r w:rsidRPr="009308EB">
              <w:t xml:space="preserve"> </w:t>
            </w:r>
            <w:proofErr w:type="spellStart"/>
            <w:proofErr w:type="gramStart"/>
            <w:r w:rsidRPr="009308EB">
              <w:t>bazowa</w:t>
            </w:r>
            <w:proofErr w:type="spellEnd"/>
            <w:r w:rsidRPr="009308EB">
              <w:t xml:space="preserve">  -</w:t>
            </w:r>
            <w:proofErr w:type="gramEnd"/>
            <w:r w:rsidRPr="009308EB">
              <w:t xml:space="preserve"> stan </w:t>
            </w:r>
            <w:proofErr w:type="spellStart"/>
            <w:r w:rsidRPr="009308EB">
              <w:t>wyjściowy</w:t>
            </w:r>
            <w:proofErr w:type="spellEnd"/>
            <w:r w:rsidRPr="009308EB">
              <w:t xml:space="preserve"> </w:t>
            </w:r>
            <w:proofErr w:type="spellStart"/>
            <w:r w:rsidRPr="009308EB">
              <w:t>aplikacji</w:t>
            </w:r>
            <w:proofErr w:type="spellEnd"/>
            <w:r w:rsidRPr="009308EB">
              <w:t>.</w:t>
            </w:r>
          </w:p>
        </w:tc>
      </w:tr>
    </w:tbl>
    <w:p w14:paraId="638BF64C" w14:textId="77777777" w:rsidR="00BA4AAF" w:rsidRDefault="00BA4AAF"/>
    <w:p w14:paraId="0B74B2E8" w14:textId="77777777" w:rsidR="00BA4AAF" w:rsidRDefault="00000000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1.2</w:t>
      </w:r>
    </w:p>
    <w:p w14:paraId="170013F9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790AF8F1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7AAD000E" w14:textId="77777777" w:rsidTr="000B5C5B">
        <w:tc>
          <w:tcPr>
            <w:tcW w:w="1948" w:type="dxa"/>
            <w:shd w:val="clear" w:color="auto" w:fill="EEF2F8"/>
          </w:tcPr>
          <w:p w14:paraId="34FD2C50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6F99CF2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4DBD3DB5" w14:textId="77777777">
        <w:tc>
          <w:tcPr>
            <w:tcW w:w="1948" w:type="dxa"/>
          </w:tcPr>
          <w:p w14:paraId="59E800B6" w14:textId="77777777" w:rsidR="009F095F" w:rsidRDefault="009F095F">
            <w:r>
              <w:t xml:space="preserve">Porządki w </w:t>
            </w:r>
            <w:r>
              <w:lastRenderedPageBreak/>
              <w:t>repozytorium</w:t>
            </w:r>
          </w:p>
        </w:tc>
        <w:tc>
          <w:tcPr>
            <w:tcW w:w="6908" w:type="dxa"/>
          </w:tcPr>
          <w:p w14:paraId="3470280D" w14:textId="77777777" w:rsidR="009F095F" w:rsidRDefault="009F095F">
            <w:r>
              <w:lastRenderedPageBreak/>
              <w:t xml:space="preserve">Repozytorium zsynchronizowane ze stanem produkcyjnym — usunięty </w:t>
            </w:r>
            <w:r>
              <w:lastRenderedPageBreak/>
              <w:t>rozjechany, nieużywany szkielet frontendu; kod w repo to teraz dokładnie to, co działa na produkcji.</w:t>
            </w:r>
          </w:p>
        </w:tc>
      </w:tr>
      <w:tr w:rsidR="009F095F" w14:paraId="49B4D492" w14:textId="77777777">
        <w:tc>
          <w:tcPr>
            <w:tcW w:w="1948" w:type="dxa"/>
          </w:tcPr>
          <w:p w14:paraId="6FF5316D" w14:textId="77777777" w:rsidR="009F095F" w:rsidRDefault="009F095F">
            <w:r>
              <w:lastRenderedPageBreak/>
              <w:t>Poprawka błędu budowania</w:t>
            </w:r>
          </w:p>
        </w:tc>
        <w:tc>
          <w:tcPr>
            <w:tcW w:w="6908" w:type="dxa"/>
          </w:tcPr>
          <w:p w14:paraId="2C761949" w14:textId="77777777" w:rsidR="009F095F" w:rsidRDefault="009F095F">
            <w:r>
              <w:t>Naprawiony typ w serverPdf.ts (offerId: number | null) blokujący next build — warunek budowalności aplikacji na środowisku Abacusa.</w:t>
            </w:r>
          </w:p>
        </w:tc>
      </w:tr>
      <w:tr w:rsidR="009F095F" w14:paraId="231C5B33" w14:textId="77777777">
        <w:tc>
          <w:tcPr>
            <w:tcW w:w="1948" w:type="dxa"/>
          </w:tcPr>
          <w:p w14:paraId="394BB0B8" w14:textId="77777777" w:rsidR="009F095F" w:rsidRDefault="009F095F">
            <w:r>
              <w:t>Rejestracja konta</w:t>
            </w:r>
          </w:p>
        </w:tc>
        <w:tc>
          <w:tcPr>
            <w:tcW w:w="6908" w:type="dxa"/>
          </w:tcPr>
          <w:p w14:paraId="27C747DB" w14:textId="77777777" w:rsidR="009F095F" w:rsidRDefault="009F095F">
            <w:r>
              <w:t>Zakładanie konta zamknięte wyłącznie dla administratora — nowe konta handlowców tworzy już tylko admin.</w:t>
            </w:r>
          </w:p>
        </w:tc>
      </w:tr>
      <w:tr w:rsidR="009F095F" w14:paraId="731781FC" w14:textId="77777777">
        <w:tc>
          <w:tcPr>
            <w:tcW w:w="1948" w:type="dxa"/>
          </w:tcPr>
          <w:p w14:paraId="11E387AD" w14:textId="77777777" w:rsidR="009F095F" w:rsidRDefault="009F095F">
            <w:r>
              <w:t>Lokalne środowisko deweloperskie</w:t>
            </w:r>
          </w:p>
        </w:tc>
        <w:tc>
          <w:tcPr>
            <w:tcW w:w="6908" w:type="dxa"/>
          </w:tcPr>
          <w:p w14:paraId="60D8AAA6" w14:textId="77777777" w:rsidR="009F095F" w:rsidRDefault="009F095F">
            <w:r>
              <w:t>Jeden skrypt uruchamiający jednym poleceniem: bazę danych, migracje, instalację zależności i konta testowe.</w:t>
            </w:r>
          </w:p>
        </w:tc>
      </w:tr>
    </w:tbl>
    <w:p w14:paraId="67E29F06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7BFB9A65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9"/>
        <w:gridCol w:w="6887"/>
      </w:tblGrid>
      <w:tr w:rsidR="00BA4AAF" w14:paraId="7E9931C6" w14:textId="77777777" w:rsidTr="00AF7590">
        <w:tc>
          <w:tcPr>
            <w:tcW w:w="1971" w:type="dxa"/>
            <w:shd w:val="clear" w:color="auto" w:fill="EEF2F8"/>
          </w:tcPr>
          <w:p w14:paraId="7E5F0023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5" w:type="dxa"/>
            <w:shd w:val="clear" w:color="auto" w:fill="EEF2F8"/>
          </w:tcPr>
          <w:p w14:paraId="1D952AD7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414DD29B" w14:textId="77777777">
        <w:tc>
          <w:tcPr>
            <w:tcW w:w="1948" w:type="dxa"/>
          </w:tcPr>
          <w:p w14:paraId="5617778F" w14:textId="77777777" w:rsidR="00A14329" w:rsidRDefault="00A14329">
            <w:r>
              <w:t>Poprawka błędu (POWAŻNE)</w:t>
            </w:r>
          </w:p>
        </w:tc>
        <w:tc>
          <w:tcPr>
            <w:tcW w:w="6908" w:type="dxa"/>
          </w:tcPr>
          <w:p w14:paraId="5D5281E3" w14:textId="77777777" w:rsidR="00A14329" w:rsidRDefault="00A14329">
            <w:r>
              <w:t>Edycja pozycji zestawienia nadpisywała cenę błędnymi ustawieniami dopłat — każda pozycja zapamiętuje teraz pełny zestaw wejść i odtwarza go przy edycji, także dla ofert wczytanych z bazy.</w:t>
            </w:r>
          </w:p>
        </w:tc>
      </w:tr>
      <w:tr w:rsidR="008D191F" w14:paraId="6206432F" w14:textId="77777777">
        <w:tc>
          <w:tcPr>
            <w:tcW w:w="1967" w:type="dxa"/>
          </w:tcPr>
          <w:p w14:paraId="619568C9" w14:textId="77777777" w:rsidR="008D191F" w:rsidRDefault="00000000">
            <w:r>
              <w:t>Przywrócona funkcjonalność</w:t>
            </w:r>
          </w:p>
        </w:tc>
        <w:tc>
          <w:tcPr>
            <w:tcW w:w="6889" w:type="dxa"/>
          </w:tcPr>
          <w:p w14:paraId="3BE1D71D" w14:textId="77777777" w:rsidR="008D191F" w:rsidRDefault="00000000">
            <w:r>
              <w:t>Waga arkusza pod polami wymiarów (grubość×szerokość×długość×7,85), widoczna w trybie arkusza.</w:t>
            </w:r>
          </w:p>
        </w:tc>
      </w:tr>
      <w:tr w:rsidR="008D191F" w14:paraId="325522E6" w14:textId="77777777">
        <w:tc>
          <w:tcPr>
            <w:tcW w:w="1967" w:type="dxa"/>
          </w:tcPr>
          <w:p w14:paraId="254C3F23" w14:textId="77777777" w:rsidR="008D191F" w:rsidRDefault="00000000">
            <w:r>
              <w:t>Poprawka wizualna</w:t>
            </w:r>
          </w:p>
        </w:tc>
        <w:tc>
          <w:tcPr>
            <w:tcW w:w="6889" w:type="dxa"/>
          </w:tcPr>
          <w:p w14:paraId="791EEC1E" w14:textId="77777777" w:rsidR="008D191F" w:rsidRDefault="00000000">
            <w:r>
              <w:t>Przyciemniony kolor „€/t” w wierszu powłoki, spójny z pozostałymi wierszami dopłat huty.</w:t>
            </w:r>
          </w:p>
        </w:tc>
      </w:tr>
    </w:tbl>
    <w:p w14:paraId="0728AFE5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3EF08B9B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51"/>
        <w:gridCol w:w="6905"/>
      </w:tblGrid>
      <w:tr w:rsidR="00BA4AAF" w14:paraId="7A50594B" w14:textId="77777777">
        <w:tc>
          <w:tcPr>
            <w:tcW w:w="1984" w:type="dxa"/>
            <w:shd w:val="clear" w:color="auto" w:fill="EEF2F8"/>
          </w:tcPr>
          <w:p w14:paraId="2D28819E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060148BE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745CAEE4" w14:textId="77777777">
        <w:tc>
          <w:tcPr>
            <w:tcW w:w="1948" w:type="dxa"/>
          </w:tcPr>
          <w:p w14:paraId="777E7BE4" w14:textId="77777777" w:rsidR="009F095F" w:rsidRDefault="009F095F">
            <w:r>
              <w:t>Eksport do Excela</w:t>
            </w:r>
          </w:p>
        </w:tc>
        <w:tc>
          <w:tcPr>
            <w:tcW w:w="6908" w:type="dxa"/>
          </w:tcPr>
          <w:p w14:paraId="4A63DE87" w14:textId="77777777" w:rsidR="009F095F" w:rsidRDefault="009F095F">
            <w:r>
              <w:t>Nowy eksport zestawienia oferty do pliku .xlsx w formacie zgodnym z obecnym systemem (KTS/GPAO) — dostępny w kalkulatorze oraz przy każdej zapisanej ofercie.</w:t>
            </w:r>
          </w:p>
        </w:tc>
      </w:tr>
      <w:tr w:rsidR="009F095F" w14:paraId="1E971151" w14:textId="77777777">
        <w:tc>
          <w:tcPr>
            <w:tcW w:w="1948" w:type="dxa"/>
          </w:tcPr>
          <w:p w14:paraId="22AE5678" w14:textId="77777777" w:rsidR="009F095F" w:rsidRDefault="009F095F">
            <w:r>
              <w:t>Podgląd pozycji</w:t>
            </w:r>
          </w:p>
        </w:tc>
        <w:tc>
          <w:tcPr>
            <w:tcW w:w="6908" w:type="dxa"/>
          </w:tcPr>
          <w:p w14:paraId="1537F3F7" w14:textId="77777777" w:rsidR="009F095F" w:rsidRDefault="009F095F">
            <w:r>
              <w:t>Kliknięcie liczby pozycji na liście „Moje Oferty” rozwija pełną tabelę z cenami (wcześniej tylko skrócone chipsy bez cen).</w:t>
            </w:r>
          </w:p>
        </w:tc>
      </w:tr>
    </w:tbl>
    <w:p w14:paraId="248007F3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5EBDBF9B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5"/>
        <w:gridCol w:w="6891"/>
      </w:tblGrid>
      <w:tr w:rsidR="00BA4AAF" w14:paraId="6CB6DD36" w14:textId="77777777">
        <w:tc>
          <w:tcPr>
            <w:tcW w:w="1984" w:type="dxa"/>
            <w:shd w:val="clear" w:color="auto" w:fill="EEF2F8"/>
          </w:tcPr>
          <w:p w14:paraId="306C7E58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4D37B210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21734234" w14:textId="77777777">
        <w:tc>
          <w:tcPr>
            <w:tcW w:w="1948" w:type="dxa"/>
          </w:tcPr>
          <w:p w14:paraId="3E5152CF" w14:textId="77777777" w:rsidR="009F095F" w:rsidRDefault="009F095F">
            <w:r>
              <w:t>Ujednolicenie generowania PDF</w:t>
            </w:r>
          </w:p>
        </w:tc>
        <w:tc>
          <w:tcPr>
            <w:tcW w:w="6908" w:type="dxa"/>
          </w:tcPr>
          <w:p w14:paraId="50E2A225" w14:textId="77777777" w:rsidR="009F095F" w:rsidRDefault="009F095F">
            <w:r>
              <w:t>Aplikacja korzysta już wyłącznie z generowania po stronie serwera (/api/generate-pdf); generowanie w przeglądarce (jsPDF) zostało wycofane.</w:t>
            </w:r>
          </w:p>
        </w:tc>
      </w:tr>
    </w:tbl>
    <w:p w14:paraId="5DBF99C8" w14:textId="77777777" w:rsidR="00BA4AAF" w:rsidRDefault="00000000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1A7B8625" w14:textId="77777777" w:rsidR="00BA4AAF" w:rsidRDefault="00000000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4A0A9C03" w14:textId="77777777" w:rsidTr="00892060">
        <w:tc>
          <w:tcPr>
            <w:tcW w:w="1963" w:type="dxa"/>
            <w:shd w:val="clear" w:color="auto" w:fill="EEF2F8"/>
          </w:tcPr>
          <w:p w14:paraId="0FD5EFEB" w14:textId="77777777" w:rsidR="00BA4AAF" w:rsidRDefault="00000000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1D61BFDF" w14:textId="77777777" w:rsidR="00BA4AAF" w:rsidRDefault="00000000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231952D3" w14:textId="77777777" w:rsidTr="00892060">
        <w:tc>
          <w:tcPr>
            <w:tcW w:w="1963" w:type="dxa"/>
          </w:tcPr>
          <w:p w14:paraId="140FFC4E" w14:textId="77777777" w:rsidR="009F095F" w:rsidRDefault="009F095F">
            <w:r>
              <w:t>Poprawka błędu</w:t>
            </w:r>
          </w:p>
        </w:tc>
        <w:tc>
          <w:tcPr>
            <w:tcW w:w="6893" w:type="dxa"/>
          </w:tcPr>
          <w:p w14:paraId="444EEE50" w14:textId="77777777" w:rsidR="009F095F" w:rsidRDefault="009F095F">
            <w:r>
              <w:t>Naprawiony błąd trybu jasnego odznaczającego się przy zmianie podstrony — motyw zapisywany trwale i spójny na kalkulatorze, ofertach, panelu seniora i panelu admina.</w:t>
            </w:r>
          </w:p>
        </w:tc>
      </w:tr>
      <w:tr w:rsidR="009F095F" w14:paraId="04B1F422" w14:textId="77777777" w:rsidTr="00892060">
        <w:tc>
          <w:tcPr>
            <w:tcW w:w="1963" w:type="dxa"/>
          </w:tcPr>
          <w:p w14:paraId="1D8B2160" w14:textId="77777777" w:rsidR="009F095F" w:rsidRDefault="009F095F">
            <w:r>
              <w:t>Nawigacja</w:t>
            </w:r>
          </w:p>
        </w:tc>
        <w:tc>
          <w:tcPr>
            <w:tcW w:w="6893" w:type="dxa"/>
          </w:tcPr>
          <w:p w14:paraId="7D8C269B" w14:textId="77777777" w:rsidR="009F095F" w:rsidRDefault="009F095F">
            <w:r>
              <w:t>Widoczny adres e-mail zalogowanego użytkownika w pasku nawigacji.</w:t>
            </w:r>
          </w:p>
        </w:tc>
      </w:tr>
    </w:tbl>
    <w:p w14:paraId="39EF7E84" w14:textId="77777777" w:rsidR="00BA4AAF" w:rsidRDefault="00000000">
      <w:pPr>
        <w:spacing w:before="320" w:after="120"/>
      </w:pPr>
      <w:proofErr w:type="spellStart"/>
      <w:r>
        <w:rPr>
          <w:b/>
          <w:color w:val="1F2A44"/>
          <w:sz w:val="26"/>
        </w:rPr>
        <w:lastRenderedPageBreak/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33D55057" w14:textId="77777777" w:rsidR="00892060" w:rsidRDefault="00892060">
      <w:pPr>
        <w:pStyle w:val="Listapunktowana"/>
      </w:pPr>
      <w:proofErr w:type="spellStart"/>
      <w:r>
        <w:t>Powłoka</w:t>
      </w:r>
      <w:proofErr w:type="spellEnd"/>
      <w:r>
        <w:t xml:space="preserve"> (np. Z275)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zapisywana</w:t>
      </w:r>
      <w:proofErr w:type="spellEnd"/>
      <w:r>
        <w:t xml:space="preserve"> per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eksporcie</w:t>
      </w:r>
      <w:proofErr w:type="spellEnd"/>
      <w:r>
        <w:t xml:space="preserve"> PDF</w:t>
      </w:r>
    </w:p>
    <w:p w14:paraId="1977F0E6" w14:textId="77777777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2961727C" w14:textId="77777777" w:rsidR="00350740" w:rsidRPr="00C2208F" w:rsidRDefault="00350740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— w </w:t>
      </w:r>
      <w:proofErr w:type="spellStart"/>
      <w:r>
        <w:t>toku</w:t>
      </w:r>
      <w:proofErr w:type="spellEnd"/>
      <w:r>
        <w:t xml:space="preserve">, </w:t>
      </w:r>
      <w:proofErr w:type="spellStart"/>
      <w:r>
        <w:t>priorytet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najbliższy</w:t>
      </w:r>
      <w:proofErr w:type="spellEnd"/>
      <w:r>
        <w:t xml:space="preserve"> </w:t>
      </w:r>
      <w:proofErr w:type="spellStart"/>
      <w:r>
        <w:t>okres</w:t>
      </w:r>
      <w:proofErr w:type="spellEnd"/>
    </w:p>
    <w:p w14:paraId="1A71CB1A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—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1A8965EF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24185239" w14:textId="77777777" w:rsidR="00BA4AAF" w:rsidRDefault="00000000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54172AB9" w14:textId="77777777" w:rsidR="00A14329" w:rsidRDefault="00000000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17CEE921" w14:textId="77777777" w:rsidR="00A14329" w:rsidRDefault="00000000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77D25C5E" w14:textId="77777777" w:rsidR="00C2208F" w:rsidRDefault="00C2208F">
      <w:pPr>
        <w:pStyle w:val="Listapunktowana"/>
      </w:pPr>
      <w:proofErr w:type="spellStart"/>
      <w:r>
        <w:t>Stworzenie</w:t>
      </w:r>
      <w:proofErr w:type="spellEnd"/>
      <w:r>
        <w:t xml:space="preserve"> </w:t>
      </w:r>
      <w:proofErr w:type="spellStart"/>
      <w:r>
        <w:t>mechanizmu</w:t>
      </w:r>
      <w:proofErr w:type="spellEnd"/>
      <w:r>
        <w:t xml:space="preserve"> </w:t>
      </w:r>
      <w:proofErr w:type="spellStart"/>
      <w:r>
        <w:t>sortowania</w:t>
      </w:r>
      <w:proofErr w:type="spellEnd"/>
      <w:r>
        <w:t xml:space="preserve"> </w:t>
      </w:r>
      <w:proofErr w:type="spellStart"/>
      <w:r>
        <w:t>ofert</w:t>
      </w:r>
      <w:proofErr w:type="spellEnd"/>
    </w:p>
    <w:p w14:paraId="5C2E89FE" w14:textId="77777777" w:rsidR="00C2208F" w:rsidRDefault="00C2208F">
      <w:pPr>
        <w:pStyle w:val="Listapunktowana"/>
      </w:pPr>
      <w:proofErr w:type="spellStart"/>
      <w:r>
        <w:t>Zmiana</w:t>
      </w:r>
      <w:proofErr w:type="spellEnd"/>
      <w:r>
        <w:t xml:space="preserve"> </w:t>
      </w:r>
      <w:proofErr w:type="spellStart"/>
      <w:r>
        <w:t>waluty</w:t>
      </w:r>
      <w:proofErr w:type="spellEnd"/>
      <w:r>
        <w:t xml:space="preserve"> z </w:t>
      </w:r>
      <w:proofErr w:type="spellStart"/>
      <w:r>
        <w:t>podłączeniem</w:t>
      </w:r>
      <w:proofErr w:type="spellEnd"/>
      <w:r>
        <w:t xml:space="preserve"> API do </w:t>
      </w:r>
      <w:proofErr w:type="spellStart"/>
      <w:r>
        <w:t>giełdy</w:t>
      </w:r>
      <w:proofErr w:type="spellEnd"/>
      <w:r>
        <w:t xml:space="preserve"> </w:t>
      </w:r>
    </w:p>
    <w:p w14:paraId="0070BB41" w14:textId="77777777" w:rsidR="00C2208F" w:rsidRDefault="00C2208F">
      <w:pPr>
        <w:pStyle w:val="Listapunktowana"/>
      </w:pPr>
      <w:proofErr w:type="spellStart"/>
      <w:r>
        <w:t>Wprowadzenie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 </w:t>
      </w:r>
      <w:proofErr w:type="spellStart"/>
      <w:r>
        <w:t>Czeskiego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Niemieckiego</w:t>
      </w:r>
      <w:proofErr w:type="spellEnd"/>
      <w:r>
        <w:t xml:space="preserve"> </w:t>
      </w:r>
    </w:p>
    <w:p w14:paraId="7FCC6841" w14:textId="77777777" w:rsidR="00C2208F" w:rsidRDefault="00C2208F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</w:t>
      </w:r>
      <w:r w:rsidR="00555311">
        <w:t>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5FC875EE" w14:textId="77777777" w:rsidR="00C2208F" w:rsidRDefault="00C2208F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28611BA1" w14:textId="77777777" w:rsidR="00BA4AAF" w:rsidRDefault="00BA4AAF"/>
    <w:p w14:paraId="306DC61B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600651AC" w14:textId="77777777">
        <w:tc>
          <w:tcPr>
            <w:tcW w:w="4320" w:type="dxa"/>
          </w:tcPr>
          <w:p w14:paraId="7E55D2BF" w14:textId="77777777" w:rsidR="00BA4AAF" w:rsidRDefault="00000000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3D82DA87" w14:textId="77777777" w:rsidR="00BA4AAF" w:rsidRDefault="00000000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6D780B26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4A90" w14:textId="77777777" w:rsidR="00562743" w:rsidRDefault="00562743">
      <w:pPr>
        <w:spacing w:after="0" w:line="240" w:lineRule="auto"/>
      </w:pPr>
      <w:r>
        <w:separator/>
      </w:r>
    </w:p>
  </w:endnote>
  <w:endnote w:type="continuationSeparator" w:id="0">
    <w:p w14:paraId="6C75C66C" w14:textId="77777777" w:rsidR="00562743" w:rsidRDefault="00562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5BA7" w14:textId="77777777" w:rsidR="00BA4AAF" w:rsidRDefault="00000000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282EA" w14:textId="77777777" w:rsidR="00562743" w:rsidRDefault="00562743">
      <w:pPr>
        <w:spacing w:after="0" w:line="240" w:lineRule="auto"/>
      </w:pPr>
      <w:r>
        <w:separator/>
      </w:r>
    </w:p>
  </w:footnote>
  <w:footnote w:type="continuationSeparator" w:id="0">
    <w:p w14:paraId="5A87F9AD" w14:textId="77777777" w:rsidR="00562743" w:rsidRDefault="00562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0E149A"/>
    <w:rsid w:val="00144CCC"/>
    <w:rsid w:val="0015074B"/>
    <w:rsid w:val="0029639D"/>
    <w:rsid w:val="002D2E3D"/>
    <w:rsid w:val="002E60D7"/>
    <w:rsid w:val="00326F90"/>
    <w:rsid w:val="00350740"/>
    <w:rsid w:val="003A54B5"/>
    <w:rsid w:val="00430A2A"/>
    <w:rsid w:val="00492984"/>
    <w:rsid w:val="00536988"/>
    <w:rsid w:val="00555311"/>
    <w:rsid w:val="00562743"/>
    <w:rsid w:val="00661B46"/>
    <w:rsid w:val="00671ECD"/>
    <w:rsid w:val="0072348A"/>
    <w:rsid w:val="00744FF6"/>
    <w:rsid w:val="007572B3"/>
    <w:rsid w:val="007A32A7"/>
    <w:rsid w:val="007D0EDE"/>
    <w:rsid w:val="0080109B"/>
    <w:rsid w:val="00892060"/>
    <w:rsid w:val="008D191F"/>
    <w:rsid w:val="009308EB"/>
    <w:rsid w:val="00997DE9"/>
    <w:rsid w:val="009F095F"/>
    <w:rsid w:val="009F6800"/>
    <w:rsid w:val="00A02183"/>
    <w:rsid w:val="00A14329"/>
    <w:rsid w:val="00A535C4"/>
    <w:rsid w:val="00AA1D8D"/>
    <w:rsid w:val="00AF7590"/>
    <w:rsid w:val="00B47730"/>
    <w:rsid w:val="00BA4AAF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51227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600</Words>
  <Characters>3606</Characters>
  <Application>Microsoft Office Word</Application>
  <DocSecurity>0</DocSecurity>
  <Lines>30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6</cp:revision>
  <dcterms:created xsi:type="dcterms:W3CDTF">2026-07-08T10:48:00Z</dcterms:created>
  <dcterms:modified xsi:type="dcterms:W3CDTF">2026-07-08T11:40:00Z</dcterms:modified>
  <cp:category/>
</cp:coreProperties>
</file>