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C924" w14:textId="77777777" w:rsidR="00BA4AAF" w:rsidRDefault="00250F91">
      <w:r>
        <w:rPr>
          <w:b/>
          <w:color w:val="1F2A44"/>
          <w:sz w:val="56"/>
        </w:rPr>
        <w:t>AMSteel Quote</w:t>
      </w:r>
    </w:p>
    <w:p w14:paraId="6CC75F30" w14:textId="77777777" w:rsidR="00BA4AAF" w:rsidRDefault="00250F91">
      <w:pPr>
        <w:pBdr>
          <w:bottom w:val="single" w:sz="12" w:space="4" w:color="2B57A6"/>
        </w:pBdr>
        <w:spacing w:after="280"/>
      </w:pPr>
      <w:r>
        <w:rPr>
          <w:color w:val="2B57A6"/>
          <w:sz w:val="30"/>
        </w:rPr>
        <w:t>Raport wersji / Dziennik zmian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5259F0BD" w14:textId="77777777">
        <w:tc>
          <w:tcPr>
            <w:tcW w:w="3118" w:type="dxa"/>
          </w:tcPr>
          <w:p w14:paraId="379BB0F8" w14:textId="77777777" w:rsidR="00BA4AAF" w:rsidRDefault="00250F91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6AE0EFBC" w14:textId="77777777" w:rsidR="00BA4AAF" w:rsidRDefault="00250F91">
            <w:r>
              <w:rPr>
                <w:color w:val="1F2A44"/>
              </w:rPr>
              <w:t>Mateusz Mazur</w:t>
            </w:r>
          </w:p>
        </w:tc>
      </w:tr>
      <w:tr w:rsidR="00BA4AAF" w14:paraId="2ADE54F0" w14:textId="77777777">
        <w:tc>
          <w:tcPr>
            <w:tcW w:w="3118" w:type="dxa"/>
          </w:tcPr>
          <w:p w14:paraId="5F755CCC" w14:textId="77777777" w:rsidR="00BA4AAF" w:rsidRDefault="00250F91">
            <w:r>
              <w:rPr>
                <w:b/>
                <w:color w:val="1F2A44"/>
              </w:rPr>
              <w:t>Wersja:</w:t>
            </w:r>
          </w:p>
        </w:tc>
        <w:tc>
          <w:tcPr>
            <w:tcW w:w="5669" w:type="dxa"/>
          </w:tcPr>
          <w:p w14:paraId="3475EBA8" w14:textId="77777777" w:rsidR="00BA4AAF" w:rsidRDefault="00250F91">
            <w:r>
              <w:rPr>
                <w:color w:val="1F2A44"/>
              </w:rPr>
              <w:t>1.4</w:t>
            </w:r>
          </w:p>
        </w:tc>
      </w:tr>
      <w:tr w:rsidR="00BA4AAF" w14:paraId="6D89A321" w14:textId="77777777">
        <w:tc>
          <w:tcPr>
            <w:tcW w:w="3118" w:type="dxa"/>
          </w:tcPr>
          <w:p w14:paraId="2E6D4AEA" w14:textId="77777777" w:rsidR="00BA4AAF" w:rsidRDefault="00250F91">
            <w:r>
              <w:rPr>
                <w:b/>
                <w:color w:val="1F2A44"/>
              </w:rPr>
              <w:t>Okres developmentu:</w:t>
            </w:r>
          </w:p>
        </w:tc>
        <w:tc>
          <w:tcPr>
            <w:tcW w:w="5669" w:type="dxa"/>
          </w:tcPr>
          <w:p w14:paraId="31DFB0AD" w14:textId="7A9DC73B" w:rsidR="00BA4AAF" w:rsidRDefault="008120C4">
            <w:r>
              <w:rPr>
                <w:color w:val="666666"/>
              </w:rPr>
              <w:t>31</w:t>
            </w:r>
            <w:r w:rsidR="000B5C5B">
              <w:rPr>
                <w:color w:val="666666"/>
              </w:rPr>
              <w:t>.0</w:t>
            </w:r>
            <w:r>
              <w:rPr>
                <w:color w:val="666666"/>
              </w:rPr>
              <w:t>7</w:t>
            </w:r>
            <w:r w:rsidR="000B5C5B">
              <w:rPr>
                <w:color w:val="666666"/>
              </w:rPr>
              <w:t>.2026 - __.__.____</w:t>
            </w:r>
          </w:p>
        </w:tc>
      </w:tr>
      <w:tr w:rsidR="00BA4AAF" w14:paraId="06DC67FD" w14:textId="77777777">
        <w:tc>
          <w:tcPr>
            <w:tcW w:w="3118" w:type="dxa"/>
          </w:tcPr>
          <w:p w14:paraId="5444115D" w14:textId="77777777" w:rsidR="00BA4AAF" w:rsidRDefault="00250F91">
            <w:r>
              <w:rPr>
                <w:b/>
                <w:color w:val="1F2A44"/>
              </w:rPr>
              <w:t>Data raportu:</w:t>
            </w:r>
          </w:p>
        </w:tc>
        <w:tc>
          <w:tcPr>
            <w:tcW w:w="5669" w:type="dxa"/>
          </w:tcPr>
          <w:p w14:paraId="525AF7AC" w14:textId="77777777" w:rsidR="00BA4AAF" w:rsidRDefault="00A45E1B">
            <w:r>
              <w:rPr>
                <w:color w:val="666666"/>
              </w:rPr>
              <w:t>__.__.____</w:t>
            </w:r>
          </w:p>
        </w:tc>
      </w:tr>
    </w:tbl>
    <w:p w14:paraId="508E1AF8" w14:textId="77777777" w:rsidR="00BA4AAF" w:rsidRDefault="00BA4AAF"/>
    <w:p w14:paraId="76AD6F90" w14:textId="77777777" w:rsidR="00BA4AAF" w:rsidRDefault="00250F91">
      <w:pPr>
        <w:spacing w:before="280" w:after="120"/>
      </w:pPr>
      <w:r>
        <w:rPr>
          <w:b/>
          <w:color w:val="1F2A44"/>
          <w:sz w:val="28"/>
        </w:rPr>
        <w:t>Historia wersji</w:t>
      </w:r>
    </w:p>
    <w:p w14:paraId="769DCE7C" w14:textId="77777777" w:rsidR="00BA4AAF" w:rsidRDefault="00250F91">
      <w:r>
        <w:rPr>
          <w:i/>
          <w:color w:val="666666"/>
          <w:sz w:val="19"/>
        </w:rPr>
        <w:t>Pełny rejestr wszystkich wydanych wersji - najnowsza na górze.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17CA1708" w14:textId="77777777" w:rsidTr="006F108A">
        <w:tc>
          <w:tcPr>
            <w:tcW w:w="1226" w:type="dxa"/>
            <w:shd w:val="clear" w:color="auto" w:fill="2B57A6"/>
          </w:tcPr>
          <w:p w14:paraId="1F076FE6" w14:textId="77777777" w:rsidR="00BA4AAF" w:rsidRDefault="00250F91">
            <w:r>
              <w:rPr>
                <w:b/>
                <w:color w:val="FFFFFF"/>
              </w:rPr>
              <w:t>Wersja</w:t>
            </w:r>
          </w:p>
        </w:tc>
        <w:tc>
          <w:tcPr>
            <w:tcW w:w="2481" w:type="dxa"/>
            <w:shd w:val="clear" w:color="auto" w:fill="2B57A6"/>
          </w:tcPr>
          <w:p w14:paraId="7B5C7FFA" w14:textId="77777777" w:rsidR="00BA4AAF" w:rsidRDefault="00250F91">
            <w:r>
              <w:rPr>
                <w:b/>
                <w:color w:val="FFFFFF"/>
              </w:rPr>
              <w:t>Okres</w:t>
            </w:r>
          </w:p>
        </w:tc>
        <w:tc>
          <w:tcPr>
            <w:tcW w:w="1568" w:type="dxa"/>
            <w:shd w:val="clear" w:color="auto" w:fill="2B57A6"/>
          </w:tcPr>
          <w:p w14:paraId="26A68738" w14:textId="77777777" w:rsidR="00BA4AAF" w:rsidRDefault="00250F91">
            <w:r>
              <w:rPr>
                <w:b/>
                <w:color w:val="FFFFFF"/>
              </w:rPr>
              <w:t>Data</w:t>
            </w:r>
          </w:p>
        </w:tc>
        <w:tc>
          <w:tcPr>
            <w:tcW w:w="3581" w:type="dxa"/>
            <w:shd w:val="clear" w:color="auto" w:fill="2B57A6"/>
          </w:tcPr>
          <w:p w14:paraId="5D9E2A50" w14:textId="77777777" w:rsidR="00BA4AAF" w:rsidRDefault="00250F91">
            <w:r>
              <w:rPr>
                <w:b/>
                <w:color w:val="FFFFFF"/>
              </w:rPr>
              <w:t>Krótkie podsumowanie zmian</w:t>
            </w:r>
          </w:p>
        </w:tc>
      </w:tr>
      <w:tr w:rsidR="007958E8" w14:paraId="4FC41E33" w14:textId="77777777">
        <w:tc>
          <w:tcPr>
            <w:tcW w:w="1226" w:type="dxa"/>
          </w:tcPr>
          <w:p w14:paraId="3EE24AD3" w14:textId="77777777" w:rsidR="007958E8" w:rsidRDefault="00000000">
            <w:r>
              <w:t>1.4</w:t>
            </w:r>
          </w:p>
        </w:tc>
        <w:tc>
          <w:tcPr>
            <w:tcW w:w="2481" w:type="dxa"/>
          </w:tcPr>
          <w:p w14:paraId="0A5D4DFB" w14:textId="4B7B38AF" w:rsidR="007958E8" w:rsidRDefault="008120C4">
            <w:r>
              <w:t>31.07.2026 - __.__.____</w:t>
            </w:r>
          </w:p>
        </w:tc>
        <w:tc>
          <w:tcPr>
            <w:tcW w:w="1568" w:type="dxa"/>
          </w:tcPr>
          <w:p w14:paraId="38855B0B" w14:textId="77777777" w:rsidR="007958E8" w:rsidRDefault="00000000">
            <w:r>
              <w:t>__.__.____</w:t>
            </w:r>
          </w:p>
        </w:tc>
        <w:tc>
          <w:tcPr>
            <w:tcW w:w="3581" w:type="dxa"/>
          </w:tcPr>
          <w:p w14:paraId="6F028C0F" w14:textId="77777777" w:rsidR="007958E8" w:rsidRDefault="007958E8">
            <w:r>
              <w:t>Poprawki bezpieczeństwa eksportu PDF: dane oferty i klienta wpisywane przez handlowca są zabezpieczane przed wykonaniem jako kod po stronie usługi generującej dokument, a samo generowanie PDF wymaga jawnie potwierdzonej roli użytkownika. W kalkulatorze dodano ostrzeżenie przy edycji pozycji dodanych przed wersją 1.3, dla których konfiguracja dopłat nie została zapisana i nie da się jej automatycznie odtworzyć. Przebudowano panel danych klienta w kalkulatorze: dane firmy (firma, NIP, adres, SAP ID) zostały oddzielone od danych kontaktowych, a pola „Firma” i „NIP” działają jak wyszukiwarki po katalogu klientów. Osoby kontaktowe są od teraz wspólne dla całego działu — jedna firma może mieć ich wiele, a pole imienia podpowiada je od razu po kliknięciu.</w:t>
            </w:r>
          </w:p>
        </w:tc>
      </w:tr>
      <w:tr w:rsidR="006F108A" w14:paraId="10EFECCD" w14:textId="77777777">
        <w:tc>
          <w:tcPr>
            <w:tcW w:w="1226" w:type="dxa"/>
          </w:tcPr>
          <w:p w14:paraId="31C76305" w14:textId="77777777" w:rsidR="006F108A" w:rsidRDefault="006F108A">
            <w:pPr>
              <w:rPr>
                <w:b/>
              </w:rPr>
            </w:pPr>
            <w:r>
              <w:rPr>
                <w:b/>
              </w:rPr>
              <w:t>1.3</w:t>
            </w:r>
          </w:p>
        </w:tc>
        <w:tc>
          <w:tcPr>
            <w:tcW w:w="2481" w:type="dxa"/>
          </w:tcPr>
          <w:p w14:paraId="492E7E26" w14:textId="77777777" w:rsidR="006F108A" w:rsidRDefault="006F108A">
            <w:r>
              <w:t>16.07.2026 - 5.08.2026</w:t>
            </w:r>
          </w:p>
        </w:tc>
        <w:tc>
          <w:tcPr>
            <w:tcW w:w="1568" w:type="dxa"/>
          </w:tcPr>
          <w:p w14:paraId="17AA4EA6" w14:textId="54DC3328" w:rsidR="006F108A" w:rsidRDefault="008120C4">
            <w:r>
              <w:t>31</w:t>
            </w:r>
            <w:r w:rsidR="006F108A">
              <w:t>.0</w:t>
            </w:r>
            <w:r>
              <w:t>7</w:t>
            </w:r>
            <w:r w:rsidR="006F108A">
              <w:t>.2026</w:t>
            </w:r>
          </w:p>
        </w:tc>
        <w:tc>
          <w:tcPr>
            <w:tcW w:w="3581" w:type="dxa"/>
          </w:tcPr>
          <w:p w14:paraId="7B97FDC8" w14:textId="77777777" w:rsidR="006F108A" w:rsidRDefault="006F108A">
            <w:r>
              <w:t xml:space="preserve">Panel administratora zyskał obsługę zatwierdzania, odrzucania i edycji ofert; wysyłka do klienta rozszerzona na starszego handlowca i administratora wraz z zakładkami szybkiego filtrowania; dodane języki czeski i niemiecki oraz sortowanie listy ofert. Dodano panel ustawień administratora (kurs EUR/PLN, PGL bazowe, transport bazowy) oraz przełącznik waluty EURO/PLN w kalkulatorze; oferta zapamiętuje walutę handlowca i kurs z dnia </w:t>
            </w:r>
            <w:r>
              <w:lastRenderedPageBreak/>
              <w:t>wyceny. Dodano trwałe, unikalne numery ofert wraz z automatyczną nazwą zastępczą „offer_&lt;numer&gt;” dla ofert bez tytułu oraz wyszukiwarkę ofert (po nazwie, nazwie zastępczej i numerze); uprawnienia administratora zrównane ze starszym handlowcem na własnych ofertach.</w:t>
            </w:r>
          </w:p>
        </w:tc>
      </w:tr>
      <w:tr w:rsidR="00404AB3" w14:paraId="65CB7D41" w14:textId="77777777">
        <w:tc>
          <w:tcPr>
            <w:tcW w:w="1226" w:type="dxa"/>
          </w:tcPr>
          <w:p w14:paraId="5F5C33C9" w14:textId="77777777" w:rsidR="00404AB3" w:rsidRDefault="00250F91">
            <w:r>
              <w:rPr>
                <w:b/>
              </w:rPr>
              <w:lastRenderedPageBreak/>
              <w:t>1.2</w:t>
            </w:r>
          </w:p>
        </w:tc>
        <w:tc>
          <w:tcPr>
            <w:tcW w:w="2481" w:type="dxa"/>
          </w:tcPr>
          <w:p w14:paraId="6F3B9283" w14:textId="77777777" w:rsidR="00404AB3" w:rsidRDefault="00250F91">
            <w:r>
              <w:t>13.07.2026 - 16.07.2026</w:t>
            </w:r>
          </w:p>
        </w:tc>
        <w:tc>
          <w:tcPr>
            <w:tcW w:w="1568" w:type="dxa"/>
          </w:tcPr>
          <w:p w14:paraId="5B70AC64" w14:textId="77777777" w:rsidR="00404AB3" w:rsidRDefault="00250F91">
            <w:r>
              <w:t>16.07.2026</w:t>
            </w:r>
          </w:p>
        </w:tc>
        <w:tc>
          <w:tcPr>
            <w:tcW w:w="3581" w:type="dxa"/>
          </w:tcPr>
          <w:p w14:paraId="0C925B76" w14:textId="77777777" w:rsidR="00404AB3" w:rsidRDefault="00250F91">
            <w:r>
              <w:t xml:space="preserve">Poprawki regresji po integracji </w:t>
            </w:r>
            <w:r w:rsidR="008709B9">
              <w:t>podczas Deployu</w:t>
            </w:r>
            <w:r>
              <w:t xml:space="preserve"> (m.in. krytyczny błąd edycji pozycji, przywrócona waga arkusza), ujednolicenie generowania PDF na wersję serwerową, zamknięcie rejestracji kont dla administratora oraz eksport ofert do Excela w formacie KTS/GPAO.</w:t>
            </w:r>
          </w:p>
        </w:tc>
      </w:tr>
      <w:tr w:rsidR="009F095F" w14:paraId="5B441199" w14:textId="77777777" w:rsidTr="006F108A">
        <w:tc>
          <w:tcPr>
            <w:tcW w:w="1226" w:type="dxa"/>
          </w:tcPr>
          <w:p w14:paraId="4A911A14" w14:textId="77777777" w:rsidR="009F095F" w:rsidRDefault="00250F91">
            <w:r>
              <w:rPr>
                <w:b/>
                <w:color w:val="1F2A44"/>
              </w:rPr>
              <w:t>1.1</w:t>
            </w:r>
          </w:p>
        </w:tc>
        <w:tc>
          <w:tcPr>
            <w:tcW w:w="2481" w:type="dxa"/>
          </w:tcPr>
          <w:p w14:paraId="3BA24795" w14:textId="77777777" w:rsidR="009F095F" w:rsidRDefault="00250F91">
            <w:r>
              <w:rPr>
                <w:color w:val="666666"/>
              </w:rPr>
              <w:t>6.07.2026 - 13.07.2026</w:t>
            </w:r>
          </w:p>
        </w:tc>
        <w:tc>
          <w:tcPr>
            <w:tcW w:w="1568" w:type="dxa"/>
          </w:tcPr>
          <w:p w14:paraId="5BA1028F" w14:textId="77777777" w:rsidR="009F095F" w:rsidRDefault="00250F91">
            <w:r>
              <w:rPr>
                <w:color w:val="666666"/>
              </w:rPr>
              <w:t>13.07.2026</w:t>
            </w:r>
          </w:p>
        </w:tc>
        <w:tc>
          <w:tcPr>
            <w:tcW w:w="3581" w:type="dxa"/>
          </w:tcPr>
          <w:p w14:paraId="4AEC0336" w14:textId="77777777" w:rsidR="009F095F" w:rsidRDefault="00250F91">
            <w:r>
              <w:t>Role użytkowników (młodszy/starszy handlowiec, administrator), obieg akceptacji ofert, panel administratora i panel seniora, migracje bazy danych, tłumaczenia PL/EN. Wdrożone na środowisko produkcyjne.</w:t>
            </w:r>
          </w:p>
        </w:tc>
      </w:tr>
      <w:tr w:rsidR="00BA4AAF" w14:paraId="46CF97E8" w14:textId="77777777" w:rsidTr="006F108A">
        <w:tc>
          <w:tcPr>
            <w:tcW w:w="1226" w:type="dxa"/>
          </w:tcPr>
          <w:p w14:paraId="5D63F266" w14:textId="77777777" w:rsidR="00BA4AAF" w:rsidRDefault="00250F91">
            <w:r>
              <w:rPr>
                <w:b/>
                <w:color w:val="1F2A44"/>
              </w:rPr>
              <w:t>1.0</w:t>
            </w:r>
          </w:p>
        </w:tc>
        <w:tc>
          <w:tcPr>
            <w:tcW w:w="2481" w:type="dxa"/>
          </w:tcPr>
          <w:p w14:paraId="5E570866" w14:textId="77777777" w:rsidR="00BA4AAF" w:rsidRDefault="00492984">
            <w:r>
              <w:rPr>
                <w:color w:val="666666"/>
              </w:rPr>
              <w:t>do dnia 31.03.2026</w:t>
            </w:r>
          </w:p>
        </w:tc>
        <w:tc>
          <w:tcPr>
            <w:tcW w:w="1568" w:type="dxa"/>
          </w:tcPr>
          <w:p w14:paraId="4BEA069F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581" w:type="dxa"/>
          </w:tcPr>
          <w:p w14:paraId="6C0CEC3C" w14:textId="77777777" w:rsidR="00BA4AAF" w:rsidRPr="008709B9" w:rsidRDefault="00250F91">
            <w:r w:rsidRPr="008709B9">
              <w:t>Wersja bazowa  - stan wyjściowy aplikacji.</w:t>
            </w:r>
          </w:p>
        </w:tc>
      </w:tr>
    </w:tbl>
    <w:p w14:paraId="25037E84" w14:textId="77777777" w:rsidR="00BA4AAF" w:rsidRDefault="00BA4AAF"/>
    <w:p w14:paraId="121962A0" w14:textId="77777777" w:rsidR="00BA4AAF" w:rsidRDefault="006F108A">
      <w:pPr>
        <w:pBdr>
          <w:bottom w:val="single" w:sz="12" w:space="4" w:color="2B57A6"/>
        </w:pBdr>
        <w:spacing w:before="200" w:after="80"/>
      </w:pPr>
      <w:r>
        <w:rPr>
          <w:b/>
          <w:color w:val="1F2A44"/>
          <w:sz w:val="32"/>
        </w:rPr>
        <w:t>Zmiany w wersji 1.4</w:t>
      </w:r>
    </w:p>
    <w:p w14:paraId="72E95157" w14:textId="77777777" w:rsidR="00BA4AAF" w:rsidRDefault="00250F91">
      <w:pPr>
        <w:spacing w:after="80"/>
      </w:pPr>
      <w:r>
        <w:rPr>
          <w:i/>
          <w:color w:val="666666"/>
          <w:sz w:val="18"/>
        </w:rPr>
        <w:t>W każdej sekcji wpisz zmiany (np. „Nowa funkcja: dodanie nowego gatunku stali", „Poprawka: …") lub pozostaw „Brak zmian".</w:t>
      </w:r>
    </w:p>
    <w:p w14:paraId="7BE25FCD" w14:textId="77777777" w:rsidR="00BA4AAF" w:rsidRDefault="00250F91">
      <w:pPr>
        <w:spacing w:before="240" w:after="40"/>
      </w:pPr>
      <w:r>
        <w:rPr>
          <w:b/>
          <w:color w:val="2B57A6"/>
          <w:sz w:val="26"/>
        </w:rPr>
        <w:t>Zmiany ogólne / systemowe</w:t>
      </w:r>
    </w:p>
    <w:p w14:paraId="36823C93" w14:textId="77777777" w:rsidR="00BA4AAF" w:rsidRDefault="00250F91">
      <w:pPr>
        <w:spacing w:after="80"/>
      </w:pPr>
      <w:r>
        <w:rPr>
          <w:i/>
          <w:color w:val="666666"/>
          <w:sz w:val="18"/>
        </w:rPr>
        <w:t>Zmiany niezależne od funkcji - logowanie, wydajność, baza danych, bezpieczeństwo.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06C8BA4F" w14:textId="77777777" w:rsidTr="000B5C5B">
        <w:tc>
          <w:tcPr>
            <w:tcW w:w="1948" w:type="dxa"/>
            <w:shd w:val="clear" w:color="auto" w:fill="EEF2F8"/>
          </w:tcPr>
          <w:p w14:paraId="3D5AAC0B" w14:textId="77777777" w:rsidR="00BA4AAF" w:rsidRDefault="00250F91">
            <w:r>
              <w:rPr>
                <w:b/>
                <w:color w:val="1F2A44"/>
              </w:rPr>
              <w:t>Typ</w:t>
            </w:r>
          </w:p>
        </w:tc>
        <w:tc>
          <w:tcPr>
            <w:tcW w:w="6908" w:type="dxa"/>
            <w:shd w:val="clear" w:color="auto" w:fill="EEF2F8"/>
          </w:tcPr>
          <w:p w14:paraId="5A86F743" w14:textId="77777777" w:rsidR="00BA4AAF" w:rsidRDefault="00250F91">
            <w:r>
              <w:rPr>
                <w:b/>
                <w:color w:val="1F2A44"/>
              </w:rPr>
              <w:t>Opis zmiany</w:t>
            </w:r>
          </w:p>
        </w:tc>
      </w:tr>
      <w:tr w:rsidR="009F095F" w14:paraId="3947B0E7" w14:textId="77777777">
        <w:tc>
          <w:tcPr>
            <w:tcW w:w="1948" w:type="dxa"/>
          </w:tcPr>
          <w:p w14:paraId="5DA00A91" w14:textId="77777777" w:rsidR="009F095F" w:rsidRDefault="006F108A">
            <w:r>
              <w:t>Poprawka błędu</w:t>
            </w:r>
          </w:p>
        </w:tc>
        <w:tc>
          <w:tcPr>
            <w:tcW w:w="6908" w:type="dxa"/>
          </w:tcPr>
          <w:p w14:paraId="5FC23A69" w14:textId="77777777" w:rsidR="009F095F" w:rsidRDefault="006F108A">
            <w:r>
              <w:t>Generowanie oferty PDF sprawdza teraz jawnie rolę użytkownika (młodszy handlowiec, starszy handlowiec, administrator) zamiast samego faktu posiadania aktywnej sesji. Kontrola dostępu do eksportu PDF jest spójna z pozostałymi trasami API — konto bez prawidłowo przypisanej roli nie wygeneruje dokumentu.</w:t>
            </w:r>
          </w:p>
        </w:tc>
      </w:tr>
      <w:tr w:rsidR="009F095F" w14:paraId="3947B0E7" w14:textId="77777777">
        <w:tc>
          <w:tcPr>
            <w:tcW w:w="1948" w:type="dxa"/>
          </w:tcPr>
          <w:p w14:paraId="5DA00A91" w14:textId="77777777" w:rsidR="009F095F" w:rsidRDefault="006F108A">
            <w:r>
              <w:t>Nowa funkcja</w:t>
            </w:r>
          </w:p>
        </w:tc>
        <w:tc>
          <w:tcPr>
            <w:tcW w:w="6908" w:type="dxa"/>
          </w:tcPr>
          <w:p w14:paraId="5FC23A69" w14:textId="77777777" w:rsidR="009F095F" w:rsidRDefault="006F108A">
            <w:r>
              <w:t>Katalog klientów stał się wspólną bazą działu handlowego. Dodano numer SAP ID oraz osobną tabelę osób kontaktowych wraz z indeksami przyspieszającymi wyszukiwanie po nazwie firmy, NIP-ie i numerze SAP (migracje bazy 009 i 010). Klient i osoba kontaktowa zapisują się w jednej transakcji razem z ofertą, więc nieudany zapis nie zostawia w katalogu niepełnych wpisów. Istniejące dane nigdy nie są nadpisywane — uzupełniane są wyłącznie puste pola, dzięki czemu wpis jednego handlowca nie skasuje danych wprowadzonych przez innego.</w:t>
            </w:r>
          </w:p>
        </w:tc>
      </w:tr>
    </w:tbl>
    <w:p w14:paraId="0E5A50D5" w14:textId="77777777" w:rsidR="00BA4AAF" w:rsidRDefault="00250F91">
      <w:pPr>
        <w:spacing w:before="240" w:after="40"/>
      </w:pPr>
      <w:r>
        <w:rPr>
          <w:b/>
          <w:color w:val="2B57A6"/>
          <w:sz w:val="26"/>
        </w:rPr>
        <w:t>Kalkulator wyceny</w:t>
      </w:r>
    </w:p>
    <w:p w14:paraId="39DBB6B9" w14:textId="77777777" w:rsidR="00BA4AAF" w:rsidRDefault="00250F91">
      <w:pPr>
        <w:spacing w:after="80"/>
      </w:pPr>
      <w:r>
        <w:rPr>
          <w:i/>
          <w:color w:val="666666"/>
          <w:sz w:val="18"/>
        </w:rPr>
        <w:t>Typy stali, gatunki, dopłaty huty i przetwórcze, marża, logika ceny końcowej.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7"/>
        <w:gridCol w:w="6889"/>
      </w:tblGrid>
      <w:tr w:rsidR="00BA4AAF" w14:paraId="54E0A32B" w14:textId="77777777" w:rsidTr="006F108A">
        <w:tc>
          <w:tcPr>
            <w:tcW w:w="1967" w:type="dxa"/>
            <w:shd w:val="clear" w:color="auto" w:fill="EEF2F8"/>
          </w:tcPr>
          <w:p w14:paraId="3CFDABA7" w14:textId="77777777" w:rsidR="00BA4AAF" w:rsidRDefault="00250F91">
            <w:r>
              <w:rPr>
                <w:b/>
                <w:color w:val="1F2A44"/>
              </w:rPr>
              <w:t>Typ</w:t>
            </w:r>
          </w:p>
        </w:tc>
        <w:tc>
          <w:tcPr>
            <w:tcW w:w="6889" w:type="dxa"/>
            <w:shd w:val="clear" w:color="auto" w:fill="EEF2F8"/>
          </w:tcPr>
          <w:p w14:paraId="6AAEF457" w14:textId="77777777" w:rsidR="00BA4AAF" w:rsidRDefault="00250F91">
            <w:r>
              <w:rPr>
                <w:b/>
                <w:color w:val="1F2A44"/>
              </w:rPr>
              <w:t>Opis zmiany</w:t>
            </w:r>
          </w:p>
        </w:tc>
      </w:tr>
      <w:tr w:rsidR="00A14329" w14:paraId="27A2DBDA" w14:textId="77777777" w:rsidTr="006F108A">
        <w:tc>
          <w:tcPr>
            <w:tcW w:w="1967" w:type="dxa"/>
          </w:tcPr>
          <w:p w14:paraId="48E0823C" w14:textId="77777777" w:rsidR="00A14329" w:rsidRDefault="006F108A">
            <w:r>
              <w:lastRenderedPageBreak/>
              <w:t>Poprawka błędu</w:t>
            </w:r>
          </w:p>
        </w:tc>
        <w:tc>
          <w:tcPr>
            <w:tcW w:w="6889" w:type="dxa"/>
          </w:tcPr>
          <w:p w14:paraId="67F11AED" w14:textId="77777777" w:rsidR="00A14329" w:rsidRDefault="006F108A">
            <w:r>
              <w:t>Pozycje dodane do zestawienia przed wersją 1.3 nie mają zapisanej konfiguracji dopłat. Przy ich edycji kalkulator zostawiał przełączniki dopłat w stanie z poprzedniej pozycji, przez co ponowny zapis mógł po cichu zmienić cenę. Dodano widoczne ostrzeżenie z prośbą o ręczne sprawdzenie przełączników przed zapisem — we wszystkich czterech językach interfejsu.</w:t>
            </w:r>
          </w:p>
        </w:tc>
      </w:tr>
      <w:tr w:rsidR="00A14329" w14:paraId="27A2DBDA" w14:textId="77777777" w:rsidTr="006F108A">
        <w:tc>
          <w:tcPr>
            <w:tcW w:w="1967" w:type="dxa"/>
          </w:tcPr>
          <w:p w14:paraId="48E0823C" w14:textId="77777777" w:rsidR="00A14329" w:rsidRDefault="006F108A">
            <w:r>
              <w:t>Nowa funkcja</w:t>
            </w:r>
          </w:p>
        </w:tc>
        <w:tc>
          <w:tcPr>
            <w:tcW w:w="6889" w:type="dxa"/>
          </w:tcPr>
          <w:p w14:paraId="67F11AED" w14:textId="77777777" w:rsidR="00A14329" w:rsidRDefault="006F108A">
            <w:r>
              <w:t>Panel „Dane klienta” podzielono na dwie sekcje. U góry dane firmy w kolejności: firma, NIP, adres, SAP ID. Pola „Firma” i „NIP” działają jak wyszukiwarki po katalogu klientów — wybór podpowiedzi wypełnia wszystkie cztery pola naraz, a puste pole szuka po zawartości sąsiedniego, więc skasowanie NIP-u przy wpisanej firmie nadal podpowiada właściwego klienta. Poniżej znajdują się dane kontaktowe, zablokowane do czasu uzupełnienia firmy i NIP-u, żeby kontakt nie powstawał bez przypisania do klienta. Pole „Imię” podpowiada osoby zapisane dla wskazanej firmy od razu po kliknięciu, a wybór osoby uzupełnia nazwisko, telefon i e-mail. Nowego klienta i nową osobę nadal można wpisać ręcznie — podpowiedzi są skrótem, a nie wymogiem.</w:t>
            </w:r>
          </w:p>
        </w:tc>
      </w:tr>
    </w:tbl>
    <w:p w14:paraId="2DD9074C" w14:textId="77777777" w:rsidR="00BA4AAF" w:rsidRDefault="00250F91">
      <w:pPr>
        <w:spacing w:before="240" w:after="40"/>
      </w:pPr>
      <w:r>
        <w:rPr>
          <w:b/>
          <w:color w:val="2B57A6"/>
          <w:sz w:val="26"/>
        </w:rPr>
        <w:t>Zarządzanie ofertami</w:t>
      </w:r>
    </w:p>
    <w:p w14:paraId="79F9C4EC" w14:textId="77777777" w:rsidR="00BA4AAF" w:rsidRDefault="00250F91">
      <w:pPr>
        <w:spacing w:after="80"/>
      </w:pPr>
      <w:r>
        <w:rPr>
          <w:i/>
          <w:color w:val="666666"/>
          <w:sz w:val="18"/>
        </w:rPr>
        <w:t>Tworzenie, zapis, lista, edycja, duplikowanie i usuwanie ofert.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5C712443" w14:textId="77777777">
        <w:tc>
          <w:tcPr>
            <w:tcW w:w="1984" w:type="dxa"/>
            <w:shd w:val="clear" w:color="auto" w:fill="EEF2F8"/>
          </w:tcPr>
          <w:p w14:paraId="7E049B86" w14:textId="77777777" w:rsidR="00BA4AAF" w:rsidRDefault="00250F91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11CF6562" w14:textId="77777777" w:rsidR="00BA4AAF" w:rsidRDefault="00250F91">
            <w:r>
              <w:rPr>
                <w:b/>
                <w:color w:val="1F2A44"/>
              </w:rPr>
              <w:t>Opis zmiany</w:t>
            </w:r>
          </w:p>
        </w:tc>
      </w:tr>
      <w:tr w:rsidR="009F095F" w14:paraId="40F1EBDD" w14:textId="77777777">
        <w:tc>
          <w:tcPr>
            <w:tcW w:w="1948" w:type="dxa"/>
          </w:tcPr>
          <w:p w14:paraId="7B88F900" w14:textId="77777777" w:rsidR="009F095F" w:rsidRDefault="006F108A">
            <w:r>
              <w:t>Nowa funkcja</w:t>
            </w:r>
          </w:p>
        </w:tc>
        <w:tc>
          <w:tcPr>
            <w:tcW w:w="6908" w:type="dxa"/>
          </w:tcPr>
          <w:p w14:paraId="50C56CF6" w14:textId="77777777" w:rsidR="009F095F" w:rsidRDefault="006F108A">
            <w:r>
              <w:t>Zapis oferty aktualizuje katalog klientów: nowa firma zostaje dopisana, a znana uzupełniona o brakujące dane. Dzięki temu wyszukiwarka w kalkulatorze uczy się klientów w miarę wystawiania ofert, zamiast opierać się wyłącznie na wpisach wprowadzonych ręcznie w panelu administratora.</w:t>
            </w:r>
          </w:p>
        </w:tc>
      </w:tr>
    </w:tbl>
    <w:p w14:paraId="1BF2569A" w14:textId="77777777" w:rsidR="00BA4AAF" w:rsidRDefault="00250F91">
      <w:pPr>
        <w:spacing w:before="240" w:after="40"/>
      </w:pPr>
      <w:r>
        <w:rPr>
          <w:b/>
          <w:color w:val="2B57A6"/>
          <w:sz w:val="26"/>
        </w:rPr>
        <w:t>Eksport PDF</w:t>
      </w:r>
    </w:p>
    <w:p w14:paraId="3AF11934" w14:textId="77777777" w:rsidR="00BA4AAF" w:rsidRDefault="00250F91">
      <w:pPr>
        <w:spacing w:after="80"/>
      </w:pPr>
      <w:r>
        <w:rPr>
          <w:i/>
          <w:color w:val="666666"/>
          <w:sz w:val="18"/>
        </w:rPr>
        <w:t>Wygląd i zawartość oferty PDF, dane klienta.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5"/>
        <w:gridCol w:w="6901"/>
      </w:tblGrid>
      <w:tr w:rsidR="00BA4AAF" w14:paraId="37D56C3E" w14:textId="77777777">
        <w:tc>
          <w:tcPr>
            <w:tcW w:w="1984" w:type="dxa"/>
            <w:shd w:val="clear" w:color="auto" w:fill="EEF2F8"/>
          </w:tcPr>
          <w:p w14:paraId="4E60AFC3" w14:textId="77777777" w:rsidR="00BA4AAF" w:rsidRDefault="00250F91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6E43BDCE" w14:textId="77777777" w:rsidR="00BA4AAF" w:rsidRDefault="00250F91">
            <w:r>
              <w:rPr>
                <w:b/>
                <w:color w:val="1F2A44"/>
              </w:rPr>
              <w:t>Opis zmiany</w:t>
            </w:r>
          </w:p>
        </w:tc>
      </w:tr>
      <w:tr w:rsidR="009F095F" w14:paraId="10467893" w14:textId="77777777">
        <w:tc>
          <w:tcPr>
            <w:tcW w:w="1948" w:type="dxa"/>
          </w:tcPr>
          <w:p w14:paraId="11A6494A" w14:textId="77777777" w:rsidR="009F095F" w:rsidRDefault="006F108A">
            <w:r>
              <w:t>Poprawka błędu</w:t>
            </w:r>
          </w:p>
        </w:tc>
        <w:tc>
          <w:tcPr>
            <w:tcW w:w="6908" w:type="dxa"/>
          </w:tcPr>
          <w:p w14:paraId="3356494A" w14:textId="77777777" w:rsidR="009F095F" w:rsidRDefault="006F108A">
            <w:r>
              <w:t>Dane wpisywane przez handlowca (nazwa oferty, nazwa firmy i osoba kontaktowa, adres, NIP, telefon, e-mail, gatunek stali, powłoka) trafiały do dokumentu PDF bez zabezpieczenia znaków specjalnych. Odpowiednio spreparowany wpis w polu klienta mógł zostać wykonany jako kod po stronie zewnętrznej usługi generującej PDF. Wszystkie wartości pochodzące od użytkownika są teraz escapowane — wygląd i treść oferty pozostają bez zmian.</w:t>
            </w:r>
          </w:p>
        </w:tc>
      </w:tr>
      <w:tr w:rsidR="009F095F" w14:paraId="10467893" w14:textId="77777777">
        <w:tc>
          <w:tcPr>
            <w:tcW w:w="1948" w:type="dxa"/>
          </w:tcPr>
          <w:p w14:paraId="11A6494A" w14:textId="77777777" w:rsidR="009F095F" w:rsidRDefault="006F108A">
            <w:r>
              <w:t>Nowa funkcja</w:t>
            </w:r>
          </w:p>
        </w:tc>
        <w:tc>
          <w:tcPr>
            <w:tcW w:w="6908" w:type="dxa"/>
          </w:tcPr>
          <w:p w14:paraId="3356494A" w14:textId="77777777" w:rsidR="009F095F" w:rsidRDefault="006F108A">
            <w:r>
              <w:t>Oferta PDF zawiera teraz numer SAP ID klienta. Wiersz pojawia się pod NIP-em wyłącznie wtedy, gdy numer został uzupełniony, więc wygląd ofert dla klientów bez SAP ID pozostaje bez zmian.</w:t>
            </w:r>
          </w:p>
        </w:tc>
      </w:tr>
    </w:tbl>
    <w:p w14:paraId="7A8C46F6" w14:textId="77777777" w:rsidR="00BA4AAF" w:rsidRDefault="00250F91">
      <w:pPr>
        <w:spacing w:before="240" w:after="40"/>
      </w:pPr>
      <w:r>
        <w:rPr>
          <w:b/>
          <w:color w:val="2B57A6"/>
          <w:sz w:val="26"/>
        </w:rPr>
        <w:t>Interfejs i języki</w:t>
      </w:r>
    </w:p>
    <w:p w14:paraId="728B47F8" w14:textId="77777777" w:rsidR="00BA4AAF" w:rsidRDefault="00250F91">
      <w:pPr>
        <w:spacing w:after="80"/>
      </w:pPr>
      <w:r>
        <w:rPr>
          <w:i/>
          <w:color w:val="666666"/>
          <w:sz w:val="18"/>
        </w:rPr>
        <w:t>Wygląd aplikacji, użyteczność, dwujęzyczność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5740057B" w14:textId="77777777" w:rsidTr="00892060">
        <w:tc>
          <w:tcPr>
            <w:tcW w:w="1963" w:type="dxa"/>
            <w:shd w:val="clear" w:color="auto" w:fill="EEF2F8"/>
          </w:tcPr>
          <w:p w14:paraId="6454F7FE" w14:textId="77777777" w:rsidR="00BA4AAF" w:rsidRDefault="00250F91">
            <w:r>
              <w:rPr>
                <w:b/>
                <w:color w:val="1F2A44"/>
              </w:rPr>
              <w:t>Typ</w:t>
            </w:r>
          </w:p>
        </w:tc>
        <w:tc>
          <w:tcPr>
            <w:tcW w:w="6893" w:type="dxa"/>
            <w:shd w:val="clear" w:color="auto" w:fill="EEF2F8"/>
          </w:tcPr>
          <w:p w14:paraId="2ABAB1B4" w14:textId="77777777" w:rsidR="00BA4AAF" w:rsidRDefault="00250F91">
            <w:r>
              <w:rPr>
                <w:b/>
                <w:color w:val="1F2A44"/>
              </w:rPr>
              <w:t>Opis zmiany</w:t>
            </w:r>
          </w:p>
        </w:tc>
      </w:tr>
      <w:tr w:rsidR="009F095F" w14:paraId="5ED11C5D" w14:textId="77777777" w:rsidTr="00892060">
        <w:tc>
          <w:tcPr>
            <w:tcW w:w="1963" w:type="dxa"/>
          </w:tcPr>
          <w:p w14:paraId="4E1F1746" w14:textId="77777777" w:rsidR="009F095F" w:rsidRDefault="006F108A">
            <w:r>
              <w:t>Nowa funkcja</w:t>
            </w:r>
          </w:p>
        </w:tc>
        <w:tc>
          <w:tcPr>
            <w:tcW w:w="6893" w:type="dxa"/>
          </w:tcPr>
          <w:p w14:paraId="19CCBF3C" w14:textId="77777777" w:rsidR="009F095F" w:rsidRDefault="006F108A">
            <w:r>
              <w:t>Nowe etykiety i komunikaty panelu danych klienta (nagłówki sekcji, SAP ID, informacja o zablokowanych danych kontaktowych, podpowiedzi wyszukiwania oraz komunikat o nieudanym pobraniu podpowiedzi) przetłumaczono na wszystkie cztery języki interfejsu: polski, angielski, czeski i niemiecki. Listy podpowiedzi obsługuje się także klawiaturą — strzałkami, Enterem i Escape.</w:t>
            </w:r>
          </w:p>
        </w:tc>
      </w:tr>
    </w:tbl>
    <w:p w14:paraId="173A0523" w14:textId="77777777" w:rsidR="00BA4AAF" w:rsidRDefault="00250F91">
      <w:pPr>
        <w:spacing w:before="320" w:after="120"/>
      </w:pPr>
      <w:r>
        <w:rPr>
          <w:b/>
          <w:color w:val="1F2A44"/>
          <w:sz w:val="26"/>
        </w:rPr>
        <w:t>Znane problemy / prace w toku</w:t>
      </w:r>
    </w:p>
    <w:p w14:paraId="2FC8E1B3" w14:textId="77777777" w:rsidR="00350740" w:rsidRPr="00C2208F" w:rsidRDefault="006F108A">
      <w:pPr>
        <w:pStyle w:val="Listapunktowana"/>
      </w:pPr>
      <w:r>
        <w:t>Import ofert z pliku Excel (format KTS/GPAO) — przeanalizowany, budowa świadomie odłożona na później</w:t>
      </w:r>
    </w:p>
    <w:p w14:paraId="48875BB4" w14:textId="77777777" w:rsidR="00350740" w:rsidRPr="00C2208F" w:rsidRDefault="00350740">
      <w:pPr>
        <w:pStyle w:val="Listapunktowana"/>
      </w:pPr>
      <w:r>
        <w:t>Hasła kont testowych o długości 4 znaków (celowo obniżone na czas testów) — docelowo wymaga blokady prób logowania zamiast podnoszenia wymogu długości</w:t>
      </w:r>
    </w:p>
    <w:p w14:paraId="0BD5F3C4" w14:textId="77777777" w:rsidR="00350740" w:rsidRPr="00C2208F" w:rsidRDefault="00350740">
      <w:pPr>
        <w:pStyle w:val="Listapunktowana"/>
      </w:pPr>
      <w:r>
        <w:t>Uśpiony Prisma/NextAuth oraz zdublowane pliki danych kalkulatora (calc-data.ts / calculatorData.ts) do uporządkowania</w:t>
      </w:r>
    </w:p>
    <w:p w14:paraId="29F564D8" w14:textId="77777777" w:rsidR="008C3B75" w:rsidRDefault="006F108A" w:rsidP="008C3B75">
      <w:pPr>
        <w:pStyle w:val="Listapunktowana"/>
      </w:pPr>
      <w:r>
        <w:t>Wysyłka oferty do klienta to na razie wyłącznie zmiana statusu na „wysłana” — rzeczywista dostawa e-mailem / PDF do klienta jeszcze niezaimplementowana (świadomie odłożona).</w:t>
      </w:r>
    </w:p>
    <w:p w14:paraId="29F564D8" w14:textId="77777777" w:rsidR="008C3B75" w:rsidRDefault="006F108A" w:rsidP="008C3B75">
      <w:pPr>
        <w:pStyle w:val="Listapunktowana"/>
      </w:pPr>
      <w:r>
        <w:t>Panel administratora edytuje wyłącznie kontakt główny firmy — dodatkowe osoby kontaktowe powstają przy zapisie oferty i nie mają jeszcze ekranu do poprawiania danych</w:t>
      </w:r>
    </w:p>
    <w:p w14:paraId="462A869D" w14:textId="77777777" w:rsidR="00BA4AAF" w:rsidRDefault="00250F91">
      <w:pPr>
        <w:spacing w:before="200" w:after="120"/>
      </w:pPr>
      <w:r>
        <w:rPr>
          <w:b/>
          <w:color w:val="1F2A44"/>
          <w:sz w:val="26"/>
        </w:rPr>
        <w:t>Plany na kolejny tydzień</w:t>
      </w:r>
    </w:p>
    <w:p w14:paraId="53DC9A36" w14:textId="77777777" w:rsidR="00A14329" w:rsidRDefault="00250F91">
      <w:pPr>
        <w:pStyle w:val="Listapunktowana"/>
      </w:pPr>
      <w:r>
        <w:t>Testy ręczne end-to-end wszystkich trzech ról i pełnego obiegu oferty na środowisku hostingowym</w:t>
      </w:r>
    </w:p>
    <w:p w14:paraId="5114E1BB" w14:textId="77777777" w:rsidR="008C3B75" w:rsidRDefault="008C3B75" w:rsidP="008C3B75">
      <w:pPr>
        <w:pStyle w:val="Listapunktowana"/>
      </w:pPr>
      <w:r>
        <w:lastRenderedPageBreak/>
        <w:t>Automatyczne pobieranie kursu EUR/PLN z API giełdowego (ręczne ustawianie kursu przez administratora — zrealizowane w 1.3)</w:t>
      </w:r>
    </w:p>
    <w:p w14:paraId="2924B427" w14:textId="77777777" w:rsidR="008C3B75" w:rsidRDefault="008C3B75" w:rsidP="008C3B75">
      <w:pPr>
        <w:pStyle w:val="Listapunktowana"/>
      </w:pPr>
      <w:r>
        <w:t>Poprawki systemu walidacji</w:t>
      </w:r>
    </w:p>
    <w:p w14:paraId="00200142" w14:textId="77777777" w:rsidR="008C3B75" w:rsidRDefault="008C3B75" w:rsidP="008C3B75">
      <w:pPr>
        <w:pStyle w:val="Listapunktowana"/>
      </w:pPr>
      <w:r>
        <w:t>Dodanie tabelki z terminem płatności</w:t>
      </w:r>
    </w:p>
    <w:p w14:paraId="66DCE038" w14:textId="77777777" w:rsidR="008C3B75" w:rsidRDefault="008C3B75" w:rsidP="008C3B75">
      <w:pPr>
        <w:pStyle w:val="Listapunktowana"/>
      </w:pPr>
      <w:r>
        <w:t>Mechanizm faktycznej wysyłki oferty do klienta e-mailem / PDF (obecnie tylko zmiana statusu na „wysłana”)</w:t>
      </w:r>
    </w:p>
    <w:p w14:paraId="4292BABB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60BED2C7" w14:textId="77777777">
        <w:tc>
          <w:tcPr>
            <w:tcW w:w="4320" w:type="dxa"/>
          </w:tcPr>
          <w:p w14:paraId="12127FDD" w14:textId="77777777" w:rsidR="00BA4AAF" w:rsidRDefault="00250F91">
            <w:r>
              <w:rPr>
                <w:color w:val="1F2A44"/>
              </w:rPr>
              <w:t>Sporządził:  Mateusz Mazur</w:t>
            </w:r>
          </w:p>
        </w:tc>
        <w:tc>
          <w:tcPr>
            <w:tcW w:w="4320" w:type="dxa"/>
          </w:tcPr>
          <w:p w14:paraId="6ABFF249" w14:textId="77777777" w:rsidR="00BA4AAF" w:rsidRDefault="00250F91">
            <w:pPr>
              <w:jc w:val="right"/>
            </w:pPr>
            <w:r>
              <w:rPr>
                <w:color w:val="666666"/>
              </w:rPr>
              <w:t>Zatwierdził:  ______________________</w:t>
            </w:r>
          </w:p>
        </w:tc>
      </w:tr>
    </w:tbl>
    <w:p w14:paraId="13A90A97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066B5" w14:textId="77777777" w:rsidR="00002D6E" w:rsidRDefault="00002D6E">
      <w:pPr>
        <w:spacing w:after="0" w:line="240" w:lineRule="auto"/>
      </w:pPr>
      <w:r>
        <w:separator/>
      </w:r>
    </w:p>
  </w:endnote>
  <w:endnote w:type="continuationSeparator" w:id="0">
    <w:p w14:paraId="2E75B91A" w14:textId="77777777" w:rsidR="00002D6E" w:rsidRDefault="00002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46F76" w14:textId="77777777" w:rsidR="00BA4AAF" w:rsidRDefault="00250F91">
    <w:pPr>
      <w:pStyle w:val="Stopka"/>
      <w:jc w:val="center"/>
    </w:pPr>
    <w:r>
      <w:rPr>
        <w:color w:val="666666"/>
        <w:sz w:val="16"/>
      </w:rPr>
      <w:t xml:space="preserve">AMSteel Quote — Raport wersji  |  Mateusz Mazur  |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9DD37" w14:textId="77777777" w:rsidR="00002D6E" w:rsidRDefault="00002D6E">
      <w:pPr>
        <w:spacing w:after="0" w:line="240" w:lineRule="auto"/>
      </w:pPr>
      <w:r>
        <w:separator/>
      </w:r>
    </w:p>
  </w:footnote>
  <w:footnote w:type="continuationSeparator" w:id="0">
    <w:p w14:paraId="38BC5885" w14:textId="77777777" w:rsidR="00002D6E" w:rsidRDefault="00002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6E"/>
    <w:rsid w:val="00034616"/>
    <w:rsid w:val="0006063C"/>
    <w:rsid w:val="000B5C5B"/>
    <w:rsid w:val="000B7752"/>
    <w:rsid w:val="000E149A"/>
    <w:rsid w:val="001307A8"/>
    <w:rsid w:val="00144CCC"/>
    <w:rsid w:val="0015074B"/>
    <w:rsid w:val="00157706"/>
    <w:rsid w:val="00250F91"/>
    <w:rsid w:val="0029639D"/>
    <w:rsid w:val="002A1D78"/>
    <w:rsid w:val="002B7A05"/>
    <w:rsid w:val="002D2E3D"/>
    <w:rsid w:val="002E60D7"/>
    <w:rsid w:val="00326F90"/>
    <w:rsid w:val="00350740"/>
    <w:rsid w:val="00391B47"/>
    <w:rsid w:val="003A54B5"/>
    <w:rsid w:val="00404AB3"/>
    <w:rsid w:val="00430A2A"/>
    <w:rsid w:val="00436807"/>
    <w:rsid w:val="00492984"/>
    <w:rsid w:val="004C79D5"/>
    <w:rsid w:val="00536988"/>
    <w:rsid w:val="00555311"/>
    <w:rsid w:val="0055789D"/>
    <w:rsid w:val="00671ECD"/>
    <w:rsid w:val="006F108A"/>
    <w:rsid w:val="0072348A"/>
    <w:rsid w:val="00744FF6"/>
    <w:rsid w:val="007451FD"/>
    <w:rsid w:val="00753524"/>
    <w:rsid w:val="007572B3"/>
    <w:rsid w:val="007958E8"/>
    <w:rsid w:val="007A32A7"/>
    <w:rsid w:val="007D0EDE"/>
    <w:rsid w:val="007F2723"/>
    <w:rsid w:val="0080109B"/>
    <w:rsid w:val="008120C4"/>
    <w:rsid w:val="0085186F"/>
    <w:rsid w:val="008709B9"/>
    <w:rsid w:val="00892060"/>
    <w:rsid w:val="008C3B75"/>
    <w:rsid w:val="008C75CB"/>
    <w:rsid w:val="00997DE9"/>
    <w:rsid w:val="009F095F"/>
    <w:rsid w:val="009F6800"/>
    <w:rsid w:val="00A02183"/>
    <w:rsid w:val="00A14329"/>
    <w:rsid w:val="00A45E1B"/>
    <w:rsid w:val="00A535C4"/>
    <w:rsid w:val="00AA1D8D"/>
    <w:rsid w:val="00AE13B0"/>
    <w:rsid w:val="00AF7590"/>
    <w:rsid w:val="00B47730"/>
    <w:rsid w:val="00BA4AAF"/>
    <w:rsid w:val="00BB0A80"/>
    <w:rsid w:val="00C2208F"/>
    <w:rsid w:val="00CB0664"/>
    <w:rsid w:val="00D03A63"/>
    <w:rsid w:val="00D22FBE"/>
    <w:rsid w:val="00D2414B"/>
    <w:rsid w:val="00D7535D"/>
    <w:rsid w:val="00EF3709"/>
    <w:rsid w:val="00F05F0C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BE4DBB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721</Words>
  <Characters>4330</Characters>
  <Application>Microsoft Office Word</Application>
  <DocSecurity>0</DocSecurity>
  <Lines>36</Lines>
  <Paragraphs>10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10</cp:revision>
  <dcterms:created xsi:type="dcterms:W3CDTF">2026-07-08T11:11:00Z</dcterms:created>
  <dcterms:modified xsi:type="dcterms:W3CDTF">2026-07-31T04:57:00Z</dcterms:modified>
  <cp:category/>
</cp:coreProperties>
</file>