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2A34" w14:textId="45757424" w:rsidR="000C40FD" w:rsidRDefault="00C91DF7">
      <w:r>
        <w:t>Phantom</w:t>
      </w:r>
    </w:p>
    <w:sectPr w:rsidR="000C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11"/>
    <w:rsid w:val="000C40FD"/>
    <w:rsid w:val="00917A11"/>
    <w:rsid w:val="00C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A2B4"/>
  <w15:chartTrackingRefBased/>
  <w15:docId w15:val="{378D0A21-0F92-4A92-AB1F-B77A48E4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Matthew R</dc:creator>
  <cp:keywords/>
  <dc:description/>
  <cp:lastModifiedBy>Maxwell, Matthew R</cp:lastModifiedBy>
  <cp:revision>2</cp:revision>
  <dcterms:created xsi:type="dcterms:W3CDTF">2020-04-26T18:29:00Z</dcterms:created>
  <dcterms:modified xsi:type="dcterms:W3CDTF">2020-04-26T18:29:00Z</dcterms:modified>
</cp:coreProperties>
</file>