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C8B83" w14:textId="77777777" w:rsidR="008B648D" w:rsidRPr="008B648D" w:rsidRDefault="008B648D" w:rsidP="008B648D">
      <w:pPr>
        <w:rPr>
          <w:b/>
          <w:bCs/>
        </w:rPr>
      </w:pPr>
      <w:r w:rsidRPr="008B648D">
        <w:rPr>
          <w:b/>
          <w:bCs/>
        </w:rPr>
        <w:t>Activación por palabras clave – Versión ULTRA EXTENDIDA IB360</w:t>
      </w:r>
    </w:p>
    <w:p w14:paraId="4BF0FF39" w14:textId="77777777" w:rsidR="008B648D" w:rsidRPr="008B648D" w:rsidRDefault="008B648D" w:rsidP="008B648D">
      <w:r w:rsidRPr="008B648D">
        <w:pict w14:anchorId="7D4FBA70">
          <v:rect id="_x0000_i1097" style="width:0;height:1.5pt" o:hralign="center" o:hrstd="t" o:hr="t" fillcolor="#a0a0a0" stroked="f"/>
        </w:pict>
      </w:r>
    </w:p>
    <w:p w14:paraId="777C175A" w14:textId="77777777" w:rsidR="008B648D" w:rsidRPr="008B648D" w:rsidRDefault="008B648D" w:rsidP="008B648D">
      <w:pPr>
        <w:rPr>
          <w:b/>
          <w:bCs/>
        </w:rPr>
      </w:pPr>
      <w:r w:rsidRPr="008B648D">
        <w:rPr>
          <w:rFonts w:ascii="Segoe UI Emoji" w:hAnsi="Segoe UI Emoji" w:cs="Segoe UI Emoji"/>
          <w:b/>
          <w:bCs/>
        </w:rPr>
        <w:t>🟦</w:t>
      </w:r>
      <w:r w:rsidRPr="008B648D">
        <w:rPr>
          <w:b/>
          <w:bCs/>
        </w:rPr>
        <w:t xml:space="preserve"> Redes de Telecomunicaciones</w:t>
      </w:r>
    </w:p>
    <w:p w14:paraId="6E98DC3E" w14:textId="77777777" w:rsidR="008B648D" w:rsidRPr="008B648D" w:rsidRDefault="008B648D" w:rsidP="008B648D">
      <w:r w:rsidRPr="008B648D">
        <w:rPr>
          <w:b/>
          <w:bCs/>
        </w:rPr>
        <w:t>Palabras y frases clave:</w:t>
      </w:r>
      <w:r w:rsidRPr="008B648D">
        <w:br/>
        <w:t xml:space="preserve">infraestructura de red, redes internas, instalación de switches, instalación de </w:t>
      </w:r>
      <w:proofErr w:type="spellStart"/>
      <w:r w:rsidRPr="008B648D">
        <w:t>routers</w:t>
      </w:r>
      <w:proofErr w:type="spellEnd"/>
      <w:r w:rsidRPr="008B648D">
        <w:t xml:space="preserve">, VLAN, red troncal, cableado estructurado, armario rack, puntos de red, ampliar red, mantenimiento red, configuración puertos, switches gestionables, topología de red, conectividad interna, red LAN, puertos ethernet, RJ45, latiguillos, cables categoría 6 o 7, </w:t>
      </w:r>
      <w:proofErr w:type="spellStart"/>
      <w:r w:rsidRPr="008B648D">
        <w:t>uplinks</w:t>
      </w:r>
      <w:proofErr w:type="spellEnd"/>
      <w:r w:rsidRPr="008B648D">
        <w:t>, parcheo profesional, conexión entre edificios, enlaces entre plantas, caídas de red, crear red de datos</w:t>
      </w:r>
    </w:p>
    <w:p w14:paraId="79461CCC" w14:textId="77777777" w:rsidR="008B648D" w:rsidRPr="008B648D" w:rsidRDefault="008B648D" w:rsidP="008B648D">
      <w:r w:rsidRPr="008B648D">
        <w:pict w14:anchorId="76B06261">
          <v:rect id="_x0000_i1098" style="width:0;height:1.5pt" o:hralign="center" o:hrstd="t" o:hr="t" fillcolor="#a0a0a0" stroked="f"/>
        </w:pict>
      </w:r>
    </w:p>
    <w:p w14:paraId="11CBBC11" w14:textId="77777777" w:rsidR="008B648D" w:rsidRPr="008B648D" w:rsidRDefault="008B648D" w:rsidP="008B648D">
      <w:pPr>
        <w:rPr>
          <w:b/>
          <w:bCs/>
        </w:rPr>
      </w:pPr>
      <w:r w:rsidRPr="008B648D">
        <w:rPr>
          <w:rFonts w:ascii="Segoe UI Emoji" w:hAnsi="Segoe UI Emoji" w:cs="Segoe UI Emoji"/>
          <w:b/>
          <w:bCs/>
        </w:rPr>
        <w:t>🟦</w:t>
      </w:r>
      <w:r w:rsidRPr="008B648D">
        <w:rPr>
          <w:b/>
          <w:bCs/>
        </w:rPr>
        <w:t xml:space="preserve"> GPON &amp; </w:t>
      </w:r>
      <w:proofErr w:type="spellStart"/>
      <w:r w:rsidRPr="008B648D">
        <w:rPr>
          <w:b/>
          <w:bCs/>
        </w:rPr>
        <w:t>WiFi</w:t>
      </w:r>
      <w:proofErr w:type="spellEnd"/>
    </w:p>
    <w:p w14:paraId="4FFA98B0" w14:textId="77777777" w:rsidR="008B648D" w:rsidRPr="008B648D" w:rsidRDefault="008B648D" w:rsidP="008B648D">
      <w:r w:rsidRPr="008B648D">
        <w:rPr>
          <w:b/>
          <w:bCs/>
        </w:rPr>
        <w:t>Palabras y frases clave:</w:t>
      </w:r>
      <w:r w:rsidRPr="008B648D">
        <w:br/>
      </w:r>
      <w:proofErr w:type="spellStart"/>
      <w:r w:rsidRPr="008B648D">
        <w:t>gpon</w:t>
      </w:r>
      <w:proofErr w:type="spellEnd"/>
      <w:r w:rsidRPr="008B648D">
        <w:t xml:space="preserve">, sistema GPON, red óptica, </w:t>
      </w:r>
      <w:proofErr w:type="spellStart"/>
      <w:r w:rsidRPr="008B648D">
        <w:t>olt</w:t>
      </w:r>
      <w:proofErr w:type="spellEnd"/>
      <w:r w:rsidRPr="008B648D">
        <w:t xml:space="preserve">, </w:t>
      </w:r>
      <w:proofErr w:type="spellStart"/>
      <w:r w:rsidRPr="008B648D">
        <w:t>onu</w:t>
      </w:r>
      <w:proofErr w:type="spellEnd"/>
      <w:r w:rsidRPr="008B648D">
        <w:t xml:space="preserve">, </w:t>
      </w:r>
      <w:proofErr w:type="spellStart"/>
      <w:r w:rsidRPr="008B648D">
        <w:t>splitter</w:t>
      </w:r>
      <w:proofErr w:type="spellEnd"/>
      <w:r w:rsidRPr="008B648D">
        <w:t xml:space="preserve"> óptico, fibra dedicada, </w:t>
      </w:r>
      <w:proofErr w:type="spellStart"/>
      <w:r w:rsidRPr="008B648D">
        <w:t>backbone</w:t>
      </w:r>
      <w:proofErr w:type="spellEnd"/>
      <w:r w:rsidRPr="008B648D">
        <w:t xml:space="preserve"> óptico, latencia, caudal, simetría, cobertura wifi, puntos de acceso, wifi profesional, wifi6, wifi 6, wifi 7, </w:t>
      </w:r>
      <w:proofErr w:type="spellStart"/>
      <w:r w:rsidRPr="008B648D">
        <w:t>APs</w:t>
      </w:r>
      <w:proofErr w:type="spellEnd"/>
      <w:r w:rsidRPr="008B648D">
        <w:t xml:space="preserve"> gestionables, repetidores wifi, malla wifi, sistema </w:t>
      </w:r>
      <w:proofErr w:type="spellStart"/>
      <w:r w:rsidRPr="008B648D">
        <w:t>mesh</w:t>
      </w:r>
      <w:proofErr w:type="spellEnd"/>
      <w:r w:rsidRPr="008B648D">
        <w:t xml:space="preserve">, pérdida de señal, despliegue fibra, instalación de fibra en hotel, distribución de red óptica, wifi de alta densidad, zonas comunes con wifi, problemas de cobertura, wifi en habitaciones, conexión estable, </w:t>
      </w:r>
      <w:proofErr w:type="spellStart"/>
      <w:r w:rsidRPr="008B648D">
        <w:t>router</w:t>
      </w:r>
      <w:proofErr w:type="spellEnd"/>
      <w:r w:rsidRPr="008B648D">
        <w:t xml:space="preserve"> profesional, control de usuarios</w:t>
      </w:r>
    </w:p>
    <w:p w14:paraId="5BC080D6" w14:textId="77777777" w:rsidR="008B648D" w:rsidRPr="008B648D" w:rsidRDefault="008B648D" w:rsidP="008B648D">
      <w:r w:rsidRPr="008B648D">
        <w:pict w14:anchorId="67BB21A4">
          <v:rect id="_x0000_i1099" style="width:0;height:1.5pt" o:hralign="center" o:hrstd="t" o:hr="t" fillcolor="#a0a0a0" stroked="f"/>
        </w:pict>
      </w:r>
    </w:p>
    <w:p w14:paraId="031B76F9" w14:textId="77777777" w:rsidR="008B648D" w:rsidRPr="008B648D" w:rsidRDefault="008B648D" w:rsidP="008B648D">
      <w:pPr>
        <w:rPr>
          <w:b/>
          <w:bCs/>
        </w:rPr>
      </w:pPr>
      <w:r w:rsidRPr="008B648D">
        <w:rPr>
          <w:rFonts w:ascii="Segoe UI Emoji" w:hAnsi="Segoe UI Emoji" w:cs="Segoe UI Emoji"/>
          <w:b/>
          <w:bCs/>
        </w:rPr>
        <w:t>🟦</w:t>
      </w:r>
      <w:r w:rsidRPr="008B648D">
        <w:rPr>
          <w:b/>
          <w:bCs/>
        </w:rPr>
        <w:t xml:space="preserve"> TV/IPTV / Hotel TV</w:t>
      </w:r>
    </w:p>
    <w:p w14:paraId="4FAFF125" w14:textId="77777777" w:rsidR="008B648D" w:rsidRPr="008B648D" w:rsidRDefault="008B648D" w:rsidP="008B648D">
      <w:r w:rsidRPr="008B648D">
        <w:rPr>
          <w:b/>
          <w:bCs/>
        </w:rPr>
        <w:t>Palabras y frases clave:</w:t>
      </w:r>
      <w:r w:rsidRPr="008B648D">
        <w:br/>
      </w:r>
      <w:proofErr w:type="spellStart"/>
      <w:r w:rsidRPr="008B648D">
        <w:t>iptv</w:t>
      </w:r>
      <w:proofErr w:type="spellEnd"/>
      <w:r w:rsidRPr="008B648D">
        <w:t xml:space="preserve">, cabecera digital, cabecera híbrida, hotel tv, </w:t>
      </w:r>
      <w:proofErr w:type="spellStart"/>
      <w:r w:rsidRPr="008B648D">
        <w:t>stb</w:t>
      </w:r>
      <w:proofErr w:type="spellEnd"/>
      <w:r w:rsidRPr="008B648D">
        <w:t xml:space="preserve"> </w:t>
      </w:r>
      <w:proofErr w:type="spellStart"/>
      <w:r w:rsidRPr="008B648D">
        <w:t>android</w:t>
      </w:r>
      <w:proofErr w:type="spellEnd"/>
      <w:r w:rsidRPr="008B648D">
        <w:t xml:space="preserve">, </w:t>
      </w:r>
      <w:proofErr w:type="spellStart"/>
      <w:r w:rsidRPr="008B648D">
        <w:t>stb</w:t>
      </w:r>
      <w:proofErr w:type="spellEnd"/>
      <w:r w:rsidRPr="008B648D">
        <w:t xml:space="preserve"> certificado, canales internacionales, canales de pago, canal informativo propio, DVB-T, DVB-C, DVB-S, televisión por coaxial, televisión por IP, guía de canales, EPG, plataforma de contenidos, integración con PMS, TV interactiva, Netflix en hotel, bloqueo de mando, modo hospitalidad, gestión de </w:t>
      </w:r>
      <w:proofErr w:type="spellStart"/>
      <w:r w:rsidRPr="008B648D">
        <w:t>TVs</w:t>
      </w:r>
      <w:proofErr w:type="spellEnd"/>
      <w:r w:rsidRPr="008B648D">
        <w:t xml:space="preserve"> desde recepción, televisor profesional, Samsung </w:t>
      </w:r>
      <w:proofErr w:type="spellStart"/>
      <w:r w:rsidRPr="008B648D">
        <w:t>Hospitality</w:t>
      </w:r>
      <w:proofErr w:type="spellEnd"/>
      <w:r w:rsidRPr="008B648D">
        <w:t xml:space="preserve">, Philips CMND, LG </w:t>
      </w:r>
      <w:proofErr w:type="spellStart"/>
      <w:r w:rsidRPr="008B648D">
        <w:t>Pro:Centric</w:t>
      </w:r>
      <w:proofErr w:type="spellEnd"/>
      <w:r w:rsidRPr="008B648D">
        <w:t>, Smart TV, HDMI CEC, contenido corporativo en TV, canal interno, integración con servicios del hotel, control remoto centralizado</w:t>
      </w:r>
    </w:p>
    <w:p w14:paraId="2BC2E53F" w14:textId="77777777" w:rsidR="008B648D" w:rsidRPr="008B648D" w:rsidRDefault="008B648D" w:rsidP="008B648D">
      <w:r w:rsidRPr="008B648D">
        <w:pict w14:anchorId="11067AE8">
          <v:rect id="_x0000_i1100" style="width:0;height:1.5pt" o:hralign="center" o:hrstd="t" o:hr="t" fillcolor="#a0a0a0" stroked="f"/>
        </w:pict>
      </w:r>
    </w:p>
    <w:p w14:paraId="6EE17355" w14:textId="77777777" w:rsidR="008B648D" w:rsidRPr="008B648D" w:rsidRDefault="008B648D" w:rsidP="008B648D">
      <w:pPr>
        <w:rPr>
          <w:b/>
          <w:bCs/>
        </w:rPr>
      </w:pPr>
      <w:r w:rsidRPr="008B648D">
        <w:rPr>
          <w:rFonts w:ascii="Segoe UI Emoji" w:hAnsi="Segoe UI Emoji" w:cs="Segoe UI Emoji"/>
          <w:b/>
          <w:bCs/>
        </w:rPr>
        <w:t>🟦</w:t>
      </w:r>
      <w:r w:rsidRPr="008B648D">
        <w:rPr>
          <w:b/>
          <w:bCs/>
        </w:rPr>
        <w:t xml:space="preserve"> Telefonía / Centralitas IP</w:t>
      </w:r>
    </w:p>
    <w:p w14:paraId="5A126EBA" w14:textId="77777777" w:rsidR="008B648D" w:rsidRPr="008B648D" w:rsidRDefault="008B648D" w:rsidP="008B648D">
      <w:r w:rsidRPr="008B648D">
        <w:rPr>
          <w:b/>
          <w:bCs/>
        </w:rPr>
        <w:t>Palabras y frases clave:</w:t>
      </w:r>
      <w:r w:rsidRPr="008B648D">
        <w:br/>
        <w:t xml:space="preserve">centralita IP, centralita virtual, central telefónica, extensiones internas, IVR, </w:t>
      </w:r>
      <w:r w:rsidRPr="008B648D">
        <w:lastRenderedPageBreak/>
        <w:t xml:space="preserve">operadora automática, colas de llamada, </w:t>
      </w:r>
      <w:proofErr w:type="spellStart"/>
      <w:r w:rsidRPr="008B648D">
        <w:t>call</w:t>
      </w:r>
      <w:proofErr w:type="spellEnd"/>
      <w:r w:rsidRPr="008B648D">
        <w:t xml:space="preserve"> center, voz sobre IP, troncales SIP, teléfonos IP, operadora externa, número virtual, migración de centralita, telefonía IP homologada, desvío de llamadas, configuración de extensiones, integración con PMS, llamadas internas gratuitas, telefonía </w:t>
      </w:r>
      <w:proofErr w:type="spellStart"/>
      <w:r w:rsidRPr="008B648D">
        <w:t>cloud</w:t>
      </w:r>
      <w:proofErr w:type="spellEnd"/>
      <w:r w:rsidRPr="008B648D">
        <w:t>, operador IP certificado, portabilidad, líneas IP, integración recepción-habitaciones, solución de comunicaciones unificadas, buzón de voz corporativo</w:t>
      </w:r>
    </w:p>
    <w:p w14:paraId="102EB050" w14:textId="77777777" w:rsidR="008B648D" w:rsidRPr="008B648D" w:rsidRDefault="008B648D" w:rsidP="008B648D">
      <w:r w:rsidRPr="008B648D">
        <w:pict w14:anchorId="40A5C017">
          <v:rect id="_x0000_i1101" style="width:0;height:1.5pt" o:hralign="center" o:hrstd="t" o:hr="t" fillcolor="#a0a0a0" stroked="f"/>
        </w:pict>
      </w:r>
    </w:p>
    <w:p w14:paraId="6A2E9F43" w14:textId="77777777" w:rsidR="008B648D" w:rsidRPr="008B648D" w:rsidRDefault="008B648D" w:rsidP="008B648D">
      <w:pPr>
        <w:rPr>
          <w:b/>
          <w:bCs/>
        </w:rPr>
      </w:pPr>
      <w:r w:rsidRPr="008B648D">
        <w:rPr>
          <w:rFonts w:ascii="Segoe UI Emoji" w:hAnsi="Segoe UI Emoji" w:cs="Segoe UI Emoji"/>
          <w:b/>
          <w:bCs/>
        </w:rPr>
        <w:t>🟦</w:t>
      </w:r>
      <w:r w:rsidRPr="008B648D">
        <w:rPr>
          <w:b/>
          <w:bCs/>
        </w:rPr>
        <w:t xml:space="preserve"> Videovigilancia / CCTV</w:t>
      </w:r>
    </w:p>
    <w:p w14:paraId="19A0C201" w14:textId="77777777" w:rsidR="008B648D" w:rsidRPr="008B648D" w:rsidRDefault="008B648D" w:rsidP="008B648D">
      <w:r w:rsidRPr="008B648D">
        <w:rPr>
          <w:b/>
          <w:bCs/>
        </w:rPr>
        <w:t>Palabras y frases clave:</w:t>
      </w:r>
      <w:r w:rsidRPr="008B648D">
        <w:br/>
        <w:t xml:space="preserve">cámaras de seguridad, sistema de videovigilancia, circuito cerrado, grabación continua, grabación por movimiento, control de accesos, </w:t>
      </w:r>
      <w:proofErr w:type="spellStart"/>
      <w:r w:rsidRPr="008B648D">
        <w:t>dvr</w:t>
      </w:r>
      <w:proofErr w:type="spellEnd"/>
      <w:r w:rsidRPr="008B648D">
        <w:t xml:space="preserve">, </w:t>
      </w:r>
      <w:proofErr w:type="spellStart"/>
      <w:r w:rsidRPr="008B648D">
        <w:t>nvr</w:t>
      </w:r>
      <w:proofErr w:type="spellEnd"/>
      <w:r w:rsidRPr="008B648D">
        <w:t>, cámaras IP, cámaras 4K, cámaras térmicas, cámaras domo, vigilancia zonas comunes, cámaras en parking, seguridad en accesos, sistema de alarma visual, almacenamiento de imágenes, aviso por intrusión, visión nocturna, seguridad perimetral, revisión grabaciones, instalación profesional CCTV, sistema conectado a red, visualización desde móvil, cámaras integradas en red</w:t>
      </w:r>
    </w:p>
    <w:p w14:paraId="473F7316" w14:textId="77777777" w:rsidR="008B648D" w:rsidRPr="008B648D" w:rsidRDefault="008B648D" w:rsidP="008B648D">
      <w:r w:rsidRPr="008B648D">
        <w:pict w14:anchorId="31C719D5">
          <v:rect id="_x0000_i1102" style="width:0;height:1.5pt" o:hralign="center" o:hrstd="t" o:hr="t" fillcolor="#a0a0a0" stroked="f"/>
        </w:pict>
      </w:r>
    </w:p>
    <w:p w14:paraId="682EDAD9" w14:textId="77777777" w:rsidR="008B648D" w:rsidRPr="008B648D" w:rsidRDefault="008B648D" w:rsidP="008B648D">
      <w:pPr>
        <w:rPr>
          <w:b/>
          <w:bCs/>
        </w:rPr>
      </w:pPr>
      <w:r w:rsidRPr="008B648D">
        <w:rPr>
          <w:rFonts w:ascii="Segoe UI Emoji" w:hAnsi="Segoe UI Emoji" w:cs="Segoe UI Emoji"/>
          <w:b/>
          <w:bCs/>
        </w:rPr>
        <w:t>🟦</w:t>
      </w:r>
      <w:r w:rsidRPr="008B648D">
        <w:rPr>
          <w:b/>
          <w:bCs/>
        </w:rPr>
        <w:t xml:space="preserve"> Señalética digital</w:t>
      </w:r>
    </w:p>
    <w:p w14:paraId="688E9816" w14:textId="77777777" w:rsidR="008B648D" w:rsidRPr="008B648D" w:rsidRDefault="008B648D" w:rsidP="008B648D">
      <w:r w:rsidRPr="008B648D">
        <w:rPr>
          <w:b/>
          <w:bCs/>
        </w:rPr>
        <w:t>Palabras y frases clave:</w:t>
      </w:r>
      <w:r w:rsidRPr="008B648D">
        <w:br/>
        <w:t xml:space="preserve">pantallas informativas, digital </w:t>
      </w:r>
      <w:proofErr w:type="spellStart"/>
      <w:r w:rsidRPr="008B648D">
        <w:t>signage</w:t>
      </w:r>
      <w:proofErr w:type="spellEnd"/>
      <w:r w:rsidRPr="008B648D">
        <w:t>, contenido digital, señalética dinámica, pantallas en recepción, pantallas táctiles, menú digital, programación de contenidos, pantallas en ascensores, pantallas promocionales, vídeos institucionales, pantallas por zonas, lobby interactivo, promociones visuales, pantallas LED, gestión remota de pantallas, integración con TV, cartelería dinámica, información para clientes, cartel luminoso digital, pantalla vertical, pantalla horizontal, cartelería para spa, menú de restaurante digitalizado, promociones visuales en pantallas</w:t>
      </w:r>
    </w:p>
    <w:p w14:paraId="416D7B5A" w14:textId="77777777" w:rsidR="008B648D" w:rsidRPr="008B648D" w:rsidRDefault="008B648D" w:rsidP="008B648D">
      <w:r w:rsidRPr="008B648D">
        <w:pict w14:anchorId="3E36D44D">
          <v:rect id="_x0000_i1103" style="width:0;height:1.5pt" o:hralign="center" o:hrstd="t" o:hr="t" fillcolor="#a0a0a0" stroked="f"/>
        </w:pict>
      </w:r>
    </w:p>
    <w:p w14:paraId="20221319" w14:textId="77777777" w:rsidR="008B648D" w:rsidRPr="008B648D" w:rsidRDefault="008B648D" w:rsidP="008B648D">
      <w:pPr>
        <w:rPr>
          <w:b/>
          <w:bCs/>
        </w:rPr>
      </w:pPr>
      <w:r w:rsidRPr="008B648D">
        <w:rPr>
          <w:rFonts w:ascii="Segoe UI Emoji" w:hAnsi="Segoe UI Emoji" w:cs="Segoe UI Emoji"/>
          <w:b/>
          <w:bCs/>
        </w:rPr>
        <w:t>🟦</w:t>
      </w:r>
      <w:r w:rsidRPr="008B648D">
        <w:rPr>
          <w:b/>
          <w:bCs/>
        </w:rPr>
        <w:t xml:space="preserve"> Paciente – Enfermera</w:t>
      </w:r>
    </w:p>
    <w:p w14:paraId="56437308" w14:textId="77777777" w:rsidR="008B648D" w:rsidRPr="008B648D" w:rsidRDefault="008B648D" w:rsidP="008B648D">
      <w:r w:rsidRPr="008B648D">
        <w:rPr>
          <w:b/>
          <w:bCs/>
        </w:rPr>
        <w:t>Palabras y frases clave:</w:t>
      </w:r>
      <w:r w:rsidRPr="008B648D">
        <w:br/>
        <w:t>sistema llamada enfermera, intercomunicador hospitalario, pulsador de asistencia, solución geriátrica, hospitales conectados, alertas sanitarias, llamada desde cama, llamada de baño, monitorización en residencia, asistencia inmediata, integración sanitaria, sistema sociosanitario, control paciente</w:t>
      </w:r>
      <w:r w:rsidRPr="008B648D">
        <w:noBreakHyphen/>
        <w:t xml:space="preserve">enfermera, habitaciones conectadas, aviso de emergencia, solución </w:t>
      </w:r>
      <w:r w:rsidRPr="008B648D">
        <w:lastRenderedPageBreak/>
        <w:t>para clínicas, comunicación paciente personal sanitario, historial de asistencia, reducción de tiempos de respuesta, sistema de seguridad clínica</w:t>
      </w:r>
    </w:p>
    <w:p w14:paraId="74A0E8A6" w14:textId="77777777" w:rsidR="008B648D" w:rsidRPr="008B648D" w:rsidRDefault="008B648D" w:rsidP="008B648D">
      <w:r w:rsidRPr="008B648D">
        <w:pict w14:anchorId="587B523B">
          <v:rect id="_x0000_i1104" style="width:0;height:1.5pt" o:hralign="center" o:hrstd="t" o:hr="t" fillcolor="#a0a0a0" stroked="f"/>
        </w:pict>
      </w:r>
    </w:p>
    <w:p w14:paraId="5C0A13FA" w14:textId="77777777" w:rsidR="008B648D" w:rsidRPr="008B648D" w:rsidRDefault="008B648D" w:rsidP="008B648D">
      <w:pPr>
        <w:rPr>
          <w:b/>
          <w:bCs/>
        </w:rPr>
      </w:pPr>
      <w:r w:rsidRPr="008B648D">
        <w:rPr>
          <w:rFonts w:ascii="Segoe UI Emoji" w:hAnsi="Segoe UI Emoji" w:cs="Segoe UI Emoji"/>
          <w:b/>
          <w:bCs/>
        </w:rPr>
        <w:t>🟦</w:t>
      </w:r>
      <w:r w:rsidRPr="008B648D">
        <w:rPr>
          <w:b/>
          <w:bCs/>
        </w:rPr>
        <w:t xml:space="preserve"> Domótica / Energía</w:t>
      </w:r>
    </w:p>
    <w:p w14:paraId="09AD386A" w14:textId="77777777" w:rsidR="008B648D" w:rsidRPr="008B648D" w:rsidRDefault="008B648D" w:rsidP="008B648D">
      <w:r w:rsidRPr="008B648D">
        <w:rPr>
          <w:b/>
          <w:bCs/>
        </w:rPr>
        <w:t>Palabras y frases clave:</w:t>
      </w:r>
      <w:r w:rsidRPr="008B648D">
        <w:br/>
        <w:t>gestión energética, eficiencia energética, domótica hotelera, control luces, sensores de movimiento, ahorro energético, sistema inteligente de climatización, control desde recepción, sistema BMS, control centralizado de instalaciones, monitorización de consumos, apagado automático, control remoto de dispositivos, sensores de ocupación, integración domótica, control de temperatura, ahorro en climatización, sostenibilidad energética, optimización de recursos, detección de presencia, gestión térmica</w:t>
      </w:r>
    </w:p>
    <w:p w14:paraId="5559DEC6" w14:textId="77777777" w:rsidR="008B648D" w:rsidRPr="008B648D" w:rsidRDefault="008B648D" w:rsidP="008B648D">
      <w:r w:rsidRPr="008B648D">
        <w:pict w14:anchorId="0E0E8D7C">
          <v:rect id="_x0000_i1105" style="width:0;height:1.5pt" o:hralign="center" o:hrstd="t" o:hr="t" fillcolor="#a0a0a0" stroked="f"/>
        </w:pict>
      </w:r>
    </w:p>
    <w:p w14:paraId="73C42878" w14:textId="77777777" w:rsidR="008B648D" w:rsidRPr="008B648D" w:rsidRDefault="008B648D" w:rsidP="008B648D">
      <w:pPr>
        <w:rPr>
          <w:b/>
          <w:bCs/>
        </w:rPr>
      </w:pPr>
      <w:r w:rsidRPr="008B648D">
        <w:rPr>
          <w:rFonts w:ascii="Segoe UI Emoji" w:hAnsi="Segoe UI Emoji" w:cs="Segoe UI Emoji"/>
          <w:b/>
          <w:bCs/>
        </w:rPr>
        <w:t>🟦</w:t>
      </w:r>
      <w:r w:rsidRPr="008B648D">
        <w:rPr>
          <w:b/>
          <w:bCs/>
        </w:rPr>
        <w:t xml:space="preserve"> Innovación + IA</w:t>
      </w:r>
    </w:p>
    <w:p w14:paraId="47517BEE" w14:textId="77777777" w:rsidR="008B648D" w:rsidRPr="008B648D" w:rsidRDefault="008B648D" w:rsidP="008B648D">
      <w:r w:rsidRPr="008B648D">
        <w:rPr>
          <w:b/>
          <w:bCs/>
        </w:rPr>
        <w:t>Palabras y frases clave:</w:t>
      </w:r>
      <w:r w:rsidRPr="008B648D">
        <w:br/>
        <w:t xml:space="preserve">inteligencia artificial aplicada, IA para hoteles, IA predictiva, automatización operativa, personalización del huésped, sistemas autónomos, asistentes virtuales, analítica de datos en tiempo real, predicción de incidencias, recomendación de servicios, </w:t>
      </w:r>
      <w:proofErr w:type="spellStart"/>
      <w:r w:rsidRPr="008B648D">
        <w:t>upselling</w:t>
      </w:r>
      <w:proofErr w:type="spellEnd"/>
      <w:r w:rsidRPr="008B648D">
        <w:t xml:space="preserve"> automatizado, motor inteligente, </w:t>
      </w:r>
      <w:proofErr w:type="spellStart"/>
      <w:r w:rsidRPr="008B648D">
        <w:t>smart</w:t>
      </w:r>
      <w:proofErr w:type="spellEnd"/>
      <w:r w:rsidRPr="008B648D">
        <w:t xml:space="preserve"> </w:t>
      </w:r>
      <w:proofErr w:type="spellStart"/>
      <w:r w:rsidRPr="008B648D">
        <w:t>hospitality</w:t>
      </w:r>
      <w:proofErr w:type="spellEnd"/>
      <w:r w:rsidRPr="008B648D">
        <w:t xml:space="preserve">, digitalización completa, gestión por IA, innovación tecnológica, machine </w:t>
      </w:r>
      <w:proofErr w:type="spellStart"/>
      <w:r w:rsidRPr="008B648D">
        <w:t>learning</w:t>
      </w:r>
      <w:proofErr w:type="spellEnd"/>
      <w:r w:rsidRPr="008B648D">
        <w:t xml:space="preserve">, </w:t>
      </w:r>
      <w:proofErr w:type="spellStart"/>
      <w:r w:rsidRPr="008B648D">
        <w:t>big</w:t>
      </w:r>
      <w:proofErr w:type="spellEnd"/>
      <w:r w:rsidRPr="008B648D">
        <w:t xml:space="preserve"> data hotelero, algoritmos de predicción, automatización de procesos internos, IA en recepción, </w:t>
      </w:r>
      <w:proofErr w:type="spellStart"/>
      <w:r w:rsidRPr="008B648D">
        <w:t>check</w:t>
      </w:r>
      <w:proofErr w:type="spellEnd"/>
      <w:r w:rsidRPr="008B648D">
        <w:t>-in automático con IA</w:t>
      </w:r>
    </w:p>
    <w:p w14:paraId="1C0C2883" w14:textId="77777777" w:rsidR="008B648D" w:rsidRPr="008B648D" w:rsidRDefault="008B648D" w:rsidP="008B648D">
      <w:r w:rsidRPr="008B648D">
        <w:pict w14:anchorId="5F567EAC">
          <v:rect id="_x0000_i1106" style="width:0;height:1.5pt" o:hralign="center" o:hrstd="t" o:hr="t" fillcolor="#a0a0a0" stroked="f"/>
        </w:pict>
      </w:r>
    </w:p>
    <w:p w14:paraId="197AF545" w14:textId="77777777" w:rsidR="008B648D" w:rsidRPr="008B648D" w:rsidRDefault="008B648D" w:rsidP="008B648D">
      <w:pPr>
        <w:rPr>
          <w:b/>
          <w:bCs/>
        </w:rPr>
      </w:pPr>
      <w:r w:rsidRPr="008B648D">
        <w:rPr>
          <w:rFonts w:ascii="Segoe UI Emoji" w:hAnsi="Segoe UI Emoji" w:cs="Segoe UI Emoji"/>
          <w:b/>
          <w:bCs/>
        </w:rPr>
        <w:t>🟦</w:t>
      </w:r>
      <w:r w:rsidRPr="008B648D">
        <w:rPr>
          <w:b/>
          <w:bCs/>
        </w:rPr>
        <w:t xml:space="preserve"> Contacto comercial</w:t>
      </w:r>
    </w:p>
    <w:p w14:paraId="1D201D14" w14:textId="77777777" w:rsidR="008B648D" w:rsidRPr="008B648D" w:rsidRDefault="008B648D" w:rsidP="008B648D">
      <w:r w:rsidRPr="008B648D">
        <w:rPr>
          <w:b/>
          <w:bCs/>
        </w:rPr>
        <w:t>Palabras y frases clave:</w:t>
      </w:r>
      <w:r w:rsidRPr="008B648D">
        <w:br/>
        <w:t>quiero presupuesto, me interesa, contactar comercial, precio aproximado, cuánto cuesta, hablar con ventas, formulario de contacto, agendar visita, reunión comercial, tengo un proyecto, enviar propuesta, necesito oferta, demo comercial, ayuda con decisión, comparativa de precios, tarifa especial, propuesta personalizada, colaboración comercial, presentación de soluciones, contacto directo, visita técnica</w:t>
      </w:r>
    </w:p>
    <w:p w14:paraId="740846E7" w14:textId="77777777" w:rsidR="008B648D" w:rsidRPr="008B648D" w:rsidRDefault="008B648D" w:rsidP="008B648D">
      <w:r w:rsidRPr="008B648D">
        <w:pict w14:anchorId="14468845">
          <v:rect id="_x0000_i1107" style="width:0;height:1.5pt" o:hralign="center" o:hrstd="t" o:hr="t" fillcolor="#a0a0a0" stroked="f"/>
        </w:pict>
      </w:r>
    </w:p>
    <w:p w14:paraId="7C95066C" w14:textId="77777777" w:rsidR="008B648D" w:rsidRPr="008B648D" w:rsidRDefault="008B648D" w:rsidP="008B648D">
      <w:pPr>
        <w:rPr>
          <w:b/>
          <w:bCs/>
        </w:rPr>
      </w:pPr>
      <w:r w:rsidRPr="008B648D">
        <w:rPr>
          <w:rFonts w:ascii="Segoe UI Emoji" w:hAnsi="Segoe UI Emoji" w:cs="Segoe UI Emoji"/>
          <w:b/>
          <w:bCs/>
        </w:rPr>
        <w:t>🟦</w:t>
      </w:r>
      <w:r w:rsidRPr="008B648D">
        <w:rPr>
          <w:b/>
          <w:bCs/>
        </w:rPr>
        <w:t xml:space="preserve"> Soporte / Postventa</w:t>
      </w:r>
    </w:p>
    <w:p w14:paraId="7C245CD5" w14:textId="77777777" w:rsidR="008B648D" w:rsidRPr="008B648D" w:rsidRDefault="008B648D" w:rsidP="008B648D">
      <w:r w:rsidRPr="008B648D">
        <w:rPr>
          <w:b/>
          <w:bCs/>
        </w:rPr>
        <w:t>Palabras y frases clave:</w:t>
      </w:r>
      <w:r w:rsidRPr="008B648D">
        <w:br/>
        <w:t xml:space="preserve">soporte técnico, avería, mantenimiento, revisión técnica, sistema no responde, </w:t>
      </w:r>
      <w:r w:rsidRPr="008B648D">
        <w:lastRenderedPageBreak/>
        <w:t>ayuda con instalación, asistencia remota, abrir ticket, contactar soporte, revisión de red, problema con tv, no se ve canal, asistencia urgente, solución técnica, no tengo señal, llamada al técnico, seguimiento de instalación, reparación urgente, mal funcionamiento, ticket de soporte</w:t>
      </w:r>
    </w:p>
    <w:p w14:paraId="1A0A6479" w14:textId="77777777" w:rsidR="008B648D" w:rsidRPr="008B648D" w:rsidRDefault="008B648D" w:rsidP="008B648D">
      <w:r w:rsidRPr="008B648D">
        <w:pict w14:anchorId="70E6753D">
          <v:rect id="_x0000_i1108" style="width:0;height:1.5pt" o:hralign="center" o:hrstd="t" o:hr="t" fillcolor="#a0a0a0" stroked="f"/>
        </w:pict>
      </w:r>
    </w:p>
    <w:p w14:paraId="1BBD2AA2" w14:textId="77777777" w:rsidR="008B648D" w:rsidRPr="008B648D" w:rsidRDefault="008B648D" w:rsidP="008B648D">
      <w:pPr>
        <w:rPr>
          <w:b/>
          <w:bCs/>
        </w:rPr>
      </w:pPr>
      <w:r w:rsidRPr="008B648D">
        <w:rPr>
          <w:rFonts w:ascii="Segoe UI Emoji" w:hAnsi="Segoe UI Emoji" w:cs="Segoe UI Emoji"/>
          <w:b/>
          <w:bCs/>
        </w:rPr>
        <w:t>🟦</w:t>
      </w:r>
      <w:r w:rsidRPr="008B648D">
        <w:rPr>
          <w:b/>
          <w:bCs/>
        </w:rPr>
        <w:t xml:space="preserve"> General / IB360</w:t>
      </w:r>
    </w:p>
    <w:p w14:paraId="431956ED" w14:textId="77777777" w:rsidR="008B648D" w:rsidRPr="008B648D" w:rsidRDefault="008B648D" w:rsidP="008B648D">
      <w:r w:rsidRPr="008B648D">
        <w:rPr>
          <w:b/>
          <w:bCs/>
        </w:rPr>
        <w:t>Palabras y frases clave:</w:t>
      </w:r>
      <w:r w:rsidRPr="008B648D">
        <w:br/>
        <w:t>quiénes sois, qué hace IB360, experiencia en hoteles, clientes principales, qué empresas trabajan con vosotros, casos de éxito, trayectoria profesional, empresa mallorquina, especialistas en tecnología, soluciones integrales, tecnología fiable, soporte local, empresa de confianza, quién está detrás, desde cuándo trabajáis, tecnologías instaladas, servicios ofrecidos, presencia en Baleares, cómo trabajáis, referencias locales</w:t>
      </w:r>
    </w:p>
    <w:p w14:paraId="674EB226" w14:textId="77777777" w:rsidR="009E4CC6" w:rsidRDefault="009E4CC6"/>
    <w:sectPr w:rsidR="009E4C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8C"/>
    <w:rsid w:val="0014368C"/>
    <w:rsid w:val="00320FF2"/>
    <w:rsid w:val="00545E77"/>
    <w:rsid w:val="008B648D"/>
    <w:rsid w:val="009E4C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D9D12-281E-461E-A503-A7B2E799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3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3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36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36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36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36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36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36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36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36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36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36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36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36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36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36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36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368C"/>
    <w:rPr>
      <w:rFonts w:eastAsiaTheme="majorEastAsia" w:cstheme="majorBidi"/>
      <w:color w:val="272727" w:themeColor="text1" w:themeTint="D8"/>
    </w:rPr>
  </w:style>
  <w:style w:type="paragraph" w:styleId="Ttulo">
    <w:name w:val="Title"/>
    <w:basedOn w:val="Normal"/>
    <w:next w:val="Normal"/>
    <w:link w:val="TtuloCar"/>
    <w:uiPriority w:val="10"/>
    <w:qFormat/>
    <w:rsid w:val="00143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36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36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36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368C"/>
    <w:pPr>
      <w:spacing w:before="160"/>
      <w:jc w:val="center"/>
    </w:pPr>
    <w:rPr>
      <w:i/>
      <w:iCs/>
      <w:color w:val="404040" w:themeColor="text1" w:themeTint="BF"/>
    </w:rPr>
  </w:style>
  <w:style w:type="character" w:customStyle="1" w:styleId="CitaCar">
    <w:name w:val="Cita Car"/>
    <w:basedOn w:val="Fuentedeprrafopredeter"/>
    <w:link w:val="Cita"/>
    <w:uiPriority w:val="29"/>
    <w:rsid w:val="0014368C"/>
    <w:rPr>
      <w:i/>
      <w:iCs/>
      <w:color w:val="404040" w:themeColor="text1" w:themeTint="BF"/>
    </w:rPr>
  </w:style>
  <w:style w:type="paragraph" w:styleId="Prrafodelista">
    <w:name w:val="List Paragraph"/>
    <w:basedOn w:val="Normal"/>
    <w:uiPriority w:val="34"/>
    <w:qFormat/>
    <w:rsid w:val="0014368C"/>
    <w:pPr>
      <w:ind w:left="720"/>
      <w:contextualSpacing/>
    </w:pPr>
  </w:style>
  <w:style w:type="character" w:styleId="nfasisintenso">
    <w:name w:val="Intense Emphasis"/>
    <w:basedOn w:val="Fuentedeprrafopredeter"/>
    <w:uiPriority w:val="21"/>
    <w:qFormat/>
    <w:rsid w:val="0014368C"/>
    <w:rPr>
      <w:i/>
      <w:iCs/>
      <w:color w:val="0F4761" w:themeColor="accent1" w:themeShade="BF"/>
    </w:rPr>
  </w:style>
  <w:style w:type="paragraph" w:styleId="Citadestacada">
    <w:name w:val="Intense Quote"/>
    <w:basedOn w:val="Normal"/>
    <w:next w:val="Normal"/>
    <w:link w:val="CitadestacadaCar"/>
    <w:uiPriority w:val="30"/>
    <w:qFormat/>
    <w:rsid w:val="00143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368C"/>
    <w:rPr>
      <w:i/>
      <w:iCs/>
      <w:color w:val="0F4761" w:themeColor="accent1" w:themeShade="BF"/>
    </w:rPr>
  </w:style>
  <w:style w:type="character" w:styleId="Referenciaintensa">
    <w:name w:val="Intense Reference"/>
    <w:basedOn w:val="Fuentedeprrafopredeter"/>
    <w:uiPriority w:val="32"/>
    <w:qFormat/>
    <w:rsid w:val="001436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7330">
      <w:bodyDiv w:val="1"/>
      <w:marLeft w:val="0"/>
      <w:marRight w:val="0"/>
      <w:marTop w:val="0"/>
      <w:marBottom w:val="0"/>
      <w:divBdr>
        <w:top w:val="none" w:sz="0" w:space="0" w:color="auto"/>
        <w:left w:val="none" w:sz="0" w:space="0" w:color="auto"/>
        <w:bottom w:val="none" w:sz="0" w:space="0" w:color="auto"/>
        <w:right w:val="none" w:sz="0" w:space="0" w:color="auto"/>
      </w:divBdr>
    </w:div>
    <w:div w:id="124912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1009</Words>
  <Characters>5554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Grupoib360</dc:creator>
  <cp:keywords/>
  <dc:description/>
  <cp:lastModifiedBy>Vladimir Grupoib360</cp:lastModifiedBy>
  <cp:revision>3</cp:revision>
  <dcterms:created xsi:type="dcterms:W3CDTF">2025-06-19T06:09:00Z</dcterms:created>
  <dcterms:modified xsi:type="dcterms:W3CDTF">2025-06-19T06:09:00Z</dcterms:modified>
</cp:coreProperties>
</file>