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36A9" w14:textId="77777777" w:rsidR="004D50A2" w:rsidRDefault="00036012">
      <w:pPr>
        <w:spacing w:after="0" w:line="240" w:lineRule="auto"/>
        <w:jc w:val="right"/>
      </w:pPr>
      <w:r>
        <w:rPr>
          <w:noProof/>
        </w:rPr>
        <w:drawing>
          <wp:inline distT="0" distB="0" distL="0" distR="0" wp14:anchorId="7FA6C62E" wp14:editId="3C0DDB4E">
            <wp:extent cx="2088000" cy="878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87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251658240" behindDoc="1" locked="1" layoutInCell="0" allowOverlap="1" wp14:anchorId="7AA31E44" wp14:editId="5ECD1C39">
            <wp:simplePos x="0" y="0"/>
            <wp:positionH relativeFrom="page">
              <wp:posOffset>0</wp:posOffset>
            </wp:positionH>
            <wp:positionV relativeFrom="page">
              <wp:posOffset>8820000</wp:posOffset>
            </wp:positionV>
            <wp:extent cx="7560000" cy="1872000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e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1" layoutInCell="0" allowOverlap="1" wp14:anchorId="7DC0AAEB" wp14:editId="6369EF02">
            <wp:simplePos x="0" y="0"/>
            <wp:positionH relativeFrom="page">
              <wp:posOffset>3456000</wp:posOffset>
            </wp:positionH>
            <wp:positionV relativeFrom="page">
              <wp:posOffset>2304000</wp:posOffset>
            </wp:positionV>
            <wp:extent cx="5400000" cy="5400000"/>
            <wp:effectExtent l="0" t="0" r="0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igrane-cla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8C59E" w14:textId="77777777" w:rsidR="004D50A2" w:rsidRDefault="004D50A2">
      <w:pPr>
        <w:spacing w:after="0" w:line="3000" w:lineRule="exact"/>
      </w:pPr>
    </w:p>
    <w:p w14:paraId="5441F82B" w14:textId="77777777" w:rsidR="004D50A2" w:rsidRDefault="00036012">
      <w:pPr>
        <w:spacing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6"/>
          <w:sz w:val="18"/>
        </w:rPr>
        <w:t>Manuel d'utilisation  ·  Extension Claude Desktop</w:t>
      </w:r>
    </w:p>
    <w:p w14:paraId="01DA6530" w14:textId="77777777" w:rsidR="004D50A2" w:rsidRDefault="00036012">
      <w:pPr>
        <w:spacing w:after="0" w:line="245" w:lineRule="auto"/>
      </w:pPr>
      <w:r>
        <w:rPr>
          <w:rFonts w:ascii="Poppins Bold" w:eastAsia="Poppins Bold" w:hAnsi="Poppins Bold" w:cs="Poppins Bold"/>
          <w:color w:val="141414"/>
          <w:sz w:val="62"/>
        </w:rPr>
        <w:t>Facil DEF</w:t>
      </w:r>
    </w:p>
    <w:p w14:paraId="32689491" w14:textId="77777777" w:rsidR="004D50A2" w:rsidRDefault="00036012">
      <w:pPr>
        <w:spacing w:after="240" w:line="252" w:lineRule="auto"/>
      </w:pPr>
      <w:r>
        <w:rPr>
          <w:rFonts w:ascii="Poppins Bold" w:eastAsia="Poppins Bold" w:hAnsi="Poppins Bold" w:cs="Poppins Bold"/>
          <w:color w:val="468C00"/>
          <w:sz w:val="62"/>
        </w:rPr>
        <w:t>de la balance à la DSF validée</w:t>
      </w:r>
    </w:p>
    <w:p w14:paraId="71184602" w14:textId="77777777" w:rsidR="004D50A2" w:rsidRDefault="00036012">
      <w:pPr>
        <w:spacing w:after="320" w:line="312" w:lineRule="auto"/>
        <w:ind w:right="680"/>
      </w:pPr>
      <w:r>
        <w:rPr>
          <w:rFonts w:cs="Inter"/>
          <w:color w:val="5E645A"/>
          <w:sz w:val="28"/>
        </w:rPr>
        <w:t>Installer l'extension, déposer les fichiers, répondre aux questions, valider et retrouver les livrables</w:t>
      </w:r>
    </w:p>
    <w:p w14:paraId="4B42A892" w14:textId="77777777" w:rsidR="004D50A2" w:rsidRDefault="004D50A2">
      <w:pPr>
        <w:pBdr>
          <w:top w:val="single" w:sz="24" w:space="0" w:color="468C00"/>
        </w:pBdr>
        <w:spacing w:after="280" w:line="240" w:lineRule="auto"/>
        <w:ind w:right="8617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4"/>
        <w:gridCol w:w="4433"/>
      </w:tblGrid>
      <w:tr w:rsidR="004D50A2" w14:paraId="24CA0602" w14:textId="77777777">
        <w:trPr>
          <w:cantSplit/>
        </w:trPr>
        <w:tc>
          <w:tcPr>
            <w:tcW w:w="5204" w:type="dxa"/>
          </w:tcPr>
          <w:p w14:paraId="5749CDF7" w14:textId="77777777" w:rsidR="004D50A2" w:rsidRDefault="00036012">
            <w:pPr>
              <w:keepNext/>
              <w:spacing w:after="2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6"/>
                <w:sz w:val="16"/>
              </w:rPr>
              <w:t>Éditeur</w:t>
            </w:r>
          </w:p>
          <w:p w14:paraId="456F7045" w14:textId="77777777" w:rsidR="004D50A2" w:rsidRDefault="00036012">
            <w:pPr>
              <w:spacing w:after="80" w:line="312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8"/>
              </w:rPr>
              <w:t>Emac SAH</w:t>
            </w:r>
          </w:p>
          <w:p w14:paraId="5F32E45A" w14:textId="77777777" w:rsidR="004D50A2" w:rsidRDefault="00036012">
            <w:pPr>
              <w:spacing w:after="40" w:line="312" w:lineRule="auto"/>
            </w:pPr>
            <w:r>
              <w:rPr>
                <w:rFonts w:cs="Inter"/>
                <w:color w:val="33372F"/>
                <w:sz w:val="19"/>
              </w:rPr>
              <w:t>sah@emacsah.com  |  SIRET 108 750 407 00018</w:t>
            </w:r>
          </w:p>
          <w:p w14:paraId="3E6F3001" w14:textId="77777777" w:rsidR="004D50A2" w:rsidRDefault="00036012">
            <w:pPr>
              <w:spacing w:after="40" w:line="312" w:lineRule="auto"/>
            </w:pPr>
            <w:r>
              <w:rPr>
                <w:rFonts w:cs="Inter"/>
                <w:color w:val="33372F"/>
                <w:sz w:val="19"/>
              </w:rPr>
              <w:t>emacsah.com  |  Version 0.13.0</w:t>
            </w:r>
          </w:p>
          <w:p w14:paraId="4A917200" w14:textId="77777777" w:rsidR="004D50A2" w:rsidRDefault="00036012">
            <w:pPr>
              <w:spacing w:before="80" w:after="0" w:line="312" w:lineRule="auto"/>
            </w:pPr>
            <w:r>
              <w:rPr>
                <w:rFonts w:ascii="Inter SemiBold" w:eastAsia="Inter SemiBold" w:hAnsi="Inter SemiBold" w:cs="Inter SemiBold"/>
                <w:color w:val="326E00"/>
                <w:sz w:val="19"/>
              </w:rPr>
              <w:t>Octobre 2026</w:t>
            </w:r>
          </w:p>
        </w:tc>
        <w:tc>
          <w:tcPr>
            <w:tcW w:w="4433" w:type="dxa"/>
            <w:tcBorders>
              <w:left w:val="single" w:sz="6" w:space="0" w:color="D9DDD4"/>
            </w:tcBorders>
            <w:tcMar>
              <w:top w:w="0" w:type="dxa"/>
              <w:left w:w="340" w:type="dxa"/>
              <w:bottom w:w="0" w:type="dxa"/>
              <w:right w:w="0" w:type="dxa"/>
            </w:tcMar>
          </w:tcPr>
          <w:p w14:paraId="48CF4975" w14:textId="77777777" w:rsidR="004D50A2" w:rsidRDefault="00036012">
            <w:pPr>
              <w:keepNext/>
              <w:spacing w:after="2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6"/>
                <w:sz w:val="16"/>
              </w:rPr>
              <w:t>Pour</w:t>
            </w:r>
          </w:p>
          <w:p w14:paraId="5341F714" w14:textId="77777777" w:rsidR="004D50A2" w:rsidRDefault="00036012">
            <w:pPr>
              <w:spacing w:after="120" w:line="300" w:lineRule="exact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Équipes comptables utilisatrices</w:t>
            </w:r>
          </w:p>
          <w:p w14:paraId="24B0917C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Manuel d'utilisation, usage interne</w:t>
            </w:r>
          </w:p>
        </w:tc>
      </w:tr>
    </w:tbl>
    <w:p w14:paraId="75554AE6" w14:textId="77777777" w:rsidR="004D50A2" w:rsidRDefault="004D50A2">
      <w:pPr>
        <w:sectPr w:rsidR="004D50A2">
          <w:pgSz w:w="11906" w:h="16838"/>
          <w:pgMar w:top="1361" w:right="1134" w:bottom="1361" w:left="1134" w:header="567" w:footer="567" w:gutter="0"/>
          <w:cols w:space="720"/>
          <w:docGrid w:linePitch="360"/>
        </w:sectPr>
      </w:pPr>
    </w:p>
    <w:p w14:paraId="64274107" w14:textId="77777777" w:rsidR="004D50A2" w:rsidRDefault="00036012">
      <w:pPr>
        <w:pStyle w:val="Rubrique"/>
        <w:keepNext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Sommaire</w:t>
      </w:r>
    </w:p>
    <w:p w14:paraId="50F6A3E6" w14:textId="77777777" w:rsidR="004D50A2" w:rsidRDefault="00036012">
      <w:pPr>
        <w:keepNext/>
        <w:pBdr>
          <w:bottom w:val="single" w:sz="12" w:space="8" w:color="468C00"/>
        </w:pBdr>
        <w:spacing w:after="280" w:line="560" w:lineRule="exact"/>
      </w:pPr>
      <w:r>
        <w:rPr>
          <w:rFonts w:ascii="Poppins Bold" w:eastAsia="Poppins Bold" w:hAnsi="Poppins Bold" w:cs="Poppins Bold"/>
          <w:color w:val="141414"/>
          <w:sz w:val="44"/>
        </w:rPr>
        <w:t xml:space="preserve">Ce que contient </w:t>
      </w:r>
      <w:r>
        <w:rPr>
          <w:rFonts w:ascii="Poppins Bold" w:eastAsia="Poppins Bold" w:hAnsi="Poppins Bold" w:cs="Poppins Bold"/>
          <w:color w:val="468C00"/>
          <w:sz w:val="44"/>
        </w:rPr>
        <w:t>ce manuel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7710"/>
        <w:gridCol w:w="1020"/>
      </w:tblGrid>
      <w:tr w:rsidR="004D50A2" w14:paraId="725F1DD9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0FAA026" w14:textId="77777777" w:rsidR="004D50A2" w:rsidRDefault="004D50A2">
            <w:pPr>
              <w:spacing w:after="0" w:line="312" w:lineRule="auto"/>
            </w:pP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49DE935E" w14:textId="77777777" w:rsidR="004D50A2" w:rsidRDefault="00036012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Une DSF produite sur votre poste, vérifiée, puis validée par vous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7AC85483" w14:textId="26B60D24" w:rsidR="004D50A2" w:rsidRDefault="00036012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s_0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ED1F0F">
              <w:rPr>
                <w:rFonts w:ascii="Inter SemiBold" w:eastAsia="Inter SemiBold" w:hAnsi="Inter SemiBold" w:cs="Inter SemiBold"/>
                <w:noProof/>
                <w:color w:val="326E00"/>
              </w:rPr>
              <w:t>3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4D50A2" w14:paraId="22106369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4608FC34" w14:textId="77777777" w:rsidR="004D50A2" w:rsidRDefault="00036012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I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61C01FCB" w14:textId="77777777" w:rsidR="004D50A2" w:rsidRDefault="00036012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Installer l'extension en cinq minutes, sans rien d'autre à installer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290A4D6" w14:textId="2320DFFB" w:rsidR="004D50A2" w:rsidRDefault="00036012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s_1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ED1F0F">
              <w:rPr>
                <w:rFonts w:ascii="Inter SemiBold" w:eastAsia="Inter SemiBold" w:hAnsi="Inter SemiBold" w:cs="Inter SemiBold"/>
                <w:noProof/>
                <w:color w:val="326E00"/>
              </w:rPr>
              <w:t>4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4D50A2" w14:paraId="0C05179A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69C2796D" w14:textId="77777777" w:rsidR="004D50A2" w:rsidRDefault="00036012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II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64B932F9" w14:textId="77777777" w:rsidR="004D50A2" w:rsidRDefault="00036012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Deux réglages, et des valeurs par défaut sûres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FE55545" w14:textId="2FD8FF65" w:rsidR="004D50A2" w:rsidRDefault="00036012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s_2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ED1F0F">
              <w:rPr>
                <w:rFonts w:ascii="Inter SemiBold" w:eastAsia="Inter SemiBold" w:hAnsi="Inter SemiBold" w:cs="Inter SemiBold"/>
                <w:noProof/>
                <w:color w:val="326E00"/>
              </w:rPr>
              <w:t>7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4D50A2" w14:paraId="636C3525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3A673920" w14:textId="77777777" w:rsidR="004D50A2" w:rsidRDefault="00036012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III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50753B9" w14:textId="77777777" w:rsidR="004D50A2" w:rsidRDefault="00036012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Une phrase à Claude crée le dossier ; vous y déposez vos fichiers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523A48B" w14:textId="1F3D99C6" w:rsidR="004D50A2" w:rsidRDefault="00036012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s_3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ED1F0F">
              <w:rPr>
                <w:rFonts w:ascii="Inter SemiBold" w:eastAsia="Inter SemiBold" w:hAnsi="Inter SemiBold" w:cs="Inter SemiBold"/>
                <w:noProof/>
                <w:color w:val="326E00"/>
              </w:rPr>
              <w:t>8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4D50A2" w14:paraId="5192FFF7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493FC5AD" w14:textId="77777777" w:rsidR="004D50A2" w:rsidRDefault="00036012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IV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E8F53A4" w14:textId="77777777" w:rsidR="004D50A2" w:rsidRDefault="00036012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Le formulaire local : chaque réponse est enregistrée, étape par étape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4B889398" w14:textId="6F96214A" w:rsidR="004D50A2" w:rsidRDefault="00036012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s_4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ED1F0F">
              <w:rPr>
                <w:rFonts w:ascii="Inter SemiBold" w:eastAsia="Inter SemiBold" w:hAnsi="Inter SemiBold" w:cs="Inter SemiBold"/>
                <w:noProof/>
                <w:color w:val="326E00"/>
              </w:rPr>
              <w:t>11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4D50A2" w14:paraId="07211019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0F728717" w14:textId="77777777" w:rsidR="004D50A2" w:rsidRDefault="00036012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V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37B54776" w14:textId="77777777" w:rsidR="004D50A2" w:rsidRDefault="00036012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Valider à votre nom, puis retrouver les livrables définitifs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408345FF" w14:textId="184963D0" w:rsidR="004D50A2" w:rsidRDefault="00036012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s_5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ED1F0F">
              <w:rPr>
                <w:rFonts w:ascii="Inter SemiBold" w:eastAsia="Inter SemiBold" w:hAnsi="Inter SemiBold" w:cs="Inter SemiBold"/>
                <w:noProof/>
                <w:color w:val="326E00"/>
              </w:rPr>
              <w:t>15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4D50A2" w14:paraId="21558BB2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1A733500" w14:textId="77777777" w:rsidR="004D50A2" w:rsidRDefault="00036012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VI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50C4F107" w14:textId="77777777" w:rsidR="004D50A2" w:rsidRDefault="00036012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Ce que vous pouvez demander à Claude, en langage courant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E5F83F1" w14:textId="192D168D" w:rsidR="004D50A2" w:rsidRDefault="00036012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s_6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ED1F0F">
              <w:rPr>
                <w:rFonts w:ascii="Inter SemiBold" w:eastAsia="Inter SemiBold" w:hAnsi="Inter SemiBold" w:cs="Inter SemiBold"/>
                <w:noProof/>
                <w:color w:val="326E00"/>
              </w:rPr>
              <w:t>17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4D50A2" w14:paraId="3359810E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69DCE8A7" w14:textId="77777777" w:rsidR="004D50A2" w:rsidRDefault="00036012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VII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5AD64953" w14:textId="77777777" w:rsidR="004D50A2" w:rsidRDefault="00036012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Que faire si… : les situations courantes et leur geste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69C7DC40" w14:textId="7393AE70" w:rsidR="004D50A2" w:rsidRDefault="00036012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s_7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ED1F0F">
              <w:rPr>
                <w:rFonts w:ascii="Inter SemiBold" w:eastAsia="Inter SemiBold" w:hAnsi="Inter SemiBold" w:cs="Inter SemiBold"/>
                <w:noProof/>
                <w:color w:val="326E00"/>
              </w:rPr>
              <w:t>18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  <w:tr w:rsidR="004D50A2" w14:paraId="44B16098" w14:textId="77777777">
        <w:trPr>
          <w:cantSplit/>
        </w:trPr>
        <w:tc>
          <w:tcPr>
            <w:tcW w:w="907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0BB8CEF4" w14:textId="77777777" w:rsidR="004D50A2" w:rsidRDefault="00036012">
            <w:pPr>
              <w:spacing w:after="0" w:line="312" w:lineRule="auto"/>
            </w:pPr>
            <w:r>
              <w:rPr>
                <w:rFonts w:ascii="Poppins Bold" w:eastAsia="Poppins Bold" w:hAnsi="Poppins Bold" w:cs="Poppins Bold"/>
                <w:color w:val="468C00"/>
                <w:sz w:val="24"/>
              </w:rPr>
              <w:t>A</w:t>
            </w:r>
          </w:p>
        </w:tc>
        <w:tc>
          <w:tcPr>
            <w:tcW w:w="771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4BE82A73" w14:textId="77777777" w:rsidR="004D50A2" w:rsidRDefault="00036012">
            <w:pPr>
              <w:spacing w:after="0" w:line="288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Glossaire des termes employés</w:t>
            </w:r>
          </w:p>
        </w:tc>
        <w:tc>
          <w:tcPr>
            <w:tcW w:w="1020" w:type="dxa"/>
            <w:tcBorders>
              <w:bottom w:val="single" w:sz="4" w:space="0" w:color="D9DDD4"/>
            </w:tcBorders>
            <w:tcMar>
              <w:top w:w="130" w:type="dxa"/>
              <w:left w:w="0" w:type="dxa"/>
              <w:bottom w:w="130" w:type="dxa"/>
              <w:right w:w="0" w:type="dxa"/>
            </w:tcMar>
            <w:vAlign w:val="center"/>
          </w:tcPr>
          <w:p w14:paraId="24B16661" w14:textId="77CCD193" w:rsidR="004D50A2" w:rsidRDefault="00036012">
            <w:pPr>
              <w:spacing w:after="0" w:line="312" w:lineRule="auto"/>
              <w:jc w:val="right"/>
            </w:pPr>
            <w:r>
              <w:rPr>
                <w:rFonts w:ascii="Inter SemiBold" w:eastAsia="Inter SemiBold" w:hAnsi="Inter SemiBold" w:cs="Inter SemiBold"/>
                <w:color w:val="326E00"/>
              </w:rPr>
              <w:fldChar w:fldCharType="begin"/>
            </w:r>
            <w:r>
              <w:rPr>
                <w:rFonts w:ascii="Inter SemiBold" w:eastAsia="Inter SemiBold" w:hAnsi="Inter SemiBold" w:cs="Inter SemiBold"/>
                <w:color w:val="326E00"/>
              </w:rPr>
              <w:instrText xml:space="preserve"> PAGEREF a_0 \h </w:instrText>
            </w:r>
            <w:r>
              <w:rPr>
                <w:rFonts w:ascii="Inter SemiBold" w:eastAsia="Inter SemiBold" w:hAnsi="Inter SemiBold" w:cs="Inter SemiBold"/>
                <w:color w:val="326E00"/>
              </w:rPr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separate"/>
            </w:r>
            <w:r w:rsidR="00ED1F0F">
              <w:rPr>
                <w:rFonts w:ascii="Inter SemiBold" w:eastAsia="Inter SemiBold" w:hAnsi="Inter SemiBold" w:cs="Inter SemiBold"/>
                <w:noProof/>
                <w:color w:val="326E00"/>
              </w:rPr>
              <w:t>19</w:t>
            </w:r>
            <w:r>
              <w:rPr>
                <w:rFonts w:ascii="Inter SemiBold" w:eastAsia="Inter SemiBold" w:hAnsi="Inter SemiBold" w:cs="Inter SemiBold"/>
                <w:color w:val="326E00"/>
              </w:rPr>
              <w:fldChar w:fldCharType="end"/>
            </w:r>
          </w:p>
        </w:tc>
      </w:tr>
    </w:tbl>
    <w:p w14:paraId="63D37A63" w14:textId="77777777" w:rsidR="004D50A2" w:rsidRDefault="004D50A2">
      <w:pPr>
        <w:spacing w:after="0" w:line="320" w:lineRule="exact"/>
      </w:pPr>
    </w:p>
    <w:p w14:paraId="430B19A2" w14:textId="77777777" w:rsidR="004D50A2" w:rsidRDefault="004D50A2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4D50A2" w14:paraId="7C62D51A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1BE32462" w14:textId="77777777" w:rsidR="004D50A2" w:rsidRDefault="0003601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2030075" wp14:editId="78357572">
                  <wp:extent cx="234000" cy="234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-326E0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73F796D8" w14:textId="77777777" w:rsidR="004D50A2" w:rsidRDefault="00036012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Comment lire ce manuel.  </w:t>
            </w:r>
            <w:r>
              <w:rPr>
                <w:rFonts w:cs="Inter"/>
                <w:color w:val="141414"/>
                <w:sz w:val="21"/>
              </w:rPr>
              <w:t>Les chapitres I à V suivent l'ordre d'un premier usage, de l'installation à la version définitive. Le chapitre VI réunit les demandes à formuler à Claude, le chapitre VII les situations particulières. Dans les captures, le nom du client, ses identifiants et les données personnelles sont masqués par un aplat.</w:t>
            </w:r>
          </w:p>
        </w:tc>
      </w:tr>
    </w:tbl>
    <w:p w14:paraId="7696315D" w14:textId="77777777" w:rsidR="004D50A2" w:rsidRDefault="004D50A2">
      <w:pPr>
        <w:spacing w:after="0" w:line="20" w:lineRule="exact"/>
      </w:pPr>
    </w:p>
    <w:p w14:paraId="7AF0C4C7" w14:textId="77777777" w:rsidR="004D50A2" w:rsidRDefault="00036012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Synthèse</w:t>
      </w:r>
    </w:p>
    <w:p w14:paraId="01B9FA36" w14:textId="77777777" w:rsidR="004D50A2" w:rsidRDefault="00036012">
      <w:pPr>
        <w:keepNext/>
        <w:pBdr>
          <w:bottom w:val="single" w:sz="12" w:space="8" w:color="468C00"/>
        </w:pBdr>
        <w:spacing w:after="280" w:line="560" w:lineRule="exact"/>
      </w:pPr>
      <w:bookmarkStart w:id="0" w:name="s_0"/>
      <w:r>
        <w:rPr>
          <w:rFonts w:ascii="Poppins Bold" w:eastAsia="Poppins Bold" w:hAnsi="Poppins Bold" w:cs="Poppins Bold"/>
          <w:color w:val="141414"/>
          <w:sz w:val="44"/>
        </w:rPr>
        <w:t xml:space="preserve">Une DSF produite sur votre poste, vérifiée, puis </w:t>
      </w:r>
      <w:r>
        <w:rPr>
          <w:rFonts w:ascii="Poppins Bold" w:eastAsia="Poppins Bold" w:hAnsi="Poppins Bold" w:cs="Poppins Bold"/>
          <w:color w:val="468C00"/>
          <w:sz w:val="44"/>
        </w:rPr>
        <w:t>validée par vous</w:t>
      </w:r>
      <w:bookmarkEnd w:id="0"/>
    </w:p>
    <w:p w14:paraId="56C09D18" w14:textId="77777777" w:rsidR="004D50A2" w:rsidRDefault="00036012">
      <w:pPr>
        <w:spacing w:line="312" w:lineRule="auto"/>
      </w:pPr>
      <w:r>
        <w:rPr>
          <w:rFonts w:ascii="Poppins SemiBold" w:eastAsia="Poppins SemiBold" w:hAnsi="Poppins SemiBold" w:cs="Poppins SemiBold"/>
          <w:color w:val="141414"/>
          <w:sz w:val="28"/>
        </w:rPr>
        <w:t>Facil DEF calcule la Déclaration statistique et fiscale (DSF, « DEF » en espagnol) de Guinée équatoriale au modèle SYSCOHADA révisé, à partir de la balance et du grand livre : automatique d'abord, questions ensuite.</w:t>
      </w:r>
    </w:p>
    <w:p w14:paraId="36577365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Vous déposez vos fichiers dans un dossier de travail. L'extension reconnaît chaque fichier par son contenu, produit une version </w:t>
      </w:r>
      <w:r>
        <w:rPr>
          <w:rFonts w:cs="Inter"/>
          <w:b/>
          <w:color w:val="141414"/>
        </w:rPr>
        <w:t>projet</w:t>
      </w:r>
      <w:r>
        <w:rPr>
          <w:rFonts w:cs="Inter"/>
          <w:color w:val="33372F"/>
        </w:rPr>
        <w:t xml:space="preserve"> complète, puis vous pose en une fois les seules questions qu'aucun fichier ne permet de trancher. Vous y répondez dans un formulaire local ; la version </w:t>
      </w:r>
      <w:r>
        <w:rPr>
          <w:rFonts w:cs="Inter"/>
          <w:b/>
          <w:color w:val="141414"/>
        </w:rPr>
        <w:t>définitive</w:t>
      </w:r>
      <w:r>
        <w:rPr>
          <w:rFonts w:cs="Inter"/>
          <w:color w:val="33372F"/>
        </w:rPr>
        <w:t xml:space="preserve"> n'est produite qu'après votre validation, à votre nom.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7"/>
        <w:gridCol w:w="2608"/>
        <w:gridCol w:w="6009"/>
      </w:tblGrid>
      <w:tr w:rsidR="004D50A2" w14:paraId="54A025DF" w14:textId="77777777">
        <w:trPr>
          <w:cantSplit/>
        </w:trPr>
        <w:tc>
          <w:tcPr>
            <w:tcW w:w="794" w:type="dxa"/>
            <w:tcBorders>
              <w:bottom w:val="single" w:sz="4" w:space="0" w:color="D9DDD4"/>
            </w:tcBorders>
            <w:shd w:val="clear" w:color="auto" w:fill="EEF5E4"/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53F2B3B8" w14:textId="77777777" w:rsidR="004D50A2" w:rsidRDefault="00036012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5E79AD0" wp14:editId="112AF5E8">
                  <wp:extent cx="252000" cy="252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ap-326E0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20E5855E" w14:textId="77777777" w:rsidR="004D50A2" w:rsidRDefault="004D50A2"/>
        </w:tc>
        <w:tc>
          <w:tcPr>
            <w:tcW w:w="2608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203A33BA" w14:textId="77777777" w:rsidR="004D50A2" w:rsidRDefault="00036012">
            <w:pPr>
              <w:spacing w:after="0" w:line="312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Automatique d'abord</w:t>
            </w:r>
          </w:p>
        </w:tc>
        <w:tc>
          <w:tcPr>
            <w:tcW w:w="6009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73DF3278" w14:textId="77777777" w:rsidR="004D50A2" w:rsidRDefault="00036012">
            <w:pPr>
              <w:spacing w:after="0" w:line="324" w:lineRule="auto"/>
            </w:pPr>
            <w:r>
              <w:rPr>
                <w:rFonts w:cs="Inter"/>
                <w:color w:val="33372F"/>
                <w:sz w:val="19"/>
              </w:rPr>
              <w:t>Liasse SYSCOHADA système normal adaptée à vos données, tableaux fiscaux de Guinée équatoriale (TF1 à TF5), rapports PDF, annexe balance, rapport de contrôle et analyse financière.</w:t>
            </w:r>
          </w:p>
        </w:tc>
      </w:tr>
      <w:tr w:rsidR="004D50A2" w14:paraId="166F05C6" w14:textId="77777777">
        <w:trPr>
          <w:cantSplit/>
        </w:trPr>
        <w:tc>
          <w:tcPr>
            <w:tcW w:w="794" w:type="dxa"/>
            <w:tcBorders>
              <w:bottom w:val="single" w:sz="4" w:space="0" w:color="D9DDD4"/>
            </w:tcBorders>
            <w:shd w:val="clear" w:color="auto" w:fill="EEF5E4"/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1ED9B4A7" w14:textId="77777777" w:rsidR="004D50A2" w:rsidRDefault="00036012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8287EAD" wp14:editId="049091F0">
                  <wp:extent cx="252000" cy="252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st-checks-326E0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20F43FF0" w14:textId="77777777" w:rsidR="004D50A2" w:rsidRDefault="004D50A2"/>
        </w:tc>
        <w:tc>
          <w:tcPr>
            <w:tcW w:w="2608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5545A8C9" w14:textId="77777777" w:rsidR="004D50A2" w:rsidRDefault="00036012">
            <w:pPr>
              <w:spacing w:after="0" w:line="312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Questions ensuite, une seule fois</w:t>
            </w:r>
          </w:p>
        </w:tc>
        <w:tc>
          <w:tcPr>
            <w:tcW w:w="6009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6C69159C" w14:textId="77777777" w:rsidR="004D50A2" w:rsidRDefault="00036012">
            <w:pPr>
              <w:spacing w:after="0" w:line="324" w:lineRule="auto"/>
            </w:pPr>
            <w:r>
              <w:rPr>
                <w:rFonts w:cs="Inter"/>
                <w:color w:val="33372F"/>
                <w:sz w:val="19"/>
              </w:rPr>
              <w:t>Identité, faits sur l'entreprise, réintégrations fiscales, choix d'interprétation : chaque réponse est réinjectée dans les classeurs et les PDF.</w:t>
            </w:r>
          </w:p>
        </w:tc>
      </w:tr>
      <w:tr w:rsidR="004D50A2" w14:paraId="09279FE3" w14:textId="77777777">
        <w:trPr>
          <w:cantSplit/>
        </w:trPr>
        <w:tc>
          <w:tcPr>
            <w:tcW w:w="794" w:type="dxa"/>
            <w:tcBorders>
              <w:bottom w:val="single" w:sz="4" w:space="0" w:color="D9DDD4"/>
            </w:tcBorders>
            <w:shd w:val="clear" w:color="auto" w:fill="EEF5E4"/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3C3D3966" w14:textId="77777777" w:rsidR="004D50A2" w:rsidRDefault="00036012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93B448F" wp14:editId="31C1E769">
                  <wp:extent cx="252000" cy="252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check-326E0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13CFC7F0" w14:textId="77777777" w:rsidR="004D50A2" w:rsidRDefault="004D50A2"/>
        </w:tc>
        <w:tc>
          <w:tcPr>
            <w:tcW w:w="2608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2535F969" w14:textId="77777777" w:rsidR="004D50A2" w:rsidRDefault="00036012">
            <w:pPr>
              <w:spacing w:after="0" w:line="312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Vos données restent sur le poste</w:t>
            </w:r>
          </w:p>
        </w:tc>
        <w:tc>
          <w:tcPr>
            <w:tcW w:w="6009" w:type="dxa"/>
            <w:tcBorders>
              <w:bottom w:val="single" w:sz="4" w:space="0" w:color="D9DDD4"/>
            </w:tcBorders>
            <w:tcMar>
              <w:top w:w="181" w:type="dxa"/>
              <w:left w:w="0" w:type="dxa"/>
              <w:bottom w:w="181" w:type="dxa"/>
              <w:right w:w="0" w:type="dxa"/>
            </w:tcMar>
            <w:vAlign w:val="center"/>
          </w:tcPr>
          <w:p w14:paraId="22AE05F7" w14:textId="77777777" w:rsidR="004D50A2" w:rsidRDefault="00036012">
            <w:pPr>
              <w:spacing w:after="0" w:line="324" w:lineRule="auto"/>
            </w:pPr>
            <w:r>
              <w:rPr>
                <w:rFonts w:cs="Inter"/>
                <w:color w:val="33372F"/>
                <w:sz w:val="19"/>
              </w:rPr>
              <w:t>Calculs, fichiers et formulaire restent sur votre ordinateur ; ce que Claude reçoit est pseudonymisé et les montants masqués.</w:t>
            </w:r>
          </w:p>
        </w:tc>
      </w:tr>
    </w:tbl>
    <w:p w14:paraId="502D820F" w14:textId="77777777" w:rsidR="004D50A2" w:rsidRDefault="004D50A2">
      <w:pPr>
        <w:spacing w:after="0" w:line="240" w:lineRule="exact"/>
      </w:pPr>
    </w:p>
    <w:p w14:paraId="7CE354EF" w14:textId="77777777" w:rsidR="004D50A2" w:rsidRDefault="004D50A2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4D50A2" w14:paraId="463C9082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383E4CB6" w14:textId="77777777" w:rsidR="004D50A2" w:rsidRDefault="0003601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6D7693A" wp14:editId="40ECDE37">
                  <wp:extent cx="234000" cy="234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dge-check-326E0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4911AD92" w14:textId="77777777" w:rsidR="004D50A2" w:rsidRDefault="00036012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Rien n'est validé à votre place.  </w:t>
            </w:r>
            <w:r>
              <w:rPr>
                <w:rFonts w:cs="Inter"/>
                <w:color w:val="141414"/>
                <w:sz w:val="21"/>
              </w:rPr>
              <w:t>Une version projet porte un filigrane « PROJET - NON VALIDÉ ». La version définitive exige que toutes les questions obligatoires aient une réponse et qu'une personne nommée la valide ; le rapport de contrôle trace alors chaque réponse appliquée, son origine, sa date et le valideur.</w:t>
            </w:r>
          </w:p>
        </w:tc>
      </w:tr>
    </w:tbl>
    <w:p w14:paraId="1C80963B" w14:textId="77777777" w:rsidR="004D50A2" w:rsidRDefault="004D50A2">
      <w:pPr>
        <w:spacing w:after="0" w:line="20" w:lineRule="exact"/>
      </w:pPr>
    </w:p>
    <w:p w14:paraId="0C102875" w14:textId="77777777" w:rsidR="004D50A2" w:rsidRDefault="00036012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I  ·  Installation</w:t>
      </w:r>
    </w:p>
    <w:p w14:paraId="62ECCDDE" w14:textId="77777777" w:rsidR="004D50A2" w:rsidRDefault="00036012">
      <w:pPr>
        <w:keepNext/>
        <w:pBdr>
          <w:bottom w:val="single" w:sz="12" w:space="8" w:color="468C00"/>
        </w:pBdr>
        <w:spacing w:after="280" w:line="560" w:lineRule="exact"/>
      </w:pPr>
      <w:bookmarkStart w:id="1" w:name="s_1"/>
      <w:r>
        <w:rPr>
          <w:rFonts w:ascii="Poppins Bold" w:eastAsia="Poppins Bold" w:hAnsi="Poppins Bold" w:cs="Poppins Bold"/>
          <w:color w:val="141414"/>
          <w:sz w:val="44"/>
        </w:rPr>
        <w:t xml:space="preserve">Installer l'extension en cinq minutes, </w:t>
      </w:r>
      <w:r>
        <w:rPr>
          <w:rFonts w:ascii="Poppins Bold" w:eastAsia="Poppins Bold" w:hAnsi="Poppins Bold" w:cs="Poppins Bold"/>
          <w:color w:val="468C00"/>
          <w:sz w:val="44"/>
        </w:rPr>
        <w:t>sans rien d'autre à installer</w:t>
      </w:r>
      <w:bookmarkEnd w:id="1"/>
    </w:p>
    <w:p w14:paraId="31A2B4C9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L'extension est livrée dans un seul fichier, </w:t>
      </w:r>
      <w:r>
        <w:rPr>
          <w:rFonts w:cs="Inter"/>
          <w:b/>
          <w:color w:val="141414"/>
        </w:rPr>
        <w:t>facil-def.mcpb</w:t>
      </w:r>
      <w:r>
        <w:rPr>
          <w:rFonts w:cs="Inter"/>
          <w:color w:val="33372F"/>
        </w:rPr>
        <w:t>. Python et tous les composants, y compris le lecteur des DSF scannées, y sont embarqués : aucun logiciel supplémentaire, aucun droit d'administrateur. Elle fonctionne dans Claude Desktop sous Windows.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4"/>
        <w:gridCol w:w="113"/>
        <w:gridCol w:w="2324"/>
        <w:gridCol w:w="113"/>
        <w:gridCol w:w="2324"/>
        <w:gridCol w:w="113"/>
        <w:gridCol w:w="2324"/>
      </w:tblGrid>
      <w:tr w:rsidR="004D50A2" w14:paraId="3FD2D98B" w14:textId="77777777">
        <w:trPr>
          <w:cantSplit/>
          <w:trHeight w:val="1700"/>
        </w:trPr>
        <w:tc>
          <w:tcPr>
            <w:tcW w:w="2324" w:type="dxa"/>
            <w:shd w:val="clear" w:color="auto" w:fill="EEF5E4"/>
            <w:tcMar>
              <w:top w:w="198" w:type="dxa"/>
              <w:left w:w="170" w:type="dxa"/>
              <w:bottom w:w="198" w:type="dxa"/>
              <w:right w:w="170" w:type="dxa"/>
            </w:tcMar>
          </w:tcPr>
          <w:p w14:paraId="49FE5584" w14:textId="77777777" w:rsidR="004D50A2" w:rsidRDefault="00036012">
            <w:pPr>
              <w:spacing w:after="6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326E00"/>
                <w:spacing w:val="24"/>
                <w:sz w:val="15"/>
              </w:rPr>
              <w:t>Les étapes 1</w:t>
            </w:r>
          </w:p>
          <w:p w14:paraId="3D238245" w14:textId="77777777" w:rsidR="004D50A2" w:rsidRDefault="00036012">
            <w:pPr>
              <w:spacing w:after="0" w:line="300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Ouvrir les paramètres de Claude Desktop</w:t>
            </w:r>
          </w:p>
        </w:tc>
        <w:tc>
          <w:tcPr>
            <w:tcW w:w="113" w:type="dxa"/>
          </w:tcPr>
          <w:p w14:paraId="16495853" w14:textId="77777777" w:rsidR="004D50A2" w:rsidRDefault="004D50A2"/>
        </w:tc>
        <w:tc>
          <w:tcPr>
            <w:tcW w:w="2324" w:type="dxa"/>
            <w:shd w:val="clear" w:color="auto" w:fill="EEF5E4"/>
            <w:tcMar>
              <w:top w:w="198" w:type="dxa"/>
              <w:left w:w="170" w:type="dxa"/>
              <w:bottom w:w="198" w:type="dxa"/>
              <w:right w:w="170" w:type="dxa"/>
            </w:tcMar>
          </w:tcPr>
          <w:p w14:paraId="16CE3807" w14:textId="77777777" w:rsidR="004D50A2" w:rsidRDefault="00036012">
            <w:pPr>
              <w:spacing w:after="6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326E00"/>
                <w:spacing w:val="24"/>
                <w:sz w:val="15"/>
              </w:rPr>
              <w:t>Les étapes 2</w:t>
            </w:r>
          </w:p>
          <w:p w14:paraId="00483026" w14:textId="77777777" w:rsidR="004D50A2" w:rsidRDefault="00036012">
            <w:pPr>
              <w:spacing w:after="0" w:line="300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Aller dans Extensions, puis Paramètres avancés</w:t>
            </w:r>
          </w:p>
        </w:tc>
        <w:tc>
          <w:tcPr>
            <w:tcW w:w="113" w:type="dxa"/>
          </w:tcPr>
          <w:p w14:paraId="6C6BDFD8" w14:textId="77777777" w:rsidR="004D50A2" w:rsidRDefault="004D50A2"/>
        </w:tc>
        <w:tc>
          <w:tcPr>
            <w:tcW w:w="2324" w:type="dxa"/>
            <w:shd w:val="clear" w:color="auto" w:fill="EEF5E4"/>
            <w:tcMar>
              <w:top w:w="198" w:type="dxa"/>
              <w:left w:w="170" w:type="dxa"/>
              <w:bottom w:w="198" w:type="dxa"/>
              <w:right w:w="170" w:type="dxa"/>
            </w:tcMar>
          </w:tcPr>
          <w:p w14:paraId="01774A99" w14:textId="77777777" w:rsidR="004D50A2" w:rsidRDefault="00036012">
            <w:pPr>
              <w:spacing w:after="6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326E00"/>
                <w:spacing w:val="24"/>
                <w:sz w:val="15"/>
              </w:rPr>
              <w:t>Les étapes 3</w:t>
            </w:r>
          </w:p>
          <w:p w14:paraId="58758B73" w14:textId="77777777" w:rsidR="004D50A2" w:rsidRDefault="00036012">
            <w:pPr>
              <w:spacing w:after="0" w:line="300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Installer une extension : choisir facil-def.mcpb</w:t>
            </w:r>
          </w:p>
        </w:tc>
        <w:tc>
          <w:tcPr>
            <w:tcW w:w="113" w:type="dxa"/>
          </w:tcPr>
          <w:p w14:paraId="307399A4" w14:textId="77777777" w:rsidR="004D50A2" w:rsidRDefault="004D50A2"/>
        </w:tc>
        <w:tc>
          <w:tcPr>
            <w:tcW w:w="2324" w:type="dxa"/>
            <w:shd w:val="clear" w:color="auto" w:fill="326E00"/>
            <w:tcMar>
              <w:top w:w="198" w:type="dxa"/>
              <w:left w:w="170" w:type="dxa"/>
              <w:bottom w:w="198" w:type="dxa"/>
              <w:right w:w="170" w:type="dxa"/>
            </w:tcMar>
          </w:tcPr>
          <w:p w14:paraId="5DD9E5DE" w14:textId="77777777" w:rsidR="004D50A2" w:rsidRDefault="00036012">
            <w:pPr>
              <w:spacing w:after="60" w:line="312" w:lineRule="auto"/>
            </w:pPr>
            <w:r>
              <w:rPr>
                <w:rFonts w:ascii="Inter SemiBold" w:eastAsia="Inter SemiBold" w:hAnsi="Inter SemiBold" w:cs="Inter SemiBold"/>
                <w:caps/>
                <w:color w:val="DCE8D2"/>
                <w:spacing w:val="24"/>
                <w:sz w:val="15"/>
              </w:rPr>
              <w:t>Les étapes 4</w:t>
            </w:r>
          </w:p>
          <w:p w14:paraId="0B5465D2" w14:textId="77777777" w:rsidR="004D50A2" w:rsidRDefault="00036012">
            <w:pPr>
              <w:spacing w:after="0" w:line="300" w:lineRule="auto"/>
            </w:pPr>
            <w:r>
              <w:rPr>
                <w:rFonts w:ascii="Inter SemiBold" w:eastAsia="Inter SemiBold" w:hAnsi="Inter SemiBold" w:cs="Inter SemiBold"/>
                <w:color w:val="FFFFFF"/>
                <w:sz w:val="18"/>
              </w:rPr>
              <w:t>Confirmer l'installation</w:t>
            </w:r>
          </w:p>
        </w:tc>
      </w:tr>
    </w:tbl>
    <w:p w14:paraId="16F08270" w14:textId="77777777" w:rsidR="004D50A2" w:rsidRDefault="004D50A2">
      <w:pPr>
        <w:spacing w:after="0" w:line="280" w:lineRule="exact"/>
      </w:pPr>
    </w:p>
    <w:p w14:paraId="23C8CD78" w14:textId="77777777" w:rsidR="004D50A2" w:rsidRDefault="00036012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1.1  Ouvrir les paramètres de Claude Desktop</w:t>
      </w:r>
    </w:p>
    <w:p w14:paraId="697F32B5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Dans Claude Desktop, cliquez sur votre nom en bas à gauche, puis sur </w:t>
      </w:r>
      <w:r>
        <w:rPr>
          <w:rFonts w:cs="Inter"/>
          <w:b/>
          <w:color w:val="141414"/>
        </w:rPr>
        <w:t>Paramètres</w:t>
      </w:r>
      <w:r>
        <w:rPr>
          <w:rFonts w:cs="Inter"/>
          <w:color w:val="33372F"/>
        </w:rPr>
        <w:t xml:space="preserve"> (raccourci Ctrl + virgule). La fenêtre des paramètres s'ouvre sur l'onglet Général.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4D50A2" w14:paraId="41299DFA" w14:textId="77777777">
        <w:trPr>
          <w:cantSplit/>
        </w:trPr>
        <w:tc>
          <w:tcPr>
            <w:tcW w:w="4649" w:type="dxa"/>
          </w:tcPr>
          <w:p w14:paraId="4FC939D9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5A15BF77" wp14:editId="0F5F301E">
                  <wp:extent cx="2952000" cy="15701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D097A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Écran d'accueil</w:t>
            </w:r>
          </w:p>
          <w:p w14:paraId="702190BE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Votre nom, en bas à gauche, ouvre le menu du compte.</w:t>
            </w:r>
          </w:p>
        </w:tc>
        <w:tc>
          <w:tcPr>
            <w:tcW w:w="340" w:type="dxa"/>
          </w:tcPr>
          <w:p w14:paraId="52BAB9F1" w14:textId="77777777" w:rsidR="004D50A2" w:rsidRDefault="004D50A2"/>
        </w:tc>
        <w:tc>
          <w:tcPr>
            <w:tcW w:w="4649" w:type="dxa"/>
          </w:tcPr>
          <w:p w14:paraId="607C2233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51C5BA5A" wp14:editId="298AE52A">
                  <wp:extent cx="2952000" cy="179679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796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8DB97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Menu du compte</w:t>
            </w:r>
          </w:p>
          <w:p w14:paraId="414CFA42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« Paramètres » ouvre la fenêtre des réglages.</w:t>
            </w:r>
          </w:p>
        </w:tc>
      </w:tr>
    </w:tbl>
    <w:p w14:paraId="749E5E27" w14:textId="77777777" w:rsidR="004D50A2" w:rsidRDefault="004D50A2">
      <w:pPr>
        <w:spacing w:after="0" w:line="160" w:lineRule="exact"/>
      </w:pPr>
    </w:p>
    <w:p w14:paraId="7A8EF24E" w14:textId="77777777" w:rsidR="004D50A2" w:rsidRDefault="00036012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1.2  Ouvrir l'onglet Extensions</w:t>
      </w:r>
    </w:p>
    <w:p w14:paraId="58F28927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Dans la colonne de gauche, rubrique </w:t>
      </w:r>
      <w:r>
        <w:rPr>
          <w:rFonts w:cs="Inter"/>
          <w:b/>
          <w:color w:val="141414"/>
        </w:rPr>
        <w:t>Cet ordinateur</w:t>
      </w:r>
      <w:r>
        <w:rPr>
          <w:rFonts w:cs="Inter"/>
          <w:color w:val="33372F"/>
        </w:rPr>
        <w:t xml:space="preserve">, choisissez </w:t>
      </w:r>
      <w:r>
        <w:rPr>
          <w:rFonts w:cs="Inter"/>
          <w:b/>
          <w:color w:val="141414"/>
        </w:rPr>
        <w:t>Extensions</w:t>
      </w:r>
      <w:r>
        <w:rPr>
          <w:rFonts w:cs="Inter"/>
          <w:color w:val="33372F"/>
        </w:rPr>
        <w:t xml:space="preserve">. Si aucune extension n'est encore installée, la page l'indique. Cliquez sur </w:t>
      </w:r>
      <w:r>
        <w:rPr>
          <w:rFonts w:cs="Inter"/>
          <w:b/>
          <w:color w:val="141414"/>
        </w:rPr>
        <w:t>Paramètres avancés</w:t>
      </w:r>
      <w:r>
        <w:rPr>
          <w:rFonts w:cs="Inter"/>
          <w:color w:val="33372F"/>
        </w:rPr>
        <w:t>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4D50A2" w14:paraId="48A856EE" w14:textId="77777777">
        <w:trPr>
          <w:cantSplit/>
        </w:trPr>
        <w:tc>
          <w:tcPr>
            <w:tcW w:w="4649" w:type="dxa"/>
          </w:tcPr>
          <w:p w14:paraId="6B848FE1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50864743" wp14:editId="4A68A85C">
                  <wp:extent cx="2952000" cy="157501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7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0AE76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Paramètres, onglet Général</w:t>
            </w:r>
          </w:p>
          <w:p w14:paraId="6481CB4B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Rubrique « Cet ordinateur » : Système, Extensions, Développeur.</w:t>
            </w:r>
          </w:p>
        </w:tc>
        <w:tc>
          <w:tcPr>
            <w:tcW w:w="340" w:type="dxa"/>
          </w:tcPr>
          <w:p w14:paraId="6260E1B2" w14:textId="77777777" w:rsidR="004D50A2" w:rsidRDefault="004D50A2"/>
        </w:tc>
        <w:tc>
          <w:tcPr>
            <w:tcW w:w="4649" w:type="dxa"/>
          </w:tcPr>
          <w:p w14:paraId="39BF679F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2C0FB527" wp14:editId="71A569F0">
                  <wp:extent cx="2952000" cy="156772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6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6FF32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Onglet Extensions</w:t>
            </w:r>
          </w:p>
          <w:p w14:paraId="64A92975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« Paramètres avancés » mène à l'installation d'un fichier .mcpb.</w:t>
            </w:r>
          </w:p>
        </w:tc>
      </w:tr>
    </w:tbl>
    <w:p w14:paraId="7D1BB1BD" w14:textId="77777777" w:rsidR="004D50A2" w:rsidRDefault="004D50A2">
      <w:pPr>
        <w:spacing w:after="0" w:line="160" w:lineRule="exact"/>
      </w:pPr>
    </w:p>
    <w:p w14:paraId="2A7E923A" w14:textId="77777777" w:rsidR="004D50A2" w:rsidRDefault="00036012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1.3  Installer le fichier facil-def.mcpb</w:t>
      </w:r>
    </w:p>
    <w:p w14:paraId="54BC8A91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Dans la section </w:t>
      </w:r>
      <w:r>
        <w:rPr>
          <w:rFonts w:cs="Inter"/>
          <w:b/>
          <w:color w:val="141414"/>
        </w:rPr>
        <w:t>Développeur d'extension</w:t>
      </w:r>
      <w:r>
        <w:rPr>
          <w:rFonts w:cs="Inter"/>
          <w:color w:val="33372F"/>
        </w:rPr>
        <w:t xml:space="preserve">, cliquez sur </w:t>
      </w:r>
      <w:r>
        <w:rPr>
          <w:rFonts w:cs="Inter"/>
          <w:b/>
          <w:color w:val="141414"/>
        </w:rPr>
        <w:t>Installer une extension</w:t>
      </w:r>
      <w:r>
        <w:rPr>
          <w:rFonts w:cs="Inter"/>
          <w:color w:val="33372F"/>
        </w:rPr>
        <w:t xml:space="preserve">, puis sélectionnez le fichier </w:t>
      </w:r>
      <w:r>
        <w:rPr>
          <w:rFonts w:cs="Inter"/>
          <w:b/>
          <w:color w:val="141414"/>
        </w:rPr>
        <w:t>facil-def.mcpb</w:t>
      </w:r>
      <w:r>
        <w:rPr>
          <w:rFonts w:cs="Inter"/>
          <w:color w:val="33372F"/>
        </w:rPr>
        <w:t xml:space="preserve"> reçu. Vous pouvez aussi glisser le fichier directement sur la page Extensions.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4D50A2" w14:paraId="303622DC" w14:textId="77777777">
        <w:trPr>
          <w:cantSplit/>
        </w:trPr>
        <w:tc>
          <w:tcPr>
            <w:tcW w:w="4649" w:type="dxa"/>
          </w:tcPr>
          <w:p w14:paraId="601CD229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71DE150B" wp14:editId="6FDA46BF">
                  <wp:extent cx="2952000" cy="155211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767E7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Développeur d'extension</w:t>
            </w:r>
          </w:p>
          <w:p w14:paraId="3319F02C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Bouton « Installer une extension ».</w:t>
            </w:r>
          </w:p>
        </w:tc>
        <w:tc>
          <w:tcPr>
            <w:tcW w:w="340" w:type="dxa"/>
          </w:tcPr>
          <w:p w14:paraId="051F8701" w14:textId="77777777" w:rsidR="004D50A2" w:rsidRDefault="004D50A2"/>
        </w:tc>
        <w:tc>
          <w:tcPr>
            <w:tcW w:w="4649" w:type="dxa"/>
          </w:tcPr>
          <w:p w14:paraId="258ADBA0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23D9020D" wp14:editId="57307F84">
                  <wp:extent cx="2952000" cy="157357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7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84DAF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Choix du fichier</w:t>
            </w:r>
          </w:p>
          <w:p w14:paraId="4E691421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Sélectionnez facil-def.mcpb, puis « Ouvrir ».</w:t>
            </w:r>
          </w:p>
        </w:tc>
      </w:tr>
    </w:tbl>
    <w:p w14:paraId="27E428D7" w14:textId="77777777" w:rsidR="004D50A2" w:rsidRDefault="004D50A2">
      <w:pPr>
        <w:spacing w:after="0" w:line="160" w:lineRule="exact"/>
      </w:pPr>
    </w:p>
    <w:p w14:paraId="76FF8E8D" w14:textId="77777777" w:rsidR="004D50A2" w:rsidRDefault="00036012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1.4  Vérifier et confirmer</w:t>
      </w:r>
    </w:p>
    <w:p w14:paraId="450CBE3E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Claude Desktop présente l'extension </w:t>
      </w:r>
      <w:r>
        <w:rPr>
          <w:rFonts w:cs="Inter"/>
          <w:b/>
          <w:color w:val="141414"/>
        </w:rPr>
        <w:t>Facil DEF, Guinée équatoriale</w:t>
      </w:r>
      <w:r>
        <w:rPr>
          <w:rFonts w:cs="Inter"/>
          <w:color w:val="33372F"/>
        </w:rPr>
        <w:t xml:space="preserve"> et son descriptif. Le bandeau rouge est l'avertissement standard de Claude Desktop pour toute extension installée hors catalogue : installez uniquement un fichier reçu de Facil. Cliquez sur </w:t>
      </w:r>
      <w:r>
        <w:rPr>
          <w:rFonts w:cs="Inter"/>
          <w:b/>
          <w:color w:val="141414"/>
        </w:rPr>
        <w:t>Installer</w:t>
      </w:r>
      <w:r>
        <w:rPr>
          <w:rFonts w:cs="Inter"/>
          <w:color w:val="33372F"/>
        </w:rPr>
        <w:t>, puis confirmez.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4D50A2" w14:paraId="4CD8216C" w14:textId="77777777">
        <w:trPr>
          <w:cantSplit/>
        </w:trPr>
        <w:tc>
          <w:tcPr>
            <w:tcW w:w="4649" w:type="dxa"/>
          </w:tcPr>
          <w:p w14:paraId="14EB36A7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7A98E023" wp14:editId="55DBA237">
                  <wp:extent cx="2952000" cy="154841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4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C6E40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Présentation de l'extension</w:t>
            </w:r>
          </w:p>
          <w:p w14:paraId="723E4EF6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Descriptif et bouton « Installer ».</w:t>
            </w:r>
          </w:p>
        </w:tc>
        <w:tc>
          <w:tcPr>
            <w:tcW w:w="340" w:type="dxa"/>
          </w:tcPr>
          <w:p w14:paraId="5B6818AB" w14:textId="77777777" w:rsidR="004D50A2" w:rsidRDefault="004D50A2"/>
        </w:tc>
        <w:tc>
          <w:tcPr>
            <w:tcW w:w="4649" w:type="dxa"/>
          </w:tcPr>
          <w:p w14:paraId="43874824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65EAE96D" wp14:editId="0009E573">
                  <wp:extent cx="2952000" cy="128264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28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755C2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Confirmation</w:t>
            </w:r>
          </w:p>
          <w:p w14:paraId="40D1D4A9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Cliquez sur « Installer » dans la fenêtre de confirmation.</w:t>
            </w:r>
          </w:p>
        </w:tc>
      </w:tr>
    </w:tbl>
    <w:p w14:paraId="1A8717C2" w14:textId="77777777" w:rsidR="004D50A2" w:rsidRDefault="004D50A2">
      <w:pPr>
        <w:spacing w:after="0" w:line="160" w:lineRule="exact"/>
      </w:pPr>
    </w:p>
    <w:p w14:paraId="4BA73A0E" w14:textId="77777777" w:rsidR="004D50A2" w:rsidRDefault="00036012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1.5  L'extension est installée et activée</w:t>
      </w:r>
    </w:p>
    <w:p w14:paraId="696AF6FC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L'extension apparaît comme </w:t>
      </w:r>
      <w:r>
        <w:rPr>
          <w:rFonts w:cs="Inter"/>
          <w:b/>
          <w:color w:val="141414"/>
        </w:rPr>
        <w:t>Activée</w:t>
      </w:r>
      <w:r>
        <w:rPr>
          <w:rFonts w:cs="Inter"/>
          <w:color w:val="33372F"/>
        </w:rPr>
        <w:t>, avec les boutons Configurer et Désinstaller, puis dans la liste « Installé sur votre ordinateur ». Pour une nouvelle version, réinstallez simplement le nouveau fichier .mcpb : vos dossiers de travail et vos réponses sont conservés.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4D50A2" w14:paraId="3C69BEF3" w14:textId="77777777">
        <w:trPr>
          <w:cantSplit/>
        </w:trPr>
        <w:tc>
          <w:tcPr>
            <w:tcW w:w="4649" w:type="dxa"/>
          </w:tcPr>
          <w:p w14:paraId="479221D3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16B42101" wp14:editId="1762EDFF">
                  <wp:extent cx="2952000" cy="158624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86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8744B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Extension activée</w:t>
            </w:r>
          </w:p>
          <w:p w14:paraId="47023684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Interrupteur « Activé » et bouton « Configurer ».</w:t>
            </w:r>
          </w:p>
        </w:tc>
        <w:tc>
          <w:tcPr>
            <w:tcW w:w="340" w:type="dxa"/>
          </w:tcPr>
          <w:p w14:paraId="3AF2348E" w14:textId="77777777" w:rsidR="004D50A2" w:rsidRDefault="004D50A2"/>
        </w:tc>
        <w:tc>
          <w:tcPr>
            <w:tcW w:w="4649" w:type="dxa"/>
          </w:tcPr>
          <w:p w14:paraId="78D6F3D0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49510D79" wp14:editId="457EA754">
                  <wp:extent cx="2952000" cy="158735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1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587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476A9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Liste des extensions</w:t>
            </w:r>
          </w:p>
          <w:p w14:paraId="68591439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Facil DEF figure parmi les extensions installées.</w:t>
            </w:r>
          </w:p>
        </w:tc>
      </w:tr>
    </w:tbl>
    <w:p w14:paraId="3FCF4DDD" w14:textId="77777777" w:rsidR="004D50A2" w:rsidRDefault="004D50A2">
      <w:pPr>
        <w:spacing w:after="0" w:line="160" w:lineRule="exact"/>
      </w:pPr>
    </w:p>
    <w:p w14:paraId="0EEAEC1B" w14:textId="77777777" w:rsidR="004D50A2" w:rsidRDefault="00036012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II  ·  Configuration</w:t>
      </w:r>
    </w:p>
    <w:p w14:paraId="657092F6" w14:textId="77777777" w:rsidR="004D50A2" w:rsidRDefault="00036012">
      <w:pPr>
        <w:keepNext/>
        <w:pBdr>
          <w:bottom w:val="single" w:sz="12" w:space="8" w:color="468C00"/>
        </w:pBdr>
        <w:spacing w:after="280" w:line="560" w:lineRule="exact"/>
      </w:pPr>
      <w:bookmarkStart w:id="2" w:name="s_2"/>
      <w:r>
        <w:rPr>
          <w:rFonts w:ascii="Poppins Bold" w:eastAsia="Poppins Bold" w:hAnsi="Poppins Bold" w:cs="Poppins Bold"/>
          <w:color w:val="141414"/>
          <w:sz w:val="44"/>
        </w:rPr>
        <w:t xml:space="preserve">Deux réglages, et </w:t>
      </w:r>
      <w:r>
        <w:rPr>
          <w:rFonts w:ascii="Poppins Bold" w:eastAsia="Poppins Bold" w:hAnsi="Poppins Bold" w:cs="Poppins Bold"/>
          <w:color w:val="468C00"/>
          <w:sz w:val="44"/>
        </w:rPr>
        <w:t>des valeurs par défaut sûres</w:t>
      </w:r>
      <w:bookmarkEnd w:id="2"/>
    </w:p>
    <w:p w14:paraId="2AC2C853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Le bouton </w:t>
      </w:r>
      <w:r>
        <w:rPr>
          <w:rFonts w:cs="Inter"/>
          <w:b/>
          <w:color w:val="141414"/>
        </w:rPr>
        <w:t>Configurer</w:t>
      </w:r>
      <w:r>
        <w:rPr>
          <w:rFonts w:cs="Inter"/>
          <w:color w:val="33372F"/>
        </w:rPr>
        <w:t xml:space="preserve"> ouvre deux réglages, tous deux facultatifs. Laissés vides, ils donnent un fonctionnement sûr et local.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4016"/>
        <w:gridCol w:w="3213"/>
      </w:tblGrid>
      <w:tr w:rsidR="004D50A2" w14:paraId="13E04A06" w14:textId="77777777">
        <w:trPr>
          <w:cantSplit/>
          <w:tblHeader/>
        </w:trPr>
        <w:tc>
          <w:tcPr>
            <w:tcW w:w="2409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0D8BF3A5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Réglage</w:t>
            </w:r>
          </w:p>
        </w:tc>
        <w:tc>
          <w:tcPr>
            <w:tcW w:w="4016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4D0EAC1A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Par défaut</w:t>
            </w:r>
          </w:p>
        </w:tc>
        <w:tc>
          <w:tcPr>
            <w:tcW w:w="3213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46ED2CE6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Quand le changer</w:t>
            </w:r>
          </w:p>
        </w:tc>
      </w:tr>
      <w:tr w:rsidR="004D50A2" w14:paraId="4671458D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E84932F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Dossier de travail</w:t>
            </w:r>
          </w:p>
        </w:tc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F0F4518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Documents\Facil-DEF ; si vos Documents sont synchronisés par OneDrive, %USERPROFILE%\Facil-DEF, qui reste local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7DA8D72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Pour travailler dans un autre dossier local (bouton « Parcourir »)</w:t>
            </w:r>
          </w:p>
        </w:tc>
      </w:tr>
      <w:tr w:rsidR="004D50A2" w14:paraId="0A315B0C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28604B9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Nom de l'entité en clair pour Claude</w:t>
            </w:r>
          </w:p>
        </w:tc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A6FE028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Désactivé : Claude ne voit que des pseudonymes (ENTITE-A…)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0F74C27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Activé, le nom de l'entité reste lisible dans la conversation ; tiers, identité et montants restent protégés</w:t>
            </w:r>
          </w:p>
        </w:tc>
      </w:tr>
    </w:tbl>
    <w:p w14:paraId="227E9DE6" w14:textId="77777777" w:rsidR="004D50A2" w:rsidRDefault="004D50A2">
      <w:pPr>
        <w:spacing w:after="0" w:line="200" w:lineRule="exact"/>
      </w:pPr>
    </w:p>
    <w:p w14:paraId="6E7C3F6B" w14:textId="77777777" w:rsidR="004D50A2" w:rsidRDefault="00036012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26E61703" wp14:editId="640D8B3B">
            <wp:extent cx="5400000" cy="28053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D4EC" w14:textId="77777777" w:rsidR="004D50A2" w:rsidRDefault="00036012">
      <w:pPr>
        <w:spacing w:line="300" w:lineRule="auto"/>
      </w:pPr>
      <w:r>
        <w:rPr>
          <w:rFonts w:cs="Inter"/>
          <w:color w:val="5E645A"/>
          <w:sz w:val="15"/>
        </w:rPr>
        <w:t>Réglages de l'extension : dossier de travail et nom de l'entité en clair. « Enregistrer » applique les changements.</w:t>
      </w:r>
    </w:p>
    <w:p w14:paraId="3B8A2EB0" w14:textId="77777777" w:rsidR="004D50A2" w:rsidRDefault="004D50A2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4D50A2" w14:paraId="454E5A98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3F2DDE52" w14:textId="77777777" w:rsidR="004D50A2" w:rsidRDefault="0003601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6A338A9" wp14:editId="6EC1B09D">
                  <wp:extent cx="234000" cy="234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check-326E0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5DB6B519" w14:textId="77777777" w:rsidR="004D50A2" w:rsidRDefault="00036012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Recommandation.  </w:t>
            </w:r>
            <w:r>
              <w:rPr>
                <w:rFonts w:cs="Inter"/>
                <w:color w:val="141414"/>
                <w:sz w:val="21"/>
              </w:rPr>
              <w:t>Gardez le nom de l'entité désactivé : la conversation reste exploitable avec les pseudonymes, que Claude réutilise tels quels et que le serveur rend à leur valeur réelle sur votre poste.</w:t>
            </w:r>
          </w:p>
        </w:tc>
      </w:tr>
    </w:tbl>
    <w:p w14:paraId="69F6633D" w14:textId="77777777" w:rsidR="004D50A2" w:rsidRDefault="004D50A2">
      <w:pPr>
        <w:spacing w:after="0" w:line="20" w:lineRule="exact"/>
      </w:pPr>
    </w:p>
    <w:p w14:paraId="2C4A1C30" w14:textId="77777777" w:rsidR="004D50A2" w:rsidRDefault="00036012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III  ·  Préparation</w:t>
      </w:r>
    </w:p>
    <w:p w14:paraId="32282F09" w14:textId="77777777" w:rsidR="004D50A2" w:rsidRDefault="00036012">
      <w:pPr>
        <w:keepNext/>
        <w:pBdr>
          <w:bottom w:val="single" w:sz="12" w:space="8" w:color="468C00"/>
        </w:pBdr>
        <w:spacing w:after="280" w:line="560" w:lineRule="exact"/>
      </w:pPr>
      <w:bookmarkStart w:id="3" w:name="s_3"/>
      <w:r>
        <w:rPr>
          <w:rFonts w:ascii="Poppins Bold" w:eastAsia="Poppins Bold" w:hAnsi="Poppins Bold" w:cs="Poppins Bold"/>
          <w:color w:val="141414"/>
          <w:sz w:val="44"/>
        </w:rPr>
        <w:t xml:space="preserve">Une phrase à Claude crée le dossier ; </w:t>
      </w:r>
      <w:r>
        <w:rPr>
          <w:rFonts w:ascii="Poppins Bold" w:eastAsia="Poppins Bold" w:hAnsi="Poppins Bold" w:cs="Poppins Bold"/>
          <w:color w:val="468C00"/>
          <w:sz w:val="44"/>
        </w:rPr>
        <w:t>vous y déposez vos fichiers</w:t>
      </w:r>
      <w:bookmarkEnd w:id="3"/>
    </w:p>
    <w:p w14:paraId="4AA13EB1" w14:textId="77777777" w:rsidR="004D50A2" w:rsidRDefault="00036012">
      <w:pPr>
        <w:keepNext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3.1  Demander la DSF à Claude</w:t>
      </w:r>
    </w:p>
    <w:p w14:paraId="26EEDEA6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Ouvrez une nouvelle conversation et écrivez simplement, par exemple : </w:t>
      </w:r>
      <w:r>
        <w:rPr>
          <w:rFonts w:cs="Inter"/>
          <w:b/>
          <w:color w:val="141414"/>
        </w:rPr>
        <w:t>« Prépare la DSF 2025 de [nom de l'entité] »</w:t>
      </w:r>
      <w:r>
        <w:rPr>
          <w:rFonts w:cs="Inter"/>
          <w:color w:val="33372F"/>
        </w:rPr>
        <w:t>. Claude utilise l'extension, crée le dossier de travail de l'entité et de l'exercice, et vous indique quoi y déposer.</w:t>
      </w:r>
    </w:p>
    <w:p w14:paraId="34E051AF" w14:textId="77777777" w:rsidR="004D50A2" w:rsidRDefault="00036012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17A175BE" wp14:editId="282EB37F">
            <wp:extent cx="5400000" cy="200506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7613" w14:textId="77777777" w:rsidR="004D50A2" w:rsidRDefault="00036012">
      <w:pPr>
        <w:spacing w:line="300" w:lineRule="auto"/>
      </w:pPr>
      <w:r>
        <w:rPr>
          <w:rFonts w:cs="Inter"/>
          <w:color w:val="5E645A"/>
          <w:sz w:val="15"/>
        </w:rPr>
        <w:t>Première demande : le dossier de travail est créé, la balance est attendue dans le sous-dossier 01_sources.</w:t>
      </w:r>
    </w:p>
    <w:p w14:paraId="52808607" w14:textId="77777777" w:rsidR="004D50A2" w:rsidRDefault="00036012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3.2  Le dossier de travail</w:t>
      </w:r>
    </w:p>
    <w:p w14:paraId="27A28D31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>Le dossier de travail contient un dossier par entité, puis un dossier par exercice. Chaque exercice comporte quatre sous-dossiers et deux fichiers de suivi.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4D50A2" w14:paraId="59B89977" w14:textId="77777777">
        <w:trPr>
          <w:cantSplit/>
        </w:trPr>
        <w:tc>
          <w:tcPr>
            <w:tcW w:w="4649" w:type="dxa"/>
          </w:tcPr>
          <w:p w14:paraId="220F51B1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22A8CED4" wp14:editId="41135DA1">
                  <wp:extent cx="2952000" cy="212351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1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12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DB251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Dossier Facil-DEF</w:t>
            </w:r>
          </w:p>
          <w:p w14:paraId="486E9E0C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Un dossier par entité ; le coffre et le journal restent sur le poste.</w:t>
            </w:r>
          </w:p>
        </w:tc>
        <w:tc>
          <w:tcPr>
            <w:tcW w:w="340" w:type="dxa"/>
          </w:tcPr>
          <w:p w14:paraId="56B21D48" w14:textId="77777777" w:rsidR="004D50A2" w:rsidRDefault="004D50A2"/>
        </w:tc>
        <w:tc>
          <w:tcPr>
            <w:tcW w:w="4649" w:type="dxa"/>
          </w:tcPr>
          <w:p w14:paraId="0A1A34B7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1EFBAF53" wp14:editId="3881C1B8">
                  <wp:extent cx="2952000" cy="164888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1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64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516FD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Dossier de l'exercice</w:t>
            </w:r>
          </w:p>
          <w:p w14:paraId="032FBED5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01_sources, 02_xls, 03_pdf, 04_questions, LISEZMOI et manifeste.</w:t>
            </w:r>
          </w:p>
        </w:tc>
      </w:tr>
    </w:tbl>
    <w:p w14:paraId="19E44AE5" w14:textId="77777777" w:rsidR="004D50A2" w:rsidRDefault="004D50A2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7228"/>
      </w:tblGrid>
      <w:tr w:rsidR="004D50A2" w14:paraId="0A381ED7" w14:textId="77777777">
        <w:trPr>
          <w:cantSplit/>
          <w:tblHeader/>
        </w:trPr>
        <w:tc>
          <w:tcPr>
            <w:tcW w:w="2409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6619E371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Élément</w:t>
            </w:r>
          </w:p>
        </w:tc>
        <w:tc>
          <w:tcPr>
            <w:tcW w:w="7228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0A37655C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Contenu</w:t>
            </w:r>
          </w:p>
        </w:tc>
      </w:tr>
      <w:tr w:rsidR="004D50A2" w14:paraId="72C8D855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603DC39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01_sources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D24406F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Vos fichiers : c'est le seul dossier où vous déposez quelque chose</w:t>
            </w:r>
          </w:p>
        </w:tc>
      </w:tr>
      <w:tr w:rsidR="004D50A2" w14:paraId="3C16CE6C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E203861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02_xls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51FB2AF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Classeurs produits : liasse SYSCOHADA, version espagnole, rapport de contrôle, analyse financière</w:t>
            </w:r>
          </w:p>
        </w:tc>
      </w:tr>
      <w:tr w:rsidR="004D50A2" w14:paraId="49A2DCB3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1F9DFD2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03_pdf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A0C6C47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PDF produits : rapports FR et ES, annexes balance, contrôle, liasse SYSCOHADA, analyse financière</w:t>
            </w:r>
          </w:p>
        </w:tc>
      </w:tr>
      <w:tr w:rsidR="004D50A2" w14:paraId="75B0748C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7F99114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04_questions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C3F5BC6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Questions, réponses, historique des versions, raccourci du formulaire</w:t>
            </w:r>
          </w:p>
        </w:tc>
      </w:tr>
      <w:tr w:rsidR="004D50A2" w14:paraId="670A5442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D7412DA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manifeste.json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903EF91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Trace de chaque version : empreintes des sources lues, réponses appliquées, livrables, valideur</w:t>
            </w:r>
          </w:p>
        </w:tc>
      </w:tr>
    </w:tbl>
    <w:p w14:paraId="124F45DD" w14:textId="77777777" w:rsidR="004D50A2" w:rsidRDefault="004D50A2">
      <w:pPr>
        <w:spacing w:after="0" w:line="200" w:lineRule="exact"/>
      </w:pPr>
    </w:p>
    <w:p w14:paraId="0637F99E" w14:textId="77777777" w:rsidR="004D50A2" w:rsidRDefault="00036012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3.3  Ce qu'il faut déposer dans 01_sources</w:t>
      </w:r>
    </w:p>
    <w:p w14:paraId="2C6FDD12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Déposez vos fichiers tels qu'ils sortent de votre logiciel comptable : l'extension les reconnaît </w:t>
      </w:r>
      <w:r>
        <w:rPr>
          <w:rFonts w:cs="Inter"/>
          <w:b/>
          <w:color w:val="141414"/>
        </w:rPr>
        <w:t>par leur contenu</w:t>
      </w:r>
      <w:r>
        <w:rPr>
          <w:rFonts w:cs="Inter"/>
          <w:color w:val="33372F"/>
        </w:rPr>
        <w:t>, pas par leur nom.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1392"/>
        <w:gridCol w:w="1820"/>
        <w:gridCol w:w="4176"/>
      </w:tblGrid>
      <w:tr w:rsidR="004D50A2" w14:paraId="068E8C67" w14:textId="77777777">
        <w:trPr>
          <w:cantSplit/>
          <w:tblHeader/>
        </w:trPr>
        <w:tc>
          <w:tcPr>
            <w:tcW w:w="2249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5A80B7A1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Fichier</w:t>
            </w:r>
          </w:p>
        </w:tc>
        <w:tc>
          <w:tcPr>
            <w:tcW w:w="1392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17118F41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Statut</w:t>
            </w:r>
          </w:p>
        </w:tc>
        <w:tc>
          <w:tcPr>
            <w:tcW w:w="1820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17B17C72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Formats</w:t>
            </w:r>
          </w:p>
        </w:tc>
        <w:tc>
          <w:tcPr>
            <w:tcW w:w="4176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0EFFCE00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Ce qu'il apporte</w:t>
            </w:r>
          </w:p>
        </w:tc>
      </w:tr>
      <w:tr w:rsidR="004D50A2" w14:paraId="0EC9E42D" w14:textId="77777777">
        <w:trPr>
          <w:cantSplit/>
        </w:trPr>
        <w:tc>
          <w:tcPr>
            <w:tcW w:w="224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5ACF9F3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Balance</w:t>
            </w: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 xml:space="preserve"> de l'exercice</w:t>
            </w:r>
          </w:p>
        </w:tc>
        <w:tc>
          <w:tcPr>
            <w:tcW w:w="139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7FDB165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obligatoire, ou le grand livre</w:t>
            </w:r>
          </w:p>
        </w:tc>
        <w:tc>
          <w:tcPr>
            <w:tcW w:w="1820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A8B72E4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xls, xlsx, csv</w:t>
            </w:r>
          </w:p>
        </w:tc>
        <w:tc>
          <w:tcPr>
            <w:tcW w:w="417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2C370C4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Tous les montants de l'exercice ; les soldes d'ouverture donnent le bilan N-1</w:t>
            </w:r>
          </w:p>
        </w:tc>
      </w:tr>
      <w:tr w:rsidR="004D50A2" w14:paraId="23EFCB46" w14:textId="77777777">
        <w:trPr>
          <w:cantSplit/>
        </w:trPr>
        <w:tc>
          <w:tcPr>
            <w:tcW w:w="224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2434512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Grand livre</w:t>
            </w:r>
          </w:p>
        </w:tc>
        <w:tc>
          <w:tcPr>
            <w:tcW w:w="139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9BDC29F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recommandé</w:t>
            </w:r>
          </w:p>
        </w:tc>
        <w:tc>
          <w:tcPr>
            <w:tcW w:w="1820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FE003A3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xls, xlsx, csv</w:t>
            </w:r>
          </w:p>
        </w:tc>
        <w:tc>
          <w:tcPr>
            <w:tcW w:w="417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FF84EB1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TF3 à TF5, impôt payé ; seul, il permet de reconstituer la balance</w:t>
            </w:r>
          </w:p>
        </w:tc>
      </w:tr>
      <w:tr w:rsidR="004D50A2" w14:paraId="63C88F51" w14:textId="77777777">
        <w:trPr>
          <w:cantSplit/>
        </w:trPr>
        <w:tc>
          <w:tcPr>
            <w:tcW w:w="224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155F05B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DSF de l'exercice précédent</w:t>
            </w:r>
          </w:p>
        </w:tc>
        <w:tc>
          <w:tcPr>
            <w:tcW w:w="139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8F2A82E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facultative</w:t>
            </w:r>
          </w:p>
        </w:tc>
        <w:tc>
          <w:tcPr>
            <w:tcW w:w="1820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02AAD60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xlsx ou PDF scanné</w:t>
            </w:r>
          </w:p>
        </w:tc>
        <w:tc>
          <w:tcPr>
            <w:tcW w:w="417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04A0C58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Comparatifs N-1, compte de résultat N-1, identité de la page de garde</w:t>
            </w:r>
          </w:p>
        </w:tc>
      </w:tr>
      <w:tr w:rsidR="004D50A2" w14:paraId="5E45DB2D" w14:textId="77777777">
        <w:trPr>
          <w:cantSplit/>
        </w:trPr>
        <w:tc>
          <w:tcPr>
            <w:tcW w:w="224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02F004D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Fiche entité</w:t>
            </w:r>
          </w:p>
        </w:tc>
        <w:tc>
          <w:tcPr>
            <w:tcW w:w="139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62B56B3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facultative</w:t>
            </w:r>
          </w:p>
        </w:tc>
        <w:tc>
          <w:tcPr>
            <w:tcW w:w="1820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7A9EADF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xlsx, csv, txt</w:t>
            </w:r>
          </w:p>
        </w:tc>
        <w:tc>
          <w:tcPr>
            <w:tcW w:w="417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CA41853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Raison sociale, NIF, adresse… une fois pour toutes</w:t>
            </w:r>
          </w:p>
        </w:tc>
      </w:tr>
      <w:tr w:rsidR="004D50A2" w14:paraId="675AF39D" w14:textId="77777777">
        <w:trPr>
          <w:cantSplit/>
        </w:trPr>
        <w:tc>
          <w:tcPr>
            <w:tcW w:w="224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8F641F0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Logo</w:t>
            </w: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 xml:space="preserve"> de l'entité</w:t>
            </w:r>
          </w:p>
        </w:tc>
        <w:tc>
          <w:tcPr>
            <w:tcW w:w="139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A4C5FF0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facultatif</w:t>
            </w:r>
          </w:p>
        </w:tc>
        <w:tc>
          <w:tcPr>
            <w:tcW w:w="1820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F096C87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png, jpg</w:t>
            </w:r>
          </w:p>
        </w:tc>
        <w:tc>
          <w:tcPr>
            <w:tcW w:w="417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79557EC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Page de garde et couverture du rapport ; nom de fichier contenant « logo »</w:t>
            </w:r>
          </w:p>
        </w:tc>
      </w:tr>
    </w:tbl>
    <w:p w14:paraId="2740CA0B" w14:textId="77777777" w:rsidR="004D50A2" w:rsidRDefault="004D50A2">
      <w:pPr>
        <w:spacing w:after="0" w:line="200" w:lineRule="exact"/>
      </w:pPr>
    </w:p>
    <w:p w14:paraId="7B93D312" w14:textId="77777777" w:rsidR="004D50A2" w:rsidRDefault="00036012">
      <w:pPr>
        <w:spacing w:line="312" w:lineRule="auto"/>
      </w:pPr>
      <w:r>
        <w:rPr>
          <w:rFonts w:cs="Inter"/>
          <w:color w:val="5E645A"/>
          <w:sz w:val="17"/>
        </w:rPr>
        <w:t>Une DSF précédente scannée est lue sur votre poste, en arrière-plan : moins de 3 minutes ont suffi pour une DSF de 44 pages lors des essais ; la durée varie selon l'ordinateur. Seuls les montants prouvés par les formules SYSCOHADA sont repris ; les autres vous sont présentés pour vérification.</w:t>
      </w:r>
    </w:p>
    <w:p w14:paraId="711559E3" w14:textId="77777777" w:rsidR="004D50A2" w:rsidRDefault="004D50A2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4D50A2" w14:paraId="0E30567B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5B265F83" w14:textId="77777777" w:rsidR="004D50A2" w:rsidRDefault="0003601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4F17D05" wp14:editId="1F56061B">
                  <wp:extent cx="234000" cy="234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resh-cw-326E0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6A2AFCC7" w14:textId="77777777" w:rsidR="004D50A2" w:rsidRDefault="00036012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Un fichier ajouté après la génération ?  </w:t>
            </w:r>
            <w:r>
              <w:rPr>
                <w:rFonts w:cs="Inter"/>
                <w:color w:val="141414"/>
                <w:sz w:val="21"/>
              </w:rPr>
              <w:t>Le formulaire l'indique par un bandeau « Nouveaux fichiers dans 01_sources » et bloque la validation jusqu'à la régénération : une version ne se valide jamais sur des fichiers qu'elle n'a pas lus.</w:t>
            </w:r>
          </w:p>
        </w:tc>
      </w:tr>
    </w:tbl>
    <w:p w14:paraId="6F726DA5" w14:textId="77777777" w:rsidR="004D50A2" w:rsidRDefault="004D50A2">
      <w:pPr>
        <w:spacing w:after="0" w:line="20" w:lineRule="exact"/>
      </w:pPr>
    </w:p>
    <w:p w14:paraId="13E53F4A" w14:textId="77777777" w:rsidR="004D50A2" w:rsidRDefault="00036012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IV  ·  Formulaire</w:t>
      </w:r>
    </w:p>
    <w:p w14:paraId="5CB9C688" w14:textId="77777777" w:rsidR="004D50A2" w:rsidRDefault="00036012">
      <w:pPr>
        <w:keepNext/>
        <w:pBdr>
          <w:bottom w:val="single" w:sz="12" w:space="8" w:color="468C00"/>
        </w:pBdr>
        <w:spacing w:after="280" w:line="560" w:lineRule="exact"/>
      </w:pPr>
      <w:bookmarkStart w:id="4" w:name="s_4"/>
      <w:r>
        <w:rPr>
          <w:rFonts w:ascii="Poppins Bold" w:eastAsia="Poppins Bold" w:hAnsi="Poppins Bold" w:cs="Poppins Bold"/>
          <w:color w:val="141414"/>
          <w:sz w:val="44"/>
        </w:rPr>
        <w:t xml:space="preserve">Le formulaire local : chaque réponse est enregistrée, </w:t>
      </w:r>
      <w:r>
        <w:rPr>
          <w:rFonts w:ascii="Poppins Bold" w:eastAsia="Poppins Bold" w:hAnsi="Poppins Bold" w:cs="Poppins Bold"/>
          <w:color w:val="468C00"/>
          <w:sz w:val="44"/>
        </w:rPr>
        <w:t>étape par étape</w:t>
      </w:r>
      <w:bookmarkEnd w:id="4"/>
    </w:p>
    <w:p w14:paraId="5E0248A4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>Après la première génération, demandez à Claude d'</w:t>
      </w:r>
      <w:r>
        <w:rPr>
          <w:rFonts w:cs="Inter"/>
          <w:b/>
          <w:color w:val="141414"/>
        </w:rPr>
        <w:t>ouvrir le formulaire</w:t>
      </w:r>
      <w:r>
        <w:rPr>
          <w:rFonts w:cs="Inter"/>
          <w:color w:val="33372F"/>
        </w:rPr>
        <w:t xml:space="preserve">. Il s'ouvre dans votre navigateur, à une adresse locale (127.0.0.1) protégée par un jeton : noms et montants y sont lisibles en clair, sans passer par la conversation. Un raccourci </w:t>
      </w:r>
      <w:r>
        <w:rPr>
          <w:rFonts w:cs="Inter"/>
          <w:b/>
          <w:color w:val="141414"/>
        </w:rPr>
        <w:t>formulaire.url</w:t>
      </w:r>
      <w:r>
        <w:rPr>
          <w:rFonts w:cs="Inter"/>
          <w:color w:val="33372F"/>
        </w:rPr>
        <w:t xml:space="preserve"> est aussi posé dans 04_questions.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2948"/>
        <w:gridCol w:w="6066"/>
      </w:tblGrid>
      <w:tr w:rsidR="004D50A2" w14:paraId="4750D3BE" w14:textId="77777777">
        <w:trPr>
          <w:cantSplit/>
        </w:trPr>
        <w:tc>
          <w:tcPr>
            <w:tcW w:w="624" w:type="dxa"/>
            <w:tcBorders>
              <w:bottom w:val="single" w:sz="4" w:space="0" w:color="D9DDD4"/>
            </w:tcBorders>
            <w:tcMar>
              <w:top w:w="119" w:type="dxa"/>
              <w:left w:w="113" w:type="dxa"/>
              <w:bottom w:w="119" w:type="dxa"/>
              <w:right w:w="0" w:type="dxa"/>
            </w:tcMar>
            <w:vAlign w:val="center"/>
          </w:tcPr>
          <w:p w14:paraId="18A99160" w14:textId="77777777" w:rsidR="004D50A2" w:rsidRDefault="0003601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234F2C1" wp14:editId="0451B1C1">
                  <wp:extent cx="180000" cy="180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ve-326E0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8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3C3AC287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Enregistrer et suivant</w:t>
            </w:r>
          </w:p>
        </w:tc>
        <w:tc>
          <w:tcPr>
            <w:tcW w:w="6066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354586CA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8"/>
              </w:rPr>
              <w:t>Chaque étape est enregistrée en passant à la suivante ; fermer la page ne perd rien.</w:t>
            </w:r>
          </w:p>
        </w:tc>
      </w:tr>
      <w:tr w:rsidR="004D50A2" w14:paraId="38271157" w14:textId="77777777">
        <w:trPr>
          <w:cantSplit/>
        </w:trPr>
        <w:tc>
          <w:tcPr>
            <w:tcW w:w="624" w:type="dxa"/>
            <w:tcBorders>
              <w:bottom w:val="single" w:sz="4" w:space="0" w:color="D9DDD4"/>
            </w:tcBorders>
            <w:tcMar>
              <w:top w:w="119" w:type="dxa"/>
              <w:left w:w="113" w:type="dxa"/>
              <w:bottom w:w="119" w:type="dxa"/>
              <w:right w:w="0" w:type="dxa"/>
            </w:tcMar>
            <w:vAlign w:val="center"/>
          </w:tcPr>
          <w:p w14:paraId="02D7EA22" w14:textId="77777777" w:rsidR="004D50A2" w:rsidRDefault="0003601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D1CF235" wp14:editId="6A84C4D3">
                  <wp:extent cx="180000" cy="1800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check-326E0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8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303DC01E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Barre des étapes</w:t>
            </w:r>
          </w:p>
        </w:tc>
        <w:tc>
          <w:tcPr>
            <w:tcW w:w="6066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4C00075B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8"/>
              </w:rPr>
              <w:t>Une coche verte signale une étape complète ; un clic sur une étape y mène directement.</w:t>
            </w:r>
          </w:p>
        </w:tc>
      </w:tr>
      <w:tr w:rsidR="004D50A2" w14:paraId="6F494BF6" w14:textId="77777777">
        <w:trPr>
          <w:cantSplit/>
        </w:trPr>
        <w:tc>
          <w:tcPr>
            <w:tcW w:w="624" w:type="dxa"/>
            <w:tcBorders>
              <w:bottom w:val="single" w:sz="4" w:space="0" w:color="D9DDD4"/>
            </w:tcBorders>
            <w:tcMar>
              <w:top w:w="119" w:type="dxa"/>
              <w:left w:w="113" w:type="dxa"/>
              <w:bottom w:w="119" w:type="dxa"/>
              <w:right w:w="0" w:type="dxa"/>
            </w:tcMar>
            <w:vAlign w:val="center"/>
          </w:tcPr>
          <w:p w14:paraId="4DD103EE" w14:textId="77777777" w:rsidR="004D50A2" w:rsidRDefault="0003601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27FD03C" wp14:editId="7C6451C1">
                  <wp:extent cx="180000" cy="180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sterisk-326E0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8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6690ACAE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Obligatoire ou facultatif</w:t>
            </w:r>
          </w:p>
        </w:tc>
        <w:tc>
          <w:tcPr>
            <w:tcW w:w="6066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573D8CA4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8"/>
              </w:rPr>
              <w:t>L'astérisque rouge marque les questions obligatoires : seules elles conditionnent la validation.</w:t>
            </w:r>
          </w:p>
        </w:tc>
      </w:tr>
      <w:tr w:rsidR="004D50A2" w14:paraId="43EFE699" w14:textId="77777777">
        <w:trPr>
          <w:cantSplit/>
        </w:trPr>
        <w:tc>
          <w:tcPr>
            <w:tcW w:w="624" w:type="dxa"/>
            <w:tcBorders>
              <w:bottom w:val="single" w:sz="4" w:space="0" w:color="D9DDD4"/>
            </w:tcBorders>
            <w:tcMar>
              <w:top w:w="119" w:type="dxa"/>
              <w:left w:w="113" w:type="dxa"/>
              <w:bottom w:w="119" w:type="dxa"/>
              <w:right w:w="0" w:type="dxa"/>
            </w:tcMar>
            <w:vAlign w:val="center"/>
          </w:tcPr>
          <w:p w14:paraId="69F41B25" w14:textId="77777777" w:rsidR="004D50A2" w:rsidRDefault="0003601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FA14FA7" wp14:editId="5A7991DB">
                  <wp:extent cx="180000" cy="1800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er-326E0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8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54C2412B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8"/>
              </w:rPr>
              <w:t>Fermeture automatique</w:t>
            </w:r>
          </w:p>
        </w:tc>
        <w:tc>
          <w:tcPr>
            <w:tcW w:w="6066" w:type="dxa"/>
            <w:tcBorders>
              <w:bottom w:val="single" w:sz="4" w:space="0" w:color="D9DDD4"/>
            </w:tcBorders>
            <w:tcMar>
              <w:top w:w="119" w:type="dxa"/>
              <w:left w:w="0" w:type="dxa"/>
              <w:bottom w:w="119" w:type="dxa"/>
              <w:right w:w="113" w:type="dxa"/>
            </w:tcMar>
            <w:vAlign w:val="center"/>
          </w:tcPr>
          <w:p w14:paraId="3B4AE996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8"/>
              </w:rPr>
              <w:t>Après 15 minutes d'inactivité ou 12 heures au plus, avec un préavis d'une minute ; vos réponses restent enregistrées et Claude rouvre le formulaire sur demande.</w:t>
            </w:r>
          </w:p>
        </w:tc>
      </w:tr>
    </w:tbl>
    <w:p w14:paraId="656E63E1" w14:textId="77777777" w:rsidR="004D50A2" w:rsidRDefault="004D50A2">
      <w:pPr>
        <w:spacing w:after="0" w:line="200" w:lineRule="exact"/>
      </w:pPr>
    </w:p>
    <w:p w14:paraId="56FAA8F2" w14:textId="77777777" w:rsidR="004D50A2" w:rsidRDefault="00036012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4.1  Sources</w:t>
      </w:r>
    </w:p>
    <w:p w14:paraId="69302F91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Ce qui manque pour calculer ou compléter la DSF. Sans DSF de l'exercice précédent, choisissez </w:t>
      </w:r>
      <w:r>
        <w:rPr>
          <w:rFonts w:cs="Inter"/>
          <w:b/>
          <w:color w:val="141414"/>
        </w:rPr>
        <w:t>premier exercice</w:t>
      </w:r>
      <w:r>
        <w:rPr>
          <w:rFonts w:cs="Inter"/>
          <w:color w:val="33372F"/>
        </w:rPr>
        <w:t xml:space="preserve"> ou </w:t>
      </w:r>
      <w:r>
        <w:rPr>
          <w:rFonts w:cs="Inter"/>
          <w:b/>
          <w:color w:val="141414"/>
        </w:rPr>
        <w:t>DEF précédente indisponible</w:t>
      </w:r>
      <w:r>
        <w:rPr>
          <w:rFonts w:cs="Inter"/>
          <w:color w:val="33372F"/>
        </w:rPr>
        <w:t> ; si vous venez de déposer une DSF scannée, l'étape indique que sa lecture est en cours : régénérez quelques minutes plus tard.</w:t>
      </w:r>
    </w:p>
    <w:p w14:paraId="789DBDD7" w14:textId="77777777" w:rsidR="004D50A2" w:rsidRDefault="00036012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04DD76BF" wp14:editId="3F213E5A">
            <wp:extent cx="5400000" cy="253486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DE16" w14:textId="77777777" w:rsidR="004D50A2" w:rsidRDefault="00036012">
      <w:pPr>
        <w:spacing w:line="300" w:lineRule="auto"/>
      </w:pPr>
      <w:r>
        <w:rPr>
          <w:rFonts w:cs="Inter"/>
          <w:color w:val="5E645A"/>
          <w:sz w:val="15"/>
        </w:rPr>
        <w:t>Étape Sources : la DSF précédente scannée est en cours de lecture sur le poste.</w:t>
      </w:r>
    </w:p>
    <w:p w14:paraId="5BBCCAEE" w14:textId="77777777" w:rsidR="004D50A2" w:rsidRDefault="00036012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4.2  Identité de l'entité</w:t>
      </w:r>
    </w:p>
    <w:p w14:paraId="74C1FD9A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Saisie une seule fois, reprise en page de garde, dans les en-têtes et sur la couverture du rapport. Quand une fiche entité, la DSF précédente ou la validation de l'exercice précédent la fournit, elle est </w:t>
      </w:r>
      <w:r>
        <w:rPr>
          <w:rFonts w:cs="Inter"/>
          <w:b/>
          <w:color w:val="141414"/>
        </w:rPr>
        <w:t>proposée</w:t>
      </w:r>
      <w:r>
        <w:rPr>
          <w:rFonts w:cs="Inter"/>
          <w:color w:val="33372F"/>
        </w:rPr>
        <w:t xml:space="preserve"> avec son origine : relisez-la et corrigez-la au besoin. La forme juridique se choisit dans une liste.</w:t>
      </w:r>
    </w:p>
    <w:p w14:paraId="512AE16C" w14:textId="77777777" w:rsidR="004D50A2" w:rsidRDefault="00036012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7961C8AD" wp14:editId="375C87B7">
            <wp:extent cx="5400000" cy="252753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DC66" w14:textId="77777777" w:rsidR="004D50A2" w:rsidRDefault="00036012">
      <w:pPr>
        <w:spacing w:line="300" w:lineRule="auto"/>
      </w:pPr>
      <w:r>
        <w:rPr>
          <w:rFonts w:cs="Inter"/>
          <w:color w:val="5E645A"/>
          <w:sz w:val="15"/>
        </w:rPr>
        <w:t>Étape Identité : dénomination, adresse et NIF obligatoires (masqués ici).</w:t>
      </w:r>
    </w:p>
    <w:p w14:paraId="0912320A" w14:textId="77777777" w:rsidR="004D50A2" w:rsidRDefault="00036012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4.3  Faits sur l'entreprise</w:t>
      </w:r>
    </w:p>
    <w:p w14:paraId="1A165C36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Des faits que les fichiers ne disent pas et qui changent l'impôt : création récente, prestations de non-résidents, paiement par l'État. Chaque question cite son article et, quand la balance en contient, les indices trouvés. Répondez </w:t>
      </w:r>
      <w:r>
        <w:rPr>
          <w:rFonts w:cs="Inter"/>
          <w:b/>
          <w:color w:val="141414"/>
        </w:rPr>
        <w:t>oui</w:t>
      </w:r>
      <w:r>
        <w:rPr>
          <w:rFonts w:cs="Inter"/>
          <w:color w:val="33372F"/>
        </w:rPr>
        <w:t xml:space="preserve"> ou </w:t>
      </w:r>
      <w:r>
        <w:rPr>
          <w:rFonts w:cs="Inter"/>
          <w:b/>
          <w:color w:val="141414"/>
        </w:rPr>
        <w:t>non</w:t>
      </w:r>
      <w:r>
        <w:rPr>
          <w:rFonts w:cs="Inter"/>
          <w:color w:val="33372F"/>
        </w:rPr>
        <w:t>.</w:t>
      </w:r>
    </w:p>
    <w:p w14:paraId="66DC4E65" w14:textId="77777777" w:rsidR="004D50A2" w:rsidRDefault="00036012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73CF3C7D" wp14:editId="70506C69">
            <wp:extent cx="5400000" cy="251924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5D2C" w14:textId="77777777" w:rsidR="004D50A2" w:rsidRDefault="00036012">
      <w:pPr>
        <w:spacing w:line="300" w:lineRule="auto"/>
      </w:pPr>
      <w:r>
        <w:rPr>
          <w:rFonts w:cs="Inter"/>
          <w:color w:val="5E645A"/>
          <w:sz w:val="15"/>
        </w:rPr>
        <w:t>Étape Faits : chaque réponse modifie le calcul de l'impôt.</w:t>
      </w:r>
    </w:p>
    <w:p w14:paraId="37DB2AB7" w14:textId="77777777" w:rsidR="004D50A2" w:rsidRDefault="00036012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4.4  Réintégrations fiscales (TF1)</w:t>
      </w:r>
    </w:p>
    <w:p w14:paraId="6E027E20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>Le moteur fiscal propose des réintégrations à partir de la balance : pénalités, dons, charges non déductibles. Chaque carte donne le montant, le compte, le motif et l'</w:t>
      </w:r>
      <w:r>
        <w:rPr>
          <w:rFonts w:cs="Inter"/>
          <w:b/>
          <w:color w:val="141414"/>
        </w:rPr>
        <w:t>effet sur l'impôt</w:t>
      </w:r>
      <w:r>
        <w:rPr>
          <w:rFonts w:cs="Inter"/>
          <w:color w:val="33372F"/>
        </w:rPr>
        <w:t xml:space="preserve">. </w:t>
      </w:r>
      <w:r>
        <w:rPr>
          <w:rFonts w:cs="Inter"/>
          <w:b/>
          <w:color w:val="141414"/>
        </w:rPr>
        <w:t>Accepter</w:t>
      </w:r>
      <w:r>
        <w:rPr>
          <w:rFonts w:cs="Inter"/>
          <w:color w:val="33372F"/>
        </w:rPr>
        <w:t xml:space="preserve"> applique la réintégration ; </w:t>
      </w:r>
      <w:r>
        <w:rPr>
          <w:rFonts w:cs="Inter"/>
          <w:b/>
          <w:color w:val="141414"/>
        </w:rPr>
        <w:t>refuser</w:t>
      </w:r>
      <w:r>
        <w:rPr>
          <w:rFonts w:cs="Inter"/>
          <w:color w:val="33372F"/>
        </w:rPr>
        <w:t xml:space="preserve"> l'écarte. Une proposition n'est jamais appliquée sans votre accord.</w:t>
      </w:r>
    </w:p>
    <w:p w14:paraId="70AD950C" w14:textId="77777777" w:rsidR="004D50A2" w:rsidRDefault="00036012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585BF2A7" wp14:editId="5A78C9E8">
            <wp:extent cx="5400000" cy="25448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DE47" w14:textId="77777777" w:rsidR="004D50A2" w:rsidRDefault="00036012">
      <w:pPr>
        <w:spacing w:line="300" w:lineRule="auto"/>
      </w:pPr>
      <w:r>
        <w:rPr>
          <w:rFonts w:cs="Inter"/>
          <w:color w:val="5E645A"/>
          <w:sz w:val="15"/>
        </w:rPr>
        <w:t>Étape Réintégrations : l'effet sur l'IS est affiché pour chaque décision.</w:t>
      </w:r>
    </w:p>
    <w:p w14:paraId="69CB1971" w14:textId="77777777" w:rsidR="004D50A2" w:rsidRDefault="00036012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4.5  Choix d'interprétation (facultatif)</w:t>
      </w:r>
    </w:p>
    <w:p w14:paraId="2F9BE11D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Sans réponse, la lecture stricte de la loi s'applique (« par défaut »). Un autre choix est appliqué et son écart chiffré au rapport. C'est ici que se choisit le </w:t>
      </w:r>
      <w:r>
        <w:rPr>
          <w:rFonts w:cs="Inter"/>
          <w:b/>
          <w:color w:val="141414"/>
        </w:rPr>
        <w:t>modèle de la liasse</w:t>
      </w:r>
      <w:r>
        <w:rPr>
          <w:rFonts w:cs="Inter"/>
          <w:color w:val="33372F"/>
        </w:rPr>
        <w:t> : SYSCOHADA système normal par défaut, ou format GE.</w:t>
      </w:r>
    </w:p>
    <w:p w14:paraId="0A17DFF1" w14:textId="77777777" w:rsidR="004D50A2" w:rsidRDefault="00036012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66E6AFEE" wp14:editId="3AF837D2">
            <wp:extent cx="5400000" cy="29159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E230" w14:textId="77777777" w:rsidR="004D50A2" w:rsidRDefault="00036012">
      <w:pPr>
        <w:spacing w:line="300" w:lineRule="auto"/>
      </w:pPr>
      <w:r>
        <w:rPr>
          <w:rFonts w:cs="Inter"/>
          <w:color w:val="5E645A"/>
          <w:sz w:val="15"/>
        </w:rPr>
        <w:t>Étape Interprétations : base imposable, arrondis, CMF, présentation, modèle de la liasse.</w:t>
      </w:r>
    </w:p>
    <w:p w14:paraId="2A5029C6" w14:textId="77777777" w:rsidR="004D50A2" w:rsidRDefault="00036012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4.6  Analyse financière (facultatif)</w:t>
      </w:r>
    </w:p>
    <w:p w14:paraId="605F5EB4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Pour chaque variation significative entre les deux derniers exercices, le formulaire donne les comptes qui portent l'écart et des points à vérifier. La </w:t>
      </w:r>
      <w:r>
        <w:rPr>
          <w:rFonts w:cs="Inter"/>
          <w:b/>
          <w:color w:val="141414"/>
        </w:rPr>
        <w:t>cause</w:t>
      </w:r>
      <w:r>
        <w:rPr>
          <w:rFonts w:cs="Inter"/>
          <w:color w:val="33372F"/>
        </w:rPr>
        <w:t>, seule l'entreprise la connaît : votre réponse figure au rapport d'analyse, avec sa date.</w:t>
      </w:r>
    </w:p>
    <w:p w14:paraId="45C10E0F" w14:textId="77777777" w:rsidR="004D50A2" w:rsidRDefault="00036012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5F823E84" wp14:editId="22A535E1">
            <wp:extent cx="5400000" cy="303793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3A28" w14:textId="77777777" w:rsidR="004D50A2" w:rsidRDefault="00036012">
      <w:pPr>
        <w:spacing w:line="300" w:lineRule="auto"/>
      </w:pPr>
      <w:r>
        <w:rPr>
          <w:rFonts w:cs="Inter"/>
          <w:color w:val="5E645A"/>
          <w:sz w:val="15"/>
        </w:rPr>
        <w:t>Étape Analyse : causes des variations, à documenter par l'entreprise.</w:t>
      </w:r>
    </w:p>
    <w:p w14:paraId="6CD4C8CD" w14:textId="77777777" w:rsidR="004D50A2" w:rsidRDefault="00036012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V  ·  Validation</w:t>
      </w:r>
    </w:p>
    <w:p w14:paraId="3A284A1F" w14:textId="77777777" w:rsidR="004D50A2" w:rsidRDefault="00036012">
      <w:pPr>
        <w:keepNext/>
        <w:pBdr>
          <w:bottom w:val="single" w:sz="12" w:space="8" w:color="468C00"/>
        </w:pBdr>
        <w:spacing w:after="280" w:line="560" w:lineRule="exact"/>
      </w:pPr>
      <w:bookmarkStart w:id="5" w:name="s_5"/>
      <w:r>
        <w:rPr>
          <w:rFonts w:ascii="Poppins Bold" w:eastAsia="Poppins Bold" w:hAnsi="Poppins Bold" w:cs="Poppins Bold"/>
          <w:color w:val="141414"/>
          <w:sz w:val="44"/>
        </w:rPr>
        <w:t xml:space="preserve">Valider à votre nom, puis </w:t>
      </w:r>
      <w:r>
        <w:rPr>
          <w:rFonts w:ascii="Poppins Bold" w:eastAsia="Poppins Bold" w:hAnsi="Poppins Bold" w:cs="Poppins Bold"/>
          <w:color w:val="468C00"/>
          <w:sz w:val="44"/>
        </w:rPr>
        <w:t>retrouver les livrables définitifs</w:t>
      </w:r>
      <w:bookmarkEnd w:id="5"/>
    </w:p>
    <w:p w14:paraId="36B06599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L'étape </w:t>
      </w:r>
      <w:r>
        <w:rPr>
          <w:rFonts w:cs="Inter"/>
          <w:b/>
          <w:color w:val="141414"/>
        </w:rPr>
        <w:t>Validation</w:t>
      </w:r>
      <w:r>
        <w:rPr>
          <w:rFonts w:cs="Inter"/>
          <w:color w:val="33372F"/>
        </w:rPr>
        <w:t xml:space="preserve"> récapitule la version, son statut et le nombre de questions obligatoires encore ouvertes. Après vos réponses, cliquez d'abord sur </w:t>
      </w:r>
      <w:r>
        <w:rPr>
          <w:rFonts w:cs="Inter"/>
          <w:b/>
          <w:color w:val="141414"/>
        </w:rPr>
        <w:t>Régénérer la DEF avec les réponses</w:t>
      </w:r>
      <w:r>
        <w:rPr>
          <w:rFonts w:cs="Inter"/>
          <w:color w:val="33372F"/>
        </w:rPr>
        <w:t xml:space="preserve"> et relisez la version projet ; puis saisissez le nom de la personne qui valide et cliquez sur </w:t>
      </w:r>
      <w:r>
        <w:rPr>
          <w:rFonts w:cs="Inter"/>
          <w:b/>
          <w:color w:val="141414"/>
        </w:rPr>
        <w:t>Valider</w:t>
      </w:r>
      <w:r>
        <w:rPr>
          <w:rFonts w:cs="Inter"/>
          <w:color w:val="33372F"/>
        </w:rPr>
        <w:t>. Le bouton reste inactif tant qu'une question obligatoire est ouverte.</w:t>
      </w:r>
    </w:p>
    <w:p w14:paraId="28366C5C" w14:textId="77777777" w:rsidR="004D50A2" w:rsidRDefault="00036012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3710D01B" wp14:editId="1B0C6DB5">
            <wp:extent cx="5400000" cy="253204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CDBA" w14:textId="77777777" w:rsidR="004D50A2" w:rsidRDefault="00036012">
      <w:pPr>
        <w:spacing w:line="300" w:lineRule="auto"/>
      </w:pPr>
      <w:r>
        <w:rPr>
          <w:rFonts w:cs="Inter"/>
          <w:color w:val="5E645A"/>
          <w:sz w:val="15"/>
        </w:rPr>
        <w:t>Récapitulatif, validation nominative et accès aux dossiers des livrables.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340"/>
        <w:gridCol w:w="4649"/>
      </w:tblGrid>
      <w:tr w:rsidR="004D50A2" w14:paraId="31E1579C" w14:textId="77777777">
        <w:trPr>
          <w:cantSplit/>
        </w:trPr>
        <w:tc>
          <w:tcPr>
            <w:tcW w:w="4649" w:type="dxa"/>
          </w:tcPr>
          <w:p w14:paraId="39CC3D46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46D980AF" wp14:editId="212AA1CD">
                  <wp:extent cx="2952000" cy="462361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2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46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78510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01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Génération en cours</w:t>
            </w:r>
          </w:p>
          <w:p w14:paraId="1798A077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La page se met à jour seule à la fin du calcul.</w:t>
            </w:r>
          </w:p>
        </w:tc>
        <w:tc>
          <w:tcPr>
            <w:tcW w:w="340" w:type="dxa"/>
          </w:tcPr>
          <w:p w14:paraId="5550AD33" w14:textId="77777777" w:rsidR="004D50A2" w:rsidRDefault="004D50A2"/>
        </w:tc>
        <w:tc>
          <w:tcPr>
            <w:tcW w:w="4649" w:type="dxa"/>
          </w:tcPr>
          <w:p w14:paraId="131171AB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7B8E0259" wp14:editId="11FCF81C">
                  <wp:extent cx="2952000" cy="139327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2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3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2756E" w14:textId="77777777" w:rsidR="004D50A2" w:rsidRDefault="00036012">
            <w:pPr>
              <w:keepNext/>
              <w:spacing w:after="20" w:line="288" w:lineRule="auto"/>
            </w:pPr>
            <w:r>
              <w:rPr>
                <w:rFonts w:ascii="Inter SemiBold" w:eastAsia="Inter SemiBold" w:hAnsi="Inter SemiBold" w:cs="Inter SemiBold"/>
                <w:color w:val="326E00"/>
              </w:rPr>
              <w:t xml:space="preserve">02  </w:t>
            </w:r>
            <w:r>
              <w:rPr>
                <w:rFonts w:ascii="Poppins SemiBold" w:eastAsia="Poppins SemiBold" w:hAnsi="Poppins SemiBold" w:cs="Poppins SemiBold"/>
                <w:color w:val="141414"/>
              </w:rPr>
              <w:t>Version définitive produite</w:t>
            </w:r>
          </w:p>
          <w:p w14:paraId="539FBB4D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7"/>
              </w:rPr>
              <w:t>Statut « definitive », sans filigrane, tracée au manifeste.</w:t>
            </w:r>
          </w:p>
        </w:tc>
      </w:tr>
    </w:tbl>
    <w:p w14:paraId="2CEABEF5" w14:textId="77777777" w:rsidR="004D50A2" w:rsidRDefault="004D50A2">
      <w:pPr>
        <w:spacing w:after="0" w:line="160" w:lineRule="exact"/>
      </w:pPr>
    </w:p>
    <w:p w14:paraId="44AC9B30" w14:textId="77777777" w:rsidR="004D50A2" w:rsidRDefault="00036012">
      <w:pPr>
        <w:keepNext/>
        <w:pageBreakBefore/>
        <w:spacing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lastRenderedPageBreak/>
        <w:t>5.1  Les livrables</w:t>
      </w:r>
    </w:p>
    <w:p w14:paraId="2CCA66A4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>Chaque version est numérotée (v1, v2…) et n'écrase jamais la précédente. Les fichiers d'une version projet finissent par « _projet » ; ceux de la version définitive, non.</w:t>
      </w:r>
    </w:p>
    <w:p w14:paraId="6BD07220" w14:textId="77777777" w:rsidR="004D50A2" w:rsidRDefault="00036012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30C713AE" wp14:editId="604AB4F4">
            <wp:extent cx="2808000" cy="253194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53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1995" w14:textId="77777777" w:rsidR="004D50A2" w:rsidRDefault="00036012">
      <w:pPr>
        <w:spacing w:line="300" w:lineRule="auto"/>
      </w:pPr>
      <w:r>
        <w:rPr>
          <w:rFonts w:cs="Inter"/>
          <w:color w:val="5E645A"/>
          <w:sz w:val="15"/>
        </w:rPr>
        <w:t>Dossier 03_pdf : la version projet v1 et la version définitive v2 côte à côte.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5"/>
        <w:gridCol w:w="4283"/>
        <w:gridCol w:w="2409"/>
      </w:tblGrid>
      <w:tr w:rsidR="004D50A2" w14:paraId="4ACB0325" w14:textId="77777777">
        <w:trPr>
          <w:cantSplit/>
          <w:tblHeader/>
        </w:trPr>
        <w:tc>
          <w:tcPr>
            <w:tcW w:w="2945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295D2898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Livrable</w:t>
            </w:r>
          </w:p>
        </w:tc>
        <w:tc>
          <w:tcPr>
            <w:tcW w:w="4283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75EB2349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Contenu</w:t>
            </w:r>
          </w:p>
        </w:tc>
        <w:tc>
          <w:tcPr>
            <w:tcW w:w="2409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58B5A014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Usage</w:t>
            </w:r>
          </w:p>
        </w:tc>
      </w:tr>
      <w:tr w:rsidR="004D50A2" w14:paraId="0B544631" w14:textId="77777777">
        <w:trPr>
          <w:cantSplit/>
        </w:trPr>
        <w:tc>
          <w:tcPr>
            <w:tcW w:w="2945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9448126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DEF_…_SYSCOHADA_FR</w:t>
            </w:r>
          </w:p>
        </w:tc>
        <w:tc>
          <w:tcPr>
            <w:tcW w:w="428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41B7F6D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Liasse au modèle SYSCOHADA système normal, adaptée aux données, avec les tableaux fiscaux GE</w:t>
            </w:r>
          </w:p>
        </w:tc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DF42C4D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À déposer après relecture et signature</w:t>
            </w:r>
          </w:p>
        </w:tc>
      </w:tr>
      <w:tr w:rsidR="004D50A2" w14:paraId="59E37F50" w14:textId="77777777">
        <w:trPr>
          <w:cantSplit/>
        </w:trPr>
        <w:tc>
          <w:tcPr>
            <w:tcW w:w="2945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B156C77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DEF_…_ES</w:t>
            </w:r>
          </w:p>
        </w:tc>
        <w:tc>
          <w:tcPr>
            <w:tcW w:w="428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FEEE094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Version espagnole au format GE</w:t>
            </w:r>
          </w:p>
        </w:tc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A2A7551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À déposer selon l'usage</w:t>
            </w:r>
          </w:p>
        </w:tc>
      </w:tr>
      <w:tr w:rsidR="004D50A2" w14:paraId="32278788" w14:textId="77777777">
        <w:trPr>
          <w:cantSplit/>
        </w:trPr>
        <w:tc>
          <w:tcPr>
            <w:tcW w:w="2945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7980691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…_rapport_FR / _ES</w:t>
            </w:r>
          </w:p>
        </w:tc>
        <w:tc>
          <w:tcPr>
            <w:tcW w:w="428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E40AEBB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Rapport PDF de la DSF</w:t>
            </w:r>
          </w:p>
        </w:tc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27C35C4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Lecture, archivage</w:t>
            </w:r>
          </w:p>
        </w:tc>
      </w:tr>
      <w:tr w:rsidR="004D50A2" w14:paraId="6CA0CD18" w14:textId="77777777">
        <w:trPr>
          <w:cantSplit/>
        </w:trPr>
        <w:tc>
          <w:tcPr>
            <w:tcW w:w="2945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1873264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…_annexe-balance_FR / _ES</w:t>
            </w:r>
          </w:p>
        </w:tc>
        <w:tc>
          <w:tcPr>
            <w:tcW w:w="428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AA4F2D5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Balance annexée (art. 79.2)</w:t>
            </w:r>
          </w:p>
        </w:tc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5049A51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Pièce jointe</w:t>
            </w:r>
          </w:p>
        </w:tc>
      </w:tr>
      <w:tr w:rsidR="004D50A2" w14:paraId="088C149B" w14:textId="77777777">
        <w:trPr>
          <w:cantSplit/>
        </w:trPr>
        <w:tc>
          <w:tcPr>
            <w:tcW w:w="2945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FE91058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…_controle</w:t>
            </w:r>
          </w:p>
        </w:tc>
        <w:tc>
          <w:tcPr>
            <w:tcW w:w="428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B24FF45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Contrôles, réponses appliquées, valideur</w:t>
            </w:r>
          </w:p>
        </w:tc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561EB49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Interne, jamais déposé</w:t>
            </w:r>
          </w:p>
        </w:tc>
      </w:tr>
      <w:tr w:rsidR="004D50A2" w14:paraId="4CDD190F" w14:textId="77777777">
        <w:trPr>
          <w:cantSplit/>
        </w:trPr>
        <w:tc>
          <w:tcPr>
            <w:tcW w:w="2945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0FF43EC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…_analyse-financiere</w:t>
            </w:r>
          </w:p>
        </w:tc>
        <w:tc>
          <w:tcPr>
            <w:tcW w:w="428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BDD5E65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Analyse pluriannuelle : états comparés, ratios, variations expliquées</w:t>
            </w:r>
          </w:p>
        </w:tc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67B223B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Interne, jamais déposé</w:t>
            </w:r>
          </w:p>
        </w:tc>
      </w:tr>
    </w:tbl>
    <w:p w14:paraId="5917364E" w14:textId="77777777" w:rsidR="004D50A2" w:rsidRDefault="004D50A2">
      <w:pPr>
        <w:spacing w:after="0" w:line="200" w:lineRule="exact"/>
      </w:pPr>
    </w:p>
    <w:p w14:paraId="6A8B30B7" w14:textId="77777777" w:rsidR="004D50A2" w:rsidRDefault="004D50A2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4D50A2" w14:paraId="535AE3AB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78D8C946" w14:textId="77777777" w:rsidR="004D50A2" w:rsidRDefault="0003601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D0CDE11" wp14:editId="61AFFB74">
                  <wp:extent cx="234000" cy="2340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-line-326E0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2FAE78BE" w14:textId="77777777" w:rsidR="004D50A2" w:rsidRDefault="00036012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Avant le dépôt.  </w:t>
            </w:r>
            <w:r>
              <w:rPr>
                <w:rFonts w:cs="Inter"/>
                <w:color w:val="141414"/>
                <w:sz w:val="21"/>
              </w:rPr>
              <w:t>La DSF se dépose après relecture et signature de la direction et de l'expert-comptable. Ne modifiez pas directement les classeurs produits : corrigez une réponse, puis régénérez, pour que classeurs et PDF restent identiques.</w:t>
            </w:r>
          </w:p>
        </w:tc>
      </w:tr>
    </w:tbl>
    <w:p w14:paraId="60DCFE5F" w14:textId="77777777" w:rsidR="004D50A2" w:rsidRDefault="004D50A2">
      <w:pPr>
        <w:spacing w:after="0" w:line="20" w:lineRule="exact"/>
      </w:pPr>
    </w:p>
    <w:p w14:paraId="191767E4" w14:textId="77777777" w:rsidR="004D50A2" w:rsidRDefault="00036012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VI  ·  Conversation</w:t>
      </w:r>
    </w:p>
    <w:p w14:paraId="31F96674" w14:textId="77777777" w:rsidR="004D50A2" w:rsidRDefault="00036012">
      <w:pPr>
        <w:keepNext/>
        <w:pBdr>
          <w:bottom w:val="single" w:sz="12" w:space="8" w:color="468C00"/>
        </w:pBdr>
        <w:spacing w:after="280" w:line="560" w:lineRule="exact"/>
      </w:pPr>
      <w:bookmarkStart w:id="6" w:name="s_6"/>
      <w:r>
        <w:rPr>
          <w:rFonts w:ascii="Poppins Bold" w:eastAsia="Poppins Bold" w:hAnsi="Poppins Bold" w:cs="Poppins Bold"/>
          <w:color w:val="141414"/>
          <w:sz w:val="44"/>
        </w:rPr>
        <w:t xml:space="preserve">Ce que vous pouvez demander à Claude, </w:t>
      </w:r>
      <w:r>
        <w:rPr>
          <w:rFonts w:ascii="Poppins Bold" w:eastAsia="Poppins Bold" w:hAnsi="Poppins Bold" w:cs="Poppins Bold"/>
          <w:color w:val="468C00"/>
          <w:sz w:val="44"/>
        </w:rPr>
        <w:t>en langage courant</w:t>
      </w:r>
      <w:bookmarkEnd w:id="6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6"/>
        <w:gridCol w:w="5622"/>
      </w:tblGrid>
      <w:tr w:rsidR="004D50A2" w14:paraId="27907900" w14:textId="77777777">
        <w:trPr>
          <w:cantSplit/>
          <w:tblHeader/>
        </w:trPr>
        <w:tc>
          <w:tcPr>
            <w:tcW w:w="4016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47DC34B3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Vous écrivez</w:t>
            </w:r>
          </w:p>
        </w:tc>
        <w:tc>
          <w:tcPr>
            <w:tcW w:w="5622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65DE9895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Claude</w:t>
            </w:r>
          </w:p>
        </w:tc>
      </w:tr>
      <w:tr w:rsidR="004D50A2" w14:paraId="5CC88D05" w14:textId="77777777">
        <w:trPr>
          <w:cantSplit/>
        </w:trPr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C7ECBEA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Prépare la DSF 2025 de [entité] »</w:t>
            </w:r>
          </w:p>
        </w:tc>
        <w:tc>
          <w:tcPr>
            <w:tcW w:w="562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761C4D2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Crée ou retrouve le dossier de travail, dit quoi déposer, puis génère la version projet</w:t>
            </w:r>
          </w:p>
        </w:tc>
      </w:tr>
      <w:tr w:rsidR="004D50A2" w14:paraId="178174E7" w14:textId="77777777">
        <w:trPr>
          <w:cantSplit/>
        </w:trPr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4D6E5C4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C'est déposé, génère »</w:t>
            </w:r>
          </w:p>
        </w:tc>
        <w:tc>
          <w:tcPr>
            <w:tcW w:w="562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33947BA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Génère une nouvelle version projet et résume les questions ouvertes</w:t>
            </w:r>
          </w:p>
        </w:tc>
      </w:tr>
      <w:tr w:rsidR="004D50A2" w14:paraId="5EFCFFAD" w14:textId="77777777">
        <w:trPr>
          <w:cantSplit/>
        </w:trPr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C6E7C96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Ouvre le formulaire de la DSF »</w:t>
            </w:r>
          </w:p>
        </w:tc>
        <w:tc>
          <w:tcPr>
            <w:tcW w:w="562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5AE68F3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Ouvre le formulaire local dans votre navigateur</w:t>
            </w:r>
          </w:p>
        </w:tc>
      </w:tr>
      <w:tr w:rsidR="004D50A2" w14:paraId="23D3E687" w14:textId="77777777">
        <w:trPr>
          <w:cantSplit/>
        </w:trPr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AE9820A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Quelles questions restent ouvertes ? »</w:t>
            </w:r>
          </w:p>
        </w:tc>
        <w:tc>
          <w:tcPr>
            <w:tcW w:w="562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B2E8C94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Liste les questions obligatoires, groupées, avec leur effet</w:t>
            </w:r>
          </w:p>
        </w:tc>
      </w:tr>
      <w:tr w:rsidR="004D50A2" w14:paraId="7082FD88" w14:textId="77777777">
        <w:trPr>
          <w:cantSplit/>
        </w:trPr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33F9DF1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Prépare et valide la DSF 2025 de [entité], validée par [nom] »</w:t>
            </w:r>
          </w:p>
        </w:tc>
        <w:tc>
          <w:tcPr>
            <w:tcW w:w="562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A9AD250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Génère, pose en un seul message les questions restantes, puis valide au nom donné après votre clic de confirmation</w:t>
            </w:r>
          </w:p>
        </w:tc>
      </w:tr>
      <w:tr w:rsidR="004D50A2" w14:paraId="58283839" w14:textId="77777777">
        <w:trPr>
          <w:cantSplit/>
        </w:trPr>
        <w:tc>
          <w:tcPr>
            <w:tcW w:w="4016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C454CA1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Liste mes dossiers DSF »</w:t>
            </w:r>
          </w:p>
        </w:tc>
        <w:tc>
          <w:tcPr>
            <w:tcW w:w="5622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999B101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Entités, exercices, dernière version et statut</w:t>
            </w:r>
          </w:p>
        </w:tc>
      </w:tr>
    </w:tbl>
    <w:p w14:paraId="1A01B9C7" w14:textId="77777777" w:rsidR="004D50A2" w:rsidRDefault="004D50A2">
      <w:pPr>
        <w:spacing w:after="0" w:line="200" w:lineRule="exact"/>
      </w:pPr>
    </w:p>
    <w:p w14:paraId="4F40BD51" w14:textId="77777777" w:rsidR="004D50A2" w:rsidRDefault="00036012">
      <w:pPr>
        <w:keepNext/>
        <w:spacing w:before="280" w:after="120" w:line="312" w:lineRule="auto"/>
      </w:pPr>
      <w:r>
        <w:rPr>
          <w:rFonts w:ascii="Poppins SemiBold" w:eastAsia="Poppins SemiBold" w:hAnsi="Poppins SemiBold" w:cs="Poppins SemiBold"/>
          <w:color w:val="326E00"/>
          <w:sz w:val="25"/>
        </w:rPr>
        <w:t>6.1  Ce que Claude voit, et ce qu'il ne voit pas</w:t>
      </w:r>
    </w:p>
    <w:p w14:paraId="01ABA4D8" w14:textId="77777777" w:rsidR="004D50A2" w:rsidRDefault="00036012">
      <w:pPr>
        <w:spacing w:after="140" w:line="312" w:lineRule="auto"/>
      </w:pPr>
      <w:r>
        <w:rPr>
          <w:rFonts w:cs="Inter"/>
          <w:color w:val="33372F"/>
        </w:rPr>
        <w:t xml:space="preserve">Les calculs, fichiers et réponses restent sur votre poste. Ce que Claude reçoit est pseudonymisé : ENTITE-A, TIERS-001 ou IDENT-002 désignent des noms réels que vous connaissez, et « [montant] » remplace chaque montant. Claude réutilise ces pseudonymes tels quels ; l'extension les rend à leur valeur réelle. Tout ce qui est transmis est journalisé dans </w:t>
      </w:r>
      <w:r>
        <w:rPr>
          <w:rFonts w:cs="Inter"/>
          <w:b/>
          <w:color w:val="141414"/>
        </w:rPr>
        <w:t>journal_sorties.jsonl</w:t>
      </w:r>
      <w:r>
        <w:rPr>
          <w:rFonts w:cs="Inter"/>
          <w:color w:val="33372F"/>
        </w:rPr>
        <w:t>, à la racine du dossier de travail.</w:t>
      </w:r>
    </w:p>
    <w:p w14:paraId="30DFB2D5" w14:textId="77777777" w:rsidR="004D50A2" w:rsidRDefault="004D50A2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8957"/>
      </w:tblGrid>
      <w:tr w:rsidR="004D50A2" w14:paraId="5D5EE47F" w14:textId="77777777">
        <w:trPr>
          <w:cantSplit/>
        </w:trPr>
        <w:tc>
          <w:tcPr>
            <w:tcW w:w="680" w:type="dxa"/>
            <w:tcBorders>
              <w:left w:val="single" w:sz="36" w:space="0" w:color="468C00"/>
            </w:tcBorders>
            <w:shd w:val="clear" w:color="auto" w:fill="EEF5E4"/>
            <w:tcMar>
              <w:top w:w="255" w:type="dxa"/>
              <w:left w:w="283" w:type="dxa"/>
              <w:bottom w:w="255" w:type="dxa"/>
              <w:right w:w="0" w:type="dxa"/>
            </w:tcMar>
            <w:vAlign w:val="center"/>
          </w:tcPr>
          <w:p w14:paraId="10DC7059" w14:textId="77777777" w:rsidR="004D50A2" w:rsidRDefault="0003601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74E83B5" wp14:editId="5A1F862D">
                  <wp:extent cx="234000" cy="2340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ck-326E0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7" w:type="dxa"/>
            <w:shd w:val="clear" w:color="auto" w:fill="EEF5E4"/>
            <w:tcMar>
              <w:top w:w="255" w:type="dxa"/>
              <w:left w:w="170" w:type="dxa"/>
              <w:bottom w:w="255" w:type="dxa"/>
              <w:right w:w="340" w:type="dxa"/>
            </w:tcMar>
            <w:vAlign w:val="center"/>
          </w:tcPr>
          <w:p w14:paraId="73CEBE13" w14:textId="77777777" w:rsidR="004D50A2" w:rsidRDefault="00036012">
            <w:pPr>
              <w:spacing w:after="0" w:line="324" w:lineRule="auto"/>
            </w:pPr>
            <w:r>
              <w:rPr>
                <w:rFonts w:ascii="Poppins SemiBold" w:eastAsia="Poppins SemiBold" w:hAnsi="Poppins SemiBold" w:cs="Poppins SemiBold"/>
                <w:color w:val="326E00"/>
                <w:sz w:val="21"/>
              </w:rPr>
              <w:t xml:space="preserve">La validation reste un geste explicite.  </w:t>
            </w:r>
            <w:r>
              <w:rPr>
                <w:rFonts w:cs="Inter"/>
                <w:color w:val="141414"/>
                <w:sz w:val="21"/>
              </w:rPr>
              <w:t>L'outil de validation n'est jamais autorisé d'avance : Claude Desktop vous demande de confirmer chaque validation, et Claude n'invente jamais une réponse à une question obligatoire.</w:t>
            </w:r>
          </w:p>
        </w:tc>
      </w:tr>
    </w:tbl>
    <w:p w14:paraId="1C70D73F" w14:textId="77777777" w:rsidR="004D50A2" w:rsidRDefault="004D50A2">
      <w:pPr>
        <w:spacing w:after="0" w:line="20" w:lineRule="exact"/>
      </w:pPr>
    </w:p>
    <w:p w14:paraId="2FFE5013" w14:textId="77777777" w:rsidR="004D50A2" w:rsidRDefault="00036012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VII  ·  Situations particulières</w:t>
      </w:r>
    </w:p>
    <w:p w14:paraId="4A52A79E" w14:textId="77777777" w:rsidR="004D50A2" w:rsidRDefault="00036012">
      <w:pPr>
        <w:keepNext/>
        <w:pBdr>
          <w:bottom w:val="single" w:sz="12" w:space="8" w:color="468C00"/>
        </w:pBdr>
        <w:spacing w:after="280" w:line="560" w:lineRule="exact"/>
      </w:pPr>
      <w:bookmarkStart w:id="7" w:name="s_7"/>
      <w:r>
        <w:rPr>
          <w:rFonts w:ascii="Poppins Bold" w:eastAsia="Poppins Bold" w:hAnsi="Poppins Bold" w:cs="Poppins Bold"/>
          <w:color w:val="141414"/>
          <w:sz w:val="44"/>
        </w:rPr>
        <w:t xml:space="preserve">Que faire si… : les situations courantes et </w:t>
      </w:r>
      <w:r>
        <w:rPr>
          <w:rFonts w:ascii="Poppins Bold" w:eastAsia="Poppins Bold" w:hAnsi="Poppins Bold" w:cs="Poppins Bold"/>
          <w:color w:val="468C00"/>
          <w:sz w:val="44"/>
        </w:rPr>
        <w:t>leur geste</w:t>
      </w:r>
      <w:bookmarkEnd w:id="7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4"/>
        <w:gridCol w:w="3641"/>
        <w:gridCol w:w="3213"/>
      </w:tblGrid>
      <w:tr w:rsidR="004D50A2" w14:paraId="418F323D" w14:textId="77777777">
        <w:trPr>
          <w:cantSplit/>
          <w:tblHeader/>
        </w:trPr>
        <w:tc>
          <w:tcPr>
            <w:tcW w:w="2784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5FF53382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Situation</w:t>
            </w:r>
          </w:p>
        </w:tc>
        <w:tc>
          <w:tcPr>
            <w:tcW w:w="3641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5CC5FDA2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Ce qui se passe</w:t>
            </w:r>
          </w:p>
        </w:tc>
        <w:tc>
          <w:tcPr>
            <w:tcW w:w="3213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32A00FE9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Geste</w:t>
            </w:r>
          </w:p>
        </w:tc>
      </w:tr>
      <w:tr w:rsidR="004D50A2" w14:paraId="43189B1A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D872AC6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Bandeau « Nouveaux fichiers dans 01_sources »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580B4E3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Un fichier a été ajouté, remplacé ou retiré depuis la dernière version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5A842D5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Cliquer sur « Régénérer maintenant »</w:t>
            </w:r>
          </w:p>
        </w:tc>
      </w:tr>
      <w:tr w:rsidR="004D50A2" w14:paraId="24A273B6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203175A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DSF scannée « en cours de lecture »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BA3A88A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La lecture tourne en arrière-plan sur le poste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085B5F7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Régénérer dans quelques minutes</w:t>
            </w:r>
          </w:p>
        </w:tc>
      </w:tr>
      <w:tr w:rsidR="004D50A2" w14:paraId="11FBC916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73DE2B1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Étape « DEF précédente scannée : montants à vérifier »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C2E498C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Des montants lus n'ont pas pu être prouvés par les formules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6C86C9E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Comparer à la DSF papier, corriger, enregistrer</w:t>
            </w:r>
          </w:p>
        </w:tc>
      </w:tr>
      <w:tr w:rsidR="004D50A2" w14:paraId="5D8DDD47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35E02C0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DSF précédente au format .xls ancien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89C243D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Elle n'est pas utilisée ; la question le dit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927239C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L'enregistrer en .xlsx et la redéposer</w:t>
            </w:r>
          </w:p>
        </w:tc>
      </w:tr>
      <w:tr w:rsidR="004D50A2" w14:paraId="599F0A04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66EE32E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DSF d'un autre exercice que N ou N-1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070E3541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Elle est écartée, motif affiché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71DB469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Déposer la bonne DSF, ou répondre « indisponible »</w:t>
            </w:r>
          </w:p>
        </w:tc>
      </w:tr>
      <w:tr w:rsidR="004D50A2" w14:paraId="29A6D266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5502E8B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« Formulaire fermé »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0166456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Inactivité de 15 minutes ou durée de 12 heures atteinte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61408E9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Demander à Claude de rouvrir le formulaire</w:t>
            </w:r>
          </w:p>
        </w:tc>
      </w:tr>
      <w:tr w:rsidR="004D50A2" w14:paraId="38399484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FE26147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Page « L'enregistrement n'a pas abouti »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ABAD2E9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Un fichier était momentanément tenu par un autre programme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C3A00B2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Cliquer sur « Réessayer » ; si l'erreur revient, transmettre 04_questions\erreurs_formulaire.log</w:t>
            </w:r>
          </w:p>
        </w:tc>
      </w:tr>
      <w:tr w:rsidR="004D50A2" w14:paraId="2C865705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4035C5B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Bouton « Valider » inactif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FFABEB6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Une question obligatoire est ouverte, ou les sources ont changé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1733A0A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Répondre (liens « Répondre ») ou régénérer</w:t>
            </w:r>
          </w:p>
        </w:tc>
      </w:tr>
      <w:tr w:rsidR="004D50A2" w14:paraId="016A0FD4" w14:textId="77777777">
        <w:trPr>
          <w:cantSplit/>
        </w:trPr>
        <w:tc>
          <w:tcPr>
            <w:tcW w:w="2784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8C515F0" w14:textId="77777777" w:rsidR="004D50A2" w:rsidRDefault="00036012">
            <w:pPr>
              <w:spacing w:after="0" w:line="312" w:lineRule="auto"/>
            </w:pPr>
            <w:r>
              <w:rPr>
                <w:rFonts w:ascii="Inter SemiBold" w:eastAsia="Inter SemiBold" w:hAnsi="Inter SemiBold" w:cs="Inter SemiBold"/>
                <w:color w:val="141414"/>
                <w:sz w:val="19"/>
              </w:rPr>
              <w:t>Balance « illisible » ou ambiguë</w:t>
            </w:r>
          </w:p>
        </w:tc>
        <w:tc>
          <w:tcPr>
            <w:tcW w:w="3641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BE757B9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Seul cas qui suspend le calcul</w:t>
            </w:r>
          </w:p>
        </w:tc>
        <w:tc>
          <w:tcPr>
            <w:tcW w:w="3213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51D559B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Choisir la bonne lecture proposée, ou déposer une autre balance</w:t>
            </w:r>
          </w:p>
        </w:tc>
      </w:tr>
    </w:tbl>
    <w:p w14:paraId="5CEDD683" w14:textId="77777777" w:rsidR="004D50A2" w:rsidRDefault="004D50A2">
      <w:pPr>
        <w:spacing w:after="0" w:line="200" w:lineRule="exact"/>
      </w:pPr>
    </w:p>
    <w:p w14:paraId="2B4B36A9" w14:textId="77777777" w:rsidR="004D50A2" w:rsidRDefault="00036012">
      <w:pPr>
        <w:spacing w:line="312" w:lineRule="auto"/>
      </w:pPr>
      <w:r>
        <w:rPr>
          <w:rFonts w:cs="Inter"/>
          <w:color w:val="5E645A"/>
          <w:sz w:val="17"/>
        </w:rPr>
        <w:t>Une question sur une situation absente de ce tableau : décrivez-la à Claude dans la conversation, ou contactez Facil (coordonnées en dernière page).</w:t>
      </w:r>
    </w:p>
    <w:p w14:paraId="7F7CB2E1" w14:textId="77777777" w:rsidR="004D50A2" w:rsidRDefault="00036012">
      <w:pPr>
        <w:pStyle w:val="Rubrique"/>
        <w:keepNext/>
        <w:pageBreakBefore/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lastRenderedPageBreak/>
        <w:t>Annexe A  ·  Annexe</w:t>
      </w:r>
    </w:p>
    <w:p w14:paraId="6DE7587F" w14:textId="77777777" w:rsidR="004D50A2" w:rsidRDefault="00036012">
      <w:pPr>
        <w:keepNext/>
        <w:pBdr>
          <w:bottom w:val="single" w:sz="12" w:space="8" w:color="468C00"/>
        </w:pBdr>
        <w:spacing w:after="280" w:line="560" w:lineRule="exact"/>
      </w:pPr>
      <w:bookmarkStart w:id="8" w:name="a_0"/>
      <w:r>
        <w:rPr>
          <w:rFonts w:ascii="Poppins Bold" w:eastAsia="Poppins Bold" w:hAnsi="Poppins Bold" w:cs="Poppins Bold"/>
          <w:color w:val="141414"/>
          <w:sz w:val="44"/>
        </w:rPr>
        <w:t xml:space="preserve">Glossaire des </w:t>
      </w:r>
      <w:r>
        <w:rPr>
          <w:rFonts w:ascii="Poppins Bold" w:eastAsia="Poppins Bold" w:hAnsi="Poppins Bold" w:cs="Poppins Bold"/>
          <w:color w:val="468C00"/>
          <w:sz w:val="44"/>
        </w:rPr>
        <w:t>termes employés</w:t>
      </w:r>
      <w:bookmarkEnd w:id="8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7228"/>
      </w:tblGrid>
      <w:tr w:rsidR="004D50A2" w14:paraId="14933D86" w14:textId="77777777">
        <w:trPr>
          <w:cantSplit/>
          <w:tblHeader/>
        </w:trPr>
        <w:tc>
          <w:tcPr>
            <w:tcW w:w="2409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5F3AFC97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Terme</w:t>
            </w:r>
          </w:p>
        </w:tc>
        <w:tc>
          <w:tcPr>
            <w:tcW w:w="7228" w:type="dxa"/>
            <w:tcBorders>
              <w:bottom w:val="single" w:sz="10" w:space="0" w:color="141414"/>
            </w:tcBorders>
            <w:tcMar>
              <w:top w:w="0" w:type="dxa"/>
              <w:left w:w="0" w:type="dxa"/>
              <w:bottom w:w="124" w:type="dxa"/>
              <w:right w:w="170" w:type="dxa"/>
            </w:tcMar>
            <w:vAlign w:val="bottom"/>
          </w:tcPr>
          <w:p w14:paraId="74F921D1" w14:textId="77777777" w:rsidR="004D50A2" w:rsidRDefault="00036012">
            <w:pPr>
              <w:spacing w:after="0"/>
            </w:pPr>
            <w:r>
              <w:rPr>
                <w:rFonts w:ascii="Inter SemiBold" w:eastAsia="Inter SemiBold" w:hAnsi="Inter SemiBold" w:cs="Inter SemiBold"/>
                <w:caps/>
                <w:color w:val="5E645A"/>
                <w:spacing w:val="22"/>
                <w:sz w:val="15"/>
              </w:rPr>
              <w:t>Sens dans ce manuel</w:t>
            </w:r>
          </w:p>
        </w:tc>
      </w:tr>
      <w:tr w:rsidR="004D50A2" w14:paraId="1004EFBF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6FABF50D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DSF / DEF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2E4D67B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Déclaration statistique et fiscale ; DEF (Declaración Estadística y Fiscal) en espagnol</w:t>
            </w:r>
          </w:p>
        </w:tc>
      </w:tr>
      <w:tr w:rsidR="004D50A2" w14:paraId="5131CE93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86E3BAB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SYSCOHADA révisé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7F3DB53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Système comptable de l'OHADA ; « système normal » désigne la liasse complète</w:t>
            </w:r>
          </w:p>
        </w:tc>
      </w:tr>
      <w:tr w:rsidR="004D50A2" w14:paraId="54975C87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7ECECBEB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N, N-1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E71F380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Exercice déclaré, exercice précédent</w:t>
            </w:r>
          </w:p>
        </w:tc>
      </w:tr>
      <w:tr w:rsidR="004D50A2" w14:paraId="7049E3FC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4DC57784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TF1 à TF5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B86DFF1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Tableaux fiscaux de la DSF : résultat fiscal, impôt, IVA, IRPF, tiers</w:t>
            </w:r>
          </w:p>
        </w:tc>
      </w:tr>
      <w:tr w:rsidR="004D50A2" w14:paraId="098A72CD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5DBC26AB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Version projet / définitive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6244C29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Version de travail avec filigrane / version validée à un nom, sans filigrane</w:t>
            </w:r>
          </w:p>
        </w:tc>
      </w:tr>
      <w:tr w:rsidR="004D50A2" w14:paraId="49D62532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1F62D4E7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Montant prouvé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D8E5EC3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Montant lu sur une DSF scannée et vérifié par au moins une formule SYSCOHADA</w:t>
            </w:r>
          </w:p>
        </w:tc>
      </w:tr>
      <w:tr w:rsidR="004D50A2" w14:paraId="298CD248" w14:textId="77777777">
        <w:trPr>
          <w:cantSplit/>
        </w:trPr>
        <w:tc>
          <w:tcPr>
            <w:tcW w:w="2409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375DDE82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b/>
                <w:color w:val="141414"/>
                <w:sz w:val="19"/>
              </w:rPr>
              <w:t>Pseudonyme</w:t>
            </w:r>
          </w:p>
        </w:tc>
        <w:tc>
          <w:tcPr>
            <w:tcW w:w="7228" w:type="dxa"/>
            <w:tcBorders>
              <w:bottom w:val="single" w:sz="4" w:space="0" w:color="D9DDD4"/>
            </w:tcBorders>
            <w:tcMar>
              <w:top w:w="147" w:type="dxa"/>
              <w:left w:w="0" w:type="dxa"/>
              <w:bottom w:w="147" w:type="dxa"/>
              <w:right w:w="198" w:type="dxa"/>
            </w:tcMar>
          </w:tcPr>
          <w:p w14:paraId="272DF7EC" w14:textId="77777777" w:rsidR="004D50A2" w:rsidRDefault="00036012">
            <w:pPr>
              <w:spacing w:after="0" w:line="312" w:lineRule="auto"/>
            </w:pPr>
            <w:r>
              <w:rPr>
                <w:rFonts w:cs="Inter"/>
                <w:color w:val="33372F"/>
                <w:sz w:val="19"/>
              </w:rPr>
              <w:t>Nom de remplacement (ENTITE-A, TIERS-001…) utilisé dans la conversation à la place d'un nom réel</w:t>
            </w:r>
          </w:p>
        </w:tc>
      </w:tr>
    </w:tbl>
    <w:p w14:paraId="1A6BDAD1" w14:textId="77777777" w:rsidR="004D50A2" w:rsidRDefault="004D50A2">
      <w:pPr>
        <w:spacing w:after="0" w:line="200" w:lineRule="exact"/>
      </w:pPr>
    </w:p>
    <w:p w14:paraId="36B6426B" w14:textId="77777777" w:rsidR="004D50A2" w:rsidRDefault="004D50A2">
      <w:pPr>
        <w:sectPr w:rsidR="004D50A2">
          <w:headerReference w:type="default" r:id="rId47"/>
          <w:footerReference w:type="default" r:id="rId48"/>
          <w:pgSz w:w="11906" w:h="16838"/>
          <w:pgMar w:top="1361" w:right="1134" w:bottom="1361" w:left="1134" w:header="567" w:footer="567" w:gutter="0"/>
          <w:cols w:space="720"/>
          <w:docGrid w:linePitch="360"/>
        </w:sectPr>
      </w:pPr>
    </w:p>
    <w:p w14:paraId="091EC915" w14:textId="77777777" w:rsidR="004D50A2" w:rsidRDefault="00036012">
      <w:pPr>
        <w:spacing w:after="0" w:line="240" w:lineRule="auto"/>
      </w:pPr>
      <w:r>
        <w:rPr>
          <w:noProof/>
        </w:rPr>
        <w:lastRenderedPageBreak/>
        <w:drawing>
          <wp:anchor distT="0" distB="0" distL="0" distR="0" simplePos="0" relativeHeight="251660288" behindDoc="1" locked="1" layoutInCell="0" allowOverlap="1" wp14:anchorId="066B5ADF" wp14:editId="5F89CD6A">
            <wp:simplePos x="0" y="0"/>
            <wp:positionH relativeFrom="page">
              <wp:posOffset>0</wp:posOffset>
            </wp:positionH>
            <wp:positionV relativeFrom="page">
              <wp:posOffset>9648000</wp:posOffset>
            </wp:positionV>
            <wp:extent cx="7560000" cy="1044000"/>
            <wp:effectExtent l="0" t="0" r="0" b="0"/>
            <wp:wrapNone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eau-fi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1" layoutInCell="0" allowOverlap="1" wp14:anchorId="449A4262" wp14:editId="6CF19280">
            <wp:simplePos x="0" y="0"/>
            <wp:positionH relativeFrom="page">
              <wp:posOffset>3744000</wp:posOffset>
            </wp:positionH>
            <wp:positionV relativeFrom="page">
              <wp:posOffset>1080000</wp:posOffset>
            </wp:positionV>
            <wp:extent cx="4320000" cy="4320000"/>
            <wp:effectExtent l="0" t="0" r="0" b="0"/>
            <wp:wrapNone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igrane-cla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A8E1DBB" wp14:editId="091751B3">
            <wp:extent cx="1656000" cy="69704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69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E5AB" w14:textId="77777777" w:rsidR="004D50A2" w:rsidRDefault="004D50A2">
      <w:pPr>
        <w:spacing w:after="0" w:line="800" w:lineRule="exact"/>
      </w:pPr>
    </w:p>
    <w:p w14:paraId="25BBD66C" w14:textId="77777777" w:rsidR="004D50A2" w:rsidRDefault="00036012">
      <w:pPr>
        <w:spacing w:after="80" w:line="312" w:lineRule="auto"/>
      </w:pPr>
      <w:r>
        <w:rPr>
          <w:rFonts w:ascii="Inter SemiBold" w:eastAsia="Inter SemiBold" w:hAnsi="Inter SemiBold" w:cs="Inter SemiBold"/>
          <w:caps/>
          <w:color w:val="326E00"/>
          <w:spacing w:val="32"/>
          <w:sz w:val="17"/>
        </w:rPr>
        <w:t>Pour aller plus loin</w:t>
      </w:r>
    </w:p>
    <w:p w14:paraId="321DA61B" w14:textId="77777777" w:rsidR="004D50A2" w:rsidRDefault="00036012">
      <w:pPr>
        <w:spacing w:after="120" w:line="252" w:lineRule="auto"/>
      </w:pPr>
      <w:r>
        <w:rPr>
          <w:rFonts w:ascii="Poppins Bold" w:eastAsia="Poppins Bold" w:hAnsi="Poppins Bold" w:cs="Poppins Bold"/>
          <w:color w:val="141414"/>
          <w:sz w:val="68"/>
        </w:rPr>
        <w:t xml:space="preserve">Une question, un besoin : </w:t>
      </w:r>
      <w:r>
        <w:rPr>
          <w:rFonts w:ascii="Poppins Bold" w:eastAsia="Poppins Bold" w:hAnsi="Poppins Bold" w:cs="Poppins Bold"/>
          <w:color w:val="468C00"/>
          <w:sz w:val="68"/>
        </w:rPr>
        <w:t>parlons-en.</w:t>
      </w:r>
    </w:p>
    <w:p w14:paraId="367A2E7A" w14:textId="77777777" w:rsidR="004D50A2" w:rsidRDefault="00036012">
      <w:pPr>
        <w:spacing w:after="280" w:line="312" w:lineRule="auto"/>
      </w:pPr>
      <w:r>
        <w:rPr>
          <w:rFonts w:cs="Inter"/>
          <w:color w:val="5E645A"/>
          <w:sz w:val="24"/>
        </w:rPr>
        <w:t>Signalez-nous toute situation que ce manuel ne couvre pas.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6"/>
        <w:gridCol w:w="340"/>
        <w:gridCol w:w="2986"/>
        <w:gridCol w:w="340"/>
        <w:gridCol w:w="2986"/>
      </w:tblGrid>
      <w:tr w:rsidR="004D50A2" w14:paraId="0071579A" w14:textId="77777777">
        <w:trPr>
          <w:cantSplit/>
        </w:trPr>
        <w:tc>
          <w:tcPr>
            <w:tcW w:w="2986" w:type="dxa"/>
            <w:tcBorders>
              <w:top w:val="single" w:sz="18" w:space="0" w:color="468C00"/>
            </w:tcBorders>
            <w:tcMar>
              <w:top w:w="181" w:type="dxa"/>
              <w:left w:w="0" w:type="dxa"/>
              <w:bottom w:w="113" w:type="dxa"/>
              <w:right w:w="0" w:type="dxa"/>
            </w:tcMar>
          </w:tcPr>
          <w:p w14:paraId="0855E1E7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5EA5ED6F" wp14:editId="1E929803">
                  <wp:extent cx="288000" cy="2880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ssage-circle-326E00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81DC1" w14:textId="77777777" w:rsidR="004D50A2" w:rsidRDefault="00036012">
            <w:pPr>
              <w:keepNext/>
              <w:spacing w:after="60" w:line="280" w:lineRule="exact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Demander à Claude</w:t>
            </w:r>
          </w:p>
          <w:p w14:paraId="552A4FDA" w14:textId="77777777" w:rsidR="004D50A2" w:rsidRDefault="00036012">
            <w:pPr>
              <w:spacing w:after="0" w:line="324" w:lineRule="auto"/>
            </w:pPr>
            <w:r>
              <w:rPr>
                <w:rFonts w:cs="Inter"/>
                <w:color w:val="33372F"/>
                <w:sz w:val="18"/>
              </w:rPr>
              <w:t>Dans la conversation de la DSF.</w:t>
            </w:r>
          </w:p>
        </w:tc>
        <w:tc>
          <w:tcPr>
            <w:tcW w:w="340" w:type="dxa"/>
          </w:tcPr>
          <w:p w14:paraId="534636C2" w14:textId="77777777" w:rsidR="004D50A2" w:rsidRDefault="004D50A2"/>
        </w:tc>
        <w:tc>
          <w:tcPr>
            <w:tcW w:w="2986" w:type="dxa"/>
            <w:tcBorders>
              <w:top w:val="single" w:sz="18" w:space="0" w:color="468C00"/>
            </w:tcBorders>
            <w:tcMar>
              <w:top w:w="181" w:type="dxa"/>
              <w:left w:w="0" w:type="dxa"/>
              <w:bottom w:w="113" w:type="dxa"/>
              <w:right w:w="0" w:type="dxa"/>
            </w:tcMar>
          </w:tcPr>
          <w:p w14:paraId="47AFA524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78DE7903" wp14:editId="09D564B3">
                  <wp:extent cx="288000" cy="2880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le-text-326E0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5F28CD" w14:textId="77777777" w:rsidR="004D50A2" w:rsidRDefault="00036012">
            <w:pPr>
              <w:keepNext/>
              <w:spacing w:after="60" w:line="280" w:lineRule="exact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Joindre la trace</w:t>
            </w:r>
          </w:p>
          <w:p w14:paraId="35AD0854" w14:textId="77777777" w:rsidR="004D50A2" w:rsidRDefault="00036012">
            <w:pPr>
              <w:spacing w:after="0" w:line="324" w:lineRule="auto"/>
            </w:pPr>
            <w:r>
              <w:rPr>
                <w:rFonts w:cs="Inter"/>
                <w:color w:val="33372F"/>
                <w:sz w:val="18"/>
              </w:rPr>
              <w:t>erreurs_formulaire.log, s'il existe.</w:t>
            </w:r>
          </w:p>
        </w:tc>
        <w:tc>
          <w:tcPr>
            <w:tcW w:w="340" w:type="dxa"/>
          </w:tcPr>
          <w:p w14:paraId="4A255FC6" w14:textId="77777777" w:rsidR="004D50A2" w:rsidRDefault="004D50A2"/>
        </w:tc>
        <w:tc>
          <w:tcPr>
            <w:tcW w:w="2986" w:type="dxa"/>
            <w:tcBorders>
              <w:top w:val="single" w:sz="18" w:space="0" w:color="468C00"/>
            </w:tcBorders>
            <w:tcMar>
              <w:top w:w="181" w:type="dxa"/>
              <w:left w:w="0" w:type="dxa"/>
              <w:bottom w:w="113" w:type="dxa"/>
              <w:right w:w="0" w:type="dxa"/>
            </w:tcMar>
          </w:tcPr>
          <w:p w14:paraId="16D7FFEE" w14:textId="77777777" w:rsidR="004D50A2" w:rsidRDefault="00036012">
            <w:pPr>
              <w:spacing w:after="80" w:line="240" w:lineRule="auto"/>
            </w:pPr>
            <w:r>
              <w:rPr>
                <w:noProof/>
              </w:rPr>
              <w:drawing>
                <wp:inline distT="0" distB="0" distL="0" distR="0" wp14:anchorId="5A84DD33" wp14:editId="3626D3E1">
                  <wp:extent cx="288000" cy="28800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il-326E00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20E7F" w14:textId="77777777" w:rsidR="004D50A2" w:rsidRDefault="00036012">
            <w:pPr>
              <w:keepNext/>
              <w:spacing w:after="60" w:line="280" w:lineRule="exact"/>
            </w:pPr>
            <w:r>
              <w:rPr>
                <w:rFonts w:ascii="Poppins SemiBold" w:eastAsia="Poppins SemiBold" w:hAnsi="Poppins SemiBold" w:cs="Poppins SemiBold"/>
                <w:color w:val="141414"/>
                <w:sz w:val="22"/>
              </w:rPr>
              <w:t>Écrire à Facil</w:t>
            </w:r>
          </w:p>
          <w:p w14:paraId="53731173" w14:textId="77777777" w:rsidR="004D50A2" w:rsidRDefault="00036012">
            <w:pPr>
              <w:spacing w:after="0" w:line="324" w:lineRule="auto"/>
            </w:pPr>
            <w:r>
              <w:rPr>
                <w:rFonts w:cs="Inter"/>
                <w:color w:val="33372F"/>
                <w:sz w:val="18"/>
              </w:rPr>
              <w:t>Coordonnées ci-dessous.</w:t>
            </w:r>
          </w:p>
        </w:tc>
      </w:tr>
    </w:tbl>
    <w:p w14:paraId="173A54DD" w14:textId="77777777" w:rsidR="004D50A2" w:rsidRDefault="004D50A2">
      <w:pPr>
        <w:spacing w:after="0" w:line="240" w:lineRule="exact"/>
      </w:pPr>
    </w:p>
    <w:tbl>
      <w:tblPr>
        <w:tblpPr w:vertAnchor="page" w:horzAnchor="margin" w:tblpY="1111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4D50A2" w14:paraId="3C0C74A8" w14:textId="77777777">
        <w:trPr>
          <w:cantSplit/>
        </w:trPr>
        <w:tc>
          <w:tcPr>
            <w:tcW w:w="9638" w:type="dxa"/>
            <w:tcBorders>
              <w:top w:val="single" w:sz="6" w:space="0" w:color="D9DDD4"/>
            </w:tcBorders>
            <w:tcMar>
              <w:top w:w="283" w:type="dxa"/>
              <w:left w:w="0" w:type="dxa"/>
              <w:bottom w:w="0" w:type="dxa"/>
              <w:right w:w="0" w:type="dxa"/>
            </w:tcMar>
          </w:tcPr>
          <w:p w14:paraId="33D65251" w14:textId="77777777" w:rsidR="004D50A2" w:rsidRDefault="00036012">
            <w:pPr>
              <w:spacing w:after="120" w:line="312" w:lineRule="auto"/>
            </w:pPr>
            <w:r>
              <w:rPr>
                <w:rFonts w:ascii="Poppins SemiBold" w:eastAsia="Poppins SemiBold" w:hAnsi="Poppins SemiBold" w:cs="Poppins SemiBold"/>
                <w:color w:val="141414"/>
                <w:sz w:val="32"/>
              </w:rPr>
              <w:t>Contact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75"/>
              <w:gridCol w:w="510"/>
              <w:gridCol w:w="2948"/>
              <w:gridCol w:w="3005"/>
            </w:tblGrid>
            <w:tr w:rsidR="004D50A2" w14:paraId="2EECF456" w14:textId="77777777">
              <w:trPr>
                <w:cantSplit/>
              </w:trPr>
              <w:tc>
                <w:tcPr>
                  <w:tcW w:w="3175" w:type="dxa"/>
                </w:tcPr>
                <w:p w14:paraId="4020BCF6" w14:textId="77777777" w:rsidR="004D50A2" w:rsidRDefault="00036012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0A9B3D3A" wp14:editId="00888F6C">
                        <wp:extent cx="144000" cy="144000"/>
                        <wp:effectExtent l="0" t="0" r="0" b="0"/>
                        <wp:docPr id="47" name="Pictur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uilding-2-326E00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oppins SemiBold" w:eastAsia="Poppins SemiBold" w:hAnsi="Poppins SemiBold" w:cs="Poppins SemiBold"/>
                      <w:color w:val="141414"/>
                      <w:sz w:val="24"/>
                    </w:rPr>
                    <w:t xml:space="preserve">  Emac SAH</w:t>
                  </w:r>
                </w:p>
              </w:tc>
              <w:tc>
                <w:tcPr>
                  <w:tcW w:w="510" w:type="dxa"/>
                </w:tcPr>
                <w:p w14:paraId="42FE0F28" w14:textId="77777777" w:rsidR="004D50A2" w:rsidRDefault="004D50A2">
                  <w:pPr>
                    <w:framePr w:wrap="around" w:vAnchor="page" w:hAnchor="margin" w:y="11111"/>
                  </w:pPr>
                </w:p>
              </w:tc>
              <w:tc>
                <w:tcPr>
                  <w:tcW w:w="2948" w:type="dxa"/>
                </w:tcPr>
                <w:p w14:paraId="27985556" w14:textId="77777777" w:rsidR="004D50A2" w:rsidRDefault="004D50A2">
                  <w:pPr>
                    <w:framePr w:wrap="around" w:vAnchor="page" w:hAnchor="margin" w:y="11111"/>
                  </w:pPr>
                </w:p>
              </w:tc>
              <w:tc>
                <w:tcPr>
                  <w:tcW w:w="3005" w:type="dxa"/>
                  <w:vMerge w:val="restart"/>
                  <w:vAlign w:val="bottom"/>
                </w:tcPr>
                <w:p w14:paraId="1A0E9BFC" w14:textId="77777777" w:rsidR="004D50A2" w:rsidRDefault="00036012">
                  <w:pPr>
                    <w:framePr w:wrap="around" w:vAnchor="page" w:hAnchor="margin" w:y="11111"/>
                    <w:spacing w:after="20"/>
                    <w:jc w:val="right"/>
                  </w:pPr>
                  <w:r>
                    <w:rPr>
                      <w:rFonts w:ascii="Inter SemiBold" w:eastAsia="Inter SemiBold" w:hAnsi="Inter SemiBold" w:cs="Inter SemiBold"/>
                      <w:color w:val="326E00"/>
                      <w:sz w:val="18"/>
                    </w:rPr>
                    <w:t>Facil AI Solutions Architect</w:t>
                  </w:r>
                </w:p>
                <w:p w14:paraId="3D82E0EC" w14:textId="77777777" w:rsidR="004D50A2" w:rsidRDefault="00036012">
                  <w:pPr>
                    <w:framePr w:wrap="around" w:vAnchor="page" w:hAnchor="margin" w:y="11111"/>
                    <w:spacing w:after="20"/>
                    <w:jc w:val="right"/>
                  </w:pPr>
                  <w:r>
                    <w:rPr>
                      <w:rFonts w:cs="Inter"/>
                      <w:color w:val="5E645A"/>
                      <w:sz w:val="18"/>
                    </w:rPr>
                    <w:t>DEF Version 0.13.0</w:t>
                  </w:r>
                </w:p>
                <w:p w14:paraId="60FB976C" w14:textId="77777777" w:rsidR="004D50A2" w:rsidRDefault="00036012">
                  <w:pPr>
                    <w:framePr w:wrap="around" w:vAnchor="page" w:hAnchor="margin" w:y="11111"/>
                    <w:spacing w:after="20"/>
                    <w:jc w:val="right"/>
                  </w:pPr>
                  <w:r>
                    <w:rPr>
                      <w:rFonts w:cs="Inter"/>
                      <w:color w:val="5E645A"/>
                      <w:sz w:val="18"/>
                    </w:rPr>
                    <w:t>Octobre 2026</w:t>
                  </w:r>
                </w:p>
              </w:tc>
            </w:tr>
            <w:tr w:rsidR="004D50A2" w14:paraId="7CC1C54A" w14:textId="77777777">
              <w:trPr>
                <w:cantSplit/>
              </w:trPr>
              <w:tc>
                <w:tcPr>
                  <w:tcW w:w="3175" w:type="dxa"/>
                </w:tcPr>
                <w:p w14:paraId="53664282" w14:textId="77777777" w:rsidR="004D50A2" w:rsidRDefault="00036012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11F2E24D" wp14:editId="2DE06311">
                        <wp:extent cx="144000" cy="144000"/>
                        <wp:effectExtent l="0" t="0" r="0" b="0"/>
                        <wp:docPr id="48" name="Picture 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check-326E0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Inter"/>
                      <w:color w:val="33372F"/>
                      <w:sz w:val="21"/>
                    </w:rPr>
                    <w:t xml:space="preserve">  SIRET 108 750 407 00018</w:t>
                  </w:r>
                </w:p>
              </w:tc>
              <w:tc>
                <w:tcPr>
                  <w:tcW w:w="510" w:type="dxa"/>
                </w:tcPr>
                <w:p w14:paraId="15126912" w14:textId="77777777" w:rsidR="004D50A2" w:rsidRDefault="00036012">
                  <w:pPr>
                    <w:framePr w:wrap="around" w:vAnchor="page" w:hAnchor="margin" w:y="11111"/>
                    <w:spacing w:after="80" w:line="288" w:lineRule="auto"/>
                    <w:jc w:val="center"/>
                  </w:pPr>
                  <w:r>
                    <w:rPr>
                      <w:rFonts w:cs="Inter"/>
                      <w:color w:val="A9AFA4"/>
                    </w:rPr>
                    <w:t>|</w:t>
                  </w:r>
                </w:p>
              </w:tc>
              <w:tc>
                <w:tcPr>
                  <w:tcW w:w="2948" w:type="dxa"/>
                </w:tcPr>
                <w:p w14:paraId="7E5583F8" w14:textId="77777777" w:rsidR="004D50A2" w:rsidRDefault="00036012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14453FE8" wp14:editId="3FB1765E">
                        <wp:extent cx="144000" cy="144000"/>
                        <wp:effectExtent l="0" t="0" r="0" b="0"/>
                        <wp:docPr id="49" name="Pictur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hone-326E00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Inter"/>
                      <w:color w:val="33372F"/>
                      <w:sz w:val="21"/>
                    </w:rPr>
                    <w:t xml:space="preserve">  +33 6 99 33 12 30</w:t>
                  </w:r>
                </w:p>
              </w:tc>
              <w:tc>
                <w:tcPr>
                  <w:tcW w:w="3005" w:type="dxa"/>
                  <w:vMerge/>
                </w:tcPr>
                <w:p w14:paraId="31B4B648" w14:textId="77777777" w:rsidR="004D50A2" w:rsidRDefault="004D50A2">
                  <w:pPr>
                    <w:framePr w:wrap="around" w:vAnchor="page" w:hAnchor="margin" w:y="11111"/>
                  </w:pPr>
                </w:p>
              </w:tc>
            </w:tr>
            <w:tr w:rsidR="004D50A2" w14:paraId="39B2095F" w14:textId="77777777">
              <w:trPr>
                <w:cantSplit/>
              </w:trPr>
              <w:tc>
                <w:tcPr>
                  <w:tcW w:w="3175" w:type="dxa"/>
                </w:tcPr>
                <w:p w14:paraId="30BA9F9F" w14:textId="77777777" w:rsidR="004D50A2" w:rsidRDefault="00036012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1616D67F" wp14:editId="052F75F2">
                        <wp:extent cx="144000" cy="144000"/>
                        <wp:effectExtent l="0" t="0" r="0" b="0"/>
                        <wp:docPr id="50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-326E00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Inter"/>
                      <w:color w:val="33372F"/>
                      <w:sz w:val="21"/>
                    </w:rPr>
                    <w:t xml:space="preserve">  sah@emacsah.com</w:t>
                  </w:r>
                </w:p>
              </w:tc>
              <w:tc>
                <w:tcPr>
                  <w:tcW w:w="510" w:type="dxa"/>
                </w:tcPr>
                <w:p w14:paraId="028A546F" w14:textId="77777777" w:rsidR="004D50A2" w:rsidRDefault="00036012">
                  <w:pPr>
                    <w:framePr w:wrap="around" w:vAnchor="page" w:hAnchor="margin" w:y="11111"/>
                    <w:spacing w:after="80" w:line="288" w:lineRule="auto"/>
                    <w:jc w:val="center"/>
                  </w:pPr>
                  <w:r>
                    <w:rPr>
                      <w:rFonts w:cs="Inter"/>
                      <w:color w:val="A9AFA4"/>
                    </w:rPr>
                    <w:t>|</w:t>
                  </w:r>
                </w:p>
              </w:tc>
              <w:tc>
                <w:tcPr>
                  <w:tcW w:w="2948" w:type="dxa"/>
                </w:tcPr>
                <w:p w14:paraId="0FD5C63F" w14:textId="77777777" w:rsidR="004D50A2" w:rsidRDefault="00036012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08CC740C" wp14:editId="268CAD81">
                        <wp:extent cx="144000" cy="144000"/>
                        <wp:effectExtent l="0" t="0" r="0" b="0"/>
                        <wp:docPr id="51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-326E00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Inter"/>
                      <w:color w:val="33372F"/>
                      <w:sz w:val="21"/>
                    </w:rPr>
                    <w:t xml:space="preserve">  emacsah@gmail.com</w:t>
                  </w:r>
                </w:p>
              </w:tc>
              <w:tc>
                <w:tcPr>
                  <w:tcW w:w="3005" w:type="dxa"/>
                  <w:vMerge/>
                </w:tcPr>
                <w:p w14:paraId="172320E7" w14:textId="77777777" w:rsidR="004D50A2" w:rsidRDefault="004D50A2">
                  <w:pPr>
                    <w:framePr w:wrap="around" w:vAnchor="page" w:hAnchor="margin" w:y="11111"/>
                  </w:pPr>
                </w:p>
              </w:tc>
            </w:tr>
            <w:tr w:rsidR="004D50A2" w14:paraId="1A218755" w14:textId="77777777">
              <w:trPr>
                <w:cantSplit/>
              </w:trPr>
              <w:tc>
                <w:tcPr>
                  <w:tcW w:w="3175" w:type="dxa"/>
                </w:tcPr>
                <w:p w14:paraId="7E1E57FA" w14:textId="77777777" w:rsidR="004D50A2" w:rsidRDefault="00036012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7DE8E9BA" wp14:editId="6B5B89CA">
                        <wp:extent cx="144000" cy="144000"/>
                        <wp:effectExtent l="0" t="0" r="0" b="0"/>
                        <wp:docPr id="52" name="Picture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lobe-326E00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Inter"/>
                      <w:color w:val="33372F"/>
                      <w:sz w:val="21"/>
                    </w:rPr>
                    <w:t xml:space="preserve">  emacsah.com</w:t>
                  </w:r>
                </w:p>
              </w:tc>
              <w:tc>
                <w:tcPr>
                  <w:tcW w:w="510" w:type="dxa"/>
                </w:tcPr>
                <w:p w14:paraId="6D22032F" w14:textId="77777777" w:rsidR="004D50A2" w:rsidRDefault="00036012">
                  <w:pPr>
                    <w:framePr w:wrap="around" w:vAnchor="page" w:hAnchor="margin" w:y="11111"/>
                    <w:spacing w:after="80" w:line="288" w:lineRule="auto"/>
                    <w:jc w:val="center"/>
                  </w:pPr>
                  <w:r>
                    <w:rPr>
                      <w:rFonts w:cs="Inter"/>
                      <w:color w:val="A9AFA4"/>
                    </w:rPr>
                    <w:t>|</w:t>
                  </w:r>
                </w:p>
              </w:tc>
              <w:tc>
                <w:tcPr>
                  <w:tcW w:w="2948" w:type="dxa"/>
                </w:tcPr>
                <w:p w14:paraId="4CE11B88" w14:textId="77777777" w:rsidR="004D50A2" w:rsidRDefault="00036012">
                  <w:pPr>
                    <w:framePr w:wrap="around" w:vAnchor="page" w:hAnchor="margin" w:y="11111"/>
                    <w:spacing w:after="80" w:line="288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31C20916" wp14:editId="7BE370D2">
                        <wp:extent cx="144000" cy="144000"/>
                        <wp:effectExtent l="0" t="0" r="0" b="0"/>
                        <wp:docPr id="53" name="Pictur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p-pin-326E00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" cy="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Inter"/>
                      <w:color w:val="33372F"/>
                      <w:sz w:val="21"/>
                    </w:rPr>
                    <w:t xml:space="preserve">  Paris, France</w:t>
                  </w:r>
                </w:p>
              </w:tc>
              <w:tc>
                <w:tcPr>
                  <w:tcW w:w="3005" w:type="dxa"/>
                  <w:vMerge/>
                </w:tcPr>
                <w:p w14:paraId="72EA1B2D" w14:textId="77777777" w:rsidR="004D50A2" w:rsidRDefault="004D50A2">
                  <w:pPr>
                    <w:framePr w:wrap="around" w:vAnchor="page" w:hAnchor="margin" w:y="11111"/>
                  </w:pPr>
                </w:p>
              </w:tc>
            </w:tr>
          </w:tbl>
          <w:p w14:paraId="135196A2" w14:textId="77777777" w:rsidR="004D50A2" w:rsidRDefault="004D50A2"/>
        </w:tc>
      </w:tr>
    </w:tbl>
    <w:p w14:paraId="44E42686" w14:textId="77777777" w:rsidR="00036012" w:rsidRDefault="00036012"/>
    <w:sectPr w:rsidR="00036012" w:rsidSect="00034616">
      <w:headerReference w:type="default" r:id="rId57"/>
      <w:footerReference w:type="default" r:id="rId58"/>
      <w:pgSz w:w="11906" w:h="16838"/>
      <w:pgMar w:top="1361" w:right="1134" w:bottom="136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25A8A" w14:textId="77777777" w:rsidR="00036012" w:rsidRDefault="00036012">
      <w:pPr>
        <w:spacing w:after="0" w:line="240" w:lineRule="auto"/>
      </w:pPr>
      <w:r>
        <w:separator/>
      </w:r>
    </w:p>
  </w:endnote>
  <w:endnote w:type="continuationSeparator" w:id="0">
    <w:p w14:paraId="69F993B5" w14:textId="77777777" w:rsidR="00036012" w:rsidRDefault="00036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02B66E9-2E75-4878-BA7A-769A75E60D87}"/>
    <w:embedBold r:id="rId2" w:fontKey="{3FEEDD56-41B4-46EF-9DCE-9F07D7F15ECB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  <w:embedRegular r:id="rId3" w:fontKey="{86B26037-8D1A-46FD-BB14-252169F18E56}"/>
    <w:embedBold r:id="rId4" w:fontKey="{4E5FED9D-CB6D-4B26-ABEE-BC7F795D5967}"/>
    <w:embedItalic r:id="rId5" w:fontKey="{91C946A1-B487-4452-BF3C-FBD6D670E891}"/>
    <w:embedBoldItalic r:id="rId6" w:fontKey="{B1D0D90B-9B0D-4C0D-AD8F-CDE8BD993D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7C1C11E-609A-44C5-8FB6-17977E9D11D0}"/>
    <w:embedBold r:id="rId8" w:fontKey="{223AE39A-69C9-4C1F-8487-8EA968E2D086}"/>
    <w:embedItalic r:id="rId9" w:fontKey="{663AE397-D6BB-44BD-AEEF-C8B62E519158}"/>
    <w:embedBoldItalic r:id="rId10" w:fontKey="{FB655CA9-5BAF-4FA7-A6E3-91A712C1E11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 SemiBold">
    <w:panose1 w:val="02000503000000020004"/>
    <w:charset w:val="00"/>
    <w:family w:val="auto"/>
    <w:pitch w:val="variable"/>
    <w:sig w:usb0="A00002E7" w:usb1="0000006A" w:usb2="00000000" w:usb3="00000000" w:csb0="0000019F" w:csb1="00000000"/>
    <w:embedRegular r:id="rId11" w:fontKey="{4BFB49C8-5348-42AB-96CA-36EA5DFF0CDB}"/>
  </w:font>
  <w:font w:name="Poppins Bold">
    <w:panose1 w:val="00000800000000000000"/>
    <w:charset w:val="00"/>
    <w:family w:val="auto"/>
    <w:pitch w:val="variable"/>
    <w:sig w:usb0="00000007" w:usb1="00000000" w:usb2="00000000" w:usb3="00000000" w:csb0="00000093" w:csb1="00000000"/>
    <w:embedRegular r:id="rId12" w:fontKey="{249D0B67-732C-4682-AEEC-A57BB0969450}"/>
  </w:font>
  <w:font w:name="Poppins SemiBold">
    <w:panose1 w:val="00000700000000000000"/>
    <w:charset w:val="00"/>
    <w:family w:val="auto"/>
    <w:pitch w:val="variable"/>
    <w:sig w:usb0="00000007" w:usb1="00000000" w:usb2="00000000" w:usb3="00000000" w:csb0="00000093" w:csb1="00000000"/>
    <w:embedRegular r:id="rId13" w:fontKey="{EEA61D75-A49B-4E53-91EC-9E5F521011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CD5E" w14:textId="77777777" w:rsidR="004D50A2" w:rsidRDefault="00036012">
    <w:pPr>
      <w:pStyle w:val="Pieddepage"/>
      <w:pBdr>
        <w:top w:val="single" w:sz="6" w:space="7" w:color="D9DDD4"/>
      </w:pBdr>
      <w:tabs>
        <w:tab w:val="right" w:pos="9637"/>
      </w:tabs>
    </w:pPr>
    <w:r>
      <w:rPr>
        <w:rFonts w:cs="Inter"/>
        <w:color w:val="5E645A"/>
        <w:sz w:val="16"/>
      </w:rPr>
      <w:t>Emac SAH | SIRET 108 750 407 00018 | emacsah.com | AI Solutions Architect</w:t>
    </w:r>
    <w:r>
      <w:rPr>
        <w:rFonts w:cs="Inter"/>
        <w:color w:val="33372F"/>
      </w:rPr>
      <w:tab/>
    </w:r>
    <w:r>
      <w:rPr>
        <w:rFonts w:ascii="Inter SemiBold" w:eastAsia="Inter SemiBold" w:hAnsi="Inter SemiBold" w:cs="Inter SemiBold"/>
        <w:color w:val="326E00"/>
        <w:sz w:val="17"/>
      </w:rPr>
      <w:fldChar w:fldCharType="begin"/>
    </w:r>
    <w:r>
      <w:rPr>
        <w:rFonts w:ascii="Inter SemiBold" w:eastAsia="Inter SemiBold" w:hAnsi="Inter SemiBold" w:cs="Inter SemiBold"/>
        <w:color w:val="326E00"/>
        <w:sz w:val="17"/>
      </w:rPr>
      <w:instrText xml:space="preserve"> PAGE </w:instrText>
    </w:r>
    <w:r>
      <w:rPr>
        <w:rFonts w:ascii="Inter SemiBold" w:eastAsia="Inter SemiBold" w:hAnsi="Inter SemiBold" w:cs="Inter SemiBold"/>
        <w:color w:val="326E00"/>
        <w:sz w:val="17"/>
      </w:rPr>
      <w:fldChar w:fldCharType="separate"/>
    </w:r>
    <w:r>
      <w:rPr>
        <w:rFonts w:ascii="Inter SemiBold" w:eastAsia="Inter SemiBold" w:hAnsi="Inter SemiBold" w:cs="Inter SemiBold"/>
        <w:color w:val="326E00"/>
        <w:sz w:val="17"/>
      </w:rPr>
      <w:t>2</w:t>
    </w:r>
    <w:r>
      <w:rPr>
        <w:rFonts w:ascii="Inter SemiBold" w:eastAsia="Inter SemiBold" w:hAnsi="Inter SemiBold" w:cs="Inter SemiBold"/>
        <w:color w:val="326E00"/>
        <w:sz w:val="17"/>
      </w:rPr>
      <w:fldChar w:fldCharType="end"/>
    </w:r>
    <w:r>
      <w:rPr>
        <w:rFonts w:ascii="Inter SemiBold" w:eastAsia="Inter SemiBold" w:hAnsi="Inter SemiBold" w:cs="Inter SemiBold"/>
        <w:color w:val="326E00"/>
        <w:sz w:val="17"/>
      </w:rPr>
      <w:t xml:space="preserve"> / </w:t>
    </w:r>
    <w:r>
      <w:rPr>
        <w:rFonts w:ascii="Inter SemiBold" w:eastAsia="Inter SemiBold" w:hAnsi="Inter SemiBold" w:cs="Inter SemiBold"/>
        <w:color w:val="326E00"/>
        <w:sz w:val="17"/>
      </w:rPr>
      <w:fldChar w:fldCharType="begin"/>
    </w:r>
    <w:r>
      <w:rPr>
        <w:rFonts w:ascii="Inter SemiBold" w:eastAsia="Inter SemiBold" w:hAnsi="Inter SemiBold" w:cs="Inter SemiBold"/>
        <w:color w:val="326E00"/>
        <w:sz w:val="17"/>
      </w:rPr>
      <w:instrText xml:space="preserve"> NUMPAGES </w:instrText>
    </w:r>
    <w:r>
      <w:rPr>
        <w:rFonts w:ascii="Inter SemiBold" w:eastAsia="Inter SemiBold" w:hAnsi="Inter SemiBold" w:cs="Inter SemiBold"/>
        <w:color w:val="326E00"/>
        <w:sz w:val="17"/>
      </w:rPr>
      <w:fldChar w:fldCharType="separate"/>
    </w:r>
    <w:r>
      <w:rPr>
        <w:rFonts w:ascii="Inter SemiBold" w:eastAsia="Inter SemiBold" w:hAnsi="Inter SemiBold" w:cs="Inter SemiBold"/>
        <w:color w:val="326E00"/>
        <w:sz w:val="17"/>
      </w:rPr>
      <w:t>9</w:t>
    </w:r>
    <w:r>
      <w:rPr>
        <w:rFonts w:ascii="Inter SemiBold" w:eastAsia="Inter SemiBold" w:hAnsi="Inter SemiBold" w:cs="Inter SemiBold"/>
        <w:color w:val="326E00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68663" w14:textId="77777777" w:rsidR="004D50A2" w:rsidRDefault="004D50A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20F71" w14:textId="77777777" w:rsidR="00036012" w:rsidRDefault="00036012">
      <w:pPr>
        <w:spacing w:after="0" w:line="240" w:lineRule="auto"/>
      </w:pPr>
      <w:r>
        <w:separator/>
      </w:r>
    </w:p>
  </w:footnote>
  <w:footnote w:type="continuationSeparator" w:id="0">
    <w:p w14:paraId="349874DE" w14:textId="77777777" w:rsidR="00036012" w:rsidRDefault="00036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018F" w14:textId="011AFBCF" w:rsidR="004D50A2" w:rsidRDefault="00036012">
    <w:pPr>
      <w:pStyle w:val="En-tte"/>
      <w:pBdr>
        <w:bottom w:val="single" w:sz="6" w:space="7" w:color="D9DDD4"/>
      </w:pBdr>
      <w:tabs>
        <w:tab w:val="clear" w:pos="4680"/>
        <w:tab w:val="clear" w:pos="9360"/>
        <w:tab w:val="right" w:pos="9637"/>
      </w:tabs>
    </w:pPr>
    <w:r>
      <w:rPr>
        <w:noProof/>
      </w:rPr>
      <w:drawing>
        <wp:inline distT="0" distB="0" distL="0" distR="0" wp14:anchorId="04D20508" wp14:editId="0817BA15">
          <wp:extent cx="223200" cy="223200"/>
          <wp:effectExtent l="0" t="0" r="0" b="0"/>
          <wp:docPr id="9951782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3200" cy="22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Inter"/>
        <w:color w:val="33372F"/>
      </w:rPr>
      <w:t xml:space="preserve">  </w:t>
    </w:r>
    <w:r>
      <w:rPr>
        <w:rFonts w:ascii="Poppins SemiBold" w:eastAsia="Poppins SemiBold" w:hAnsi="Poppins SemiBold" w:cs="Poppins SemiBold"/>
        <w:color w:val="141414"/>
        <w:sz w:val="19"/>
      </w:rPr>
      <w:t>Manuel d'utilisation Facil DEF</w:t>
    </w:r>
    <w:r>
      <w:rPr>
        <w:rFonts w:cs="Inter"/>
        <w:color w:val="5E645A"/>
        <w:sz w:val="19"/>
      </w:rPr>
      <w:t xml:space="preserve">  |  Manuel d'utilisation, usage interne</w:t>
    </w:r>
    <w:r>
      <w:rPr>
        <w:rFonts w:cs="Inter"/>
        <w:color w:val="33372F"/>
      </w:rPr>
      <w:tab/>
    </w:r>
    <w:r>
      <w:rPr>
        <w:rFonts w:ascii="Inter SemiBold" w:eastAsia="Inter SemiBold" w:hAnsi="Inter SemiBold" w:cs="Inter SemiBold"/>
        <w:caps/>
        <w:color w:val="5E645A"/>
        <w:spacing w:val="26"/>
        <w:sz w:val="15"/>
      </w:rPr>
      <w:fldChar w:fldCharType="begin"/>
    </w:r>
    <w:r>
      <w:rPr>
        <w:rFonts w:ascii="Inter SemiBold" w:eastAsia="Inter SemiBold" w:hAnsi="Inter SemiBold" w:cs="Inter SemiBold"/>
        <w:caps/>
        <w:color w:val="5E645A"/>
        <w:spacing w:val="26"/>
        <w:sz w:val="15"/>
      </w:rPr>
      <w:instrText xml:space="preserve"> STYLEREF "Rubrique" </w:instrText>
    </w:r>
    <w:r>
      <w:rPr>
        <w:rFonts w:ascii="Inter SemiBold" w:eastAsia="Inter SemiBold" w:hAnsi="Inter SemiBold" w:cs="Inter SemiBold"/>
        <w:caps/>
        <w:color w:val="5E645A"/>
        <w:spacing w:val="26"/>
        <w:sz w:val="15"/>
      </w:rPr>
      <w:fldChar w:fldCharType="separate"/>
    </w:r>
    <w:r w:rsidR="00ED1F0F">
      <w:rPr>
        <w:rFonts w:ascii="Inter SemiBold" w:eastAsia="Inter SemiBold" w:hAnsi="Inter SemiBold" w:cs="Inter SemiBold"/>
        <w:caps/>
        <w:noProof/>
        <w:color w:val="5E645A"/>
        <w:spacing w:val="26"/>
        <w:sz w:val="15"/>
      </w:rPr>
      <w:t>Annexe A     Annexe</w:t>
    </w:r>
    <w:r>
      <w:rPr>
        <w:rFonts w:ascii="Inter SemiBold" w:eastAsia="Inter SemiBold" w:hAnsi="Inter SemiBold" w:cs="Inter SemiBold"/>
        <w:caps/>
        <w:color w:val="5E645A"/>
        <w:spacing w:val="26"/>
        <w:sz w:val="15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B445" w14:textId="77777777" w:rsidR="004D50A2" w:rsidRDefault="004D50A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80869">
    <w:abstractNumId w:val="8"/>
  </w:num>
  <w:num w:numId="2" w16cid:durableId="1564097028">
    <w:abstractNumId w:val="6"/>
  </w:num>
  <w:num w:numId="3" w16cid:durableId="684982647">
    <w:abstractNumId w:val="5"/>
  </w:num>
  <w:num w:numId="4" w16cid:durableId="869799076">
    <w:abstractNumId w:val="4"/>
  </w:num>
  <w:num w:numId="5" w16cid:durableId="1949192199">
    <w:abstractNumId w:val="7"/>
  </w:num>
  <w:num w:numId="6" w16cid:durableId="413665363">
    <w:abstractNumId w:val="3"/>
  </w:num>
  <w:num w:numId="7" w16cid:durableId="632104000">
    <w:abstractNumId w:val="2"/>
  </w:num>
  <w:num w:numId="8" w16cid:durableId="883949962">
    <w:abstractNumId w:val="1"/>
  </w:num>
  <w:num w:numId="9" w16cid:durableId="22337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012"/>
    <w:rsid w:val="0006063C"/>
    <w:rsid w:val="0015074B"/>
    <w:rsid w:val="00251C36"/>
    <w:rsid w:val="0029639D"/>
    <w:rsid w:val="00326F90"/>
    <w:rsid w:val="004D50A2"/>
    <w:rsid w:val="00AA1D8D"/>
    <w:rsid w:val="00B47730"/>
    <w:rsid w:val="00CB0664"/>
    <w:rsid w:val="00ED1F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57BCFE"/>
  <w14:defaultImageDpi w14:val="330"/>
  <w15:docId w15:val="{FC16518E-9CDC-459E-8B61-1DD81D3B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eastAsia="Inter" w:hAnsi="Inter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brique">
    <w:name w:val="Rubrique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2831</Words>
  <Characters>15576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 DEF de la balance à la DSF validée</dc:title>
  <dc:subject>Installer l'extension, déposer les fichiers, répondre aux questions, valider et retrouver les livrables</dc:subject>
  <dc:creator>Emac SAH</dc:creator>
  <cp:keywords/>
  <dc:description>generated by python-docx</dc:description>
  <cp:lastModifiedBy>Kouemou Sah Jean Emac</cp:lastModifiedBy>
  <cp:revision>2</cp:revision>
  <dcterms:created xsi:type="dcterms:W3CDTF">2013-12-23T23:15:00Z</dcterms:created>
  <dcterms:modified xsi:type="dcterms:W3CDTF">2026-10-19T22:07:00Z</dcterms:modified>
  <cp:category/>
</cp:coreProperties>
</file>