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FEA" w:rsidRDefault="00A40FEA" w:rsidP="00A40FEA">
      <w:pPr>
        <w:rPr>
          <w:lang w:val="en-GB"/>
        </w:rPr>
      </w:pPr>
      <w:r>
        <w:tab/>
      </w:r>
      <w:r>
        <w:tab/>
      </w:r>
      <w:r>
        <w:rPr>
          <w:noProof/>
        </w:rPr>
        <w:drawing>
          <wp:anchor distT="0" distB="0" distL="114300" distR="114300" simplePos="0" relativeHeight="251660288" behindDoc="1" locked="0" layoutInCell="1" allowOverlap="1">
            <wp:simplePos x="0" y="0"/>
            <wp:positionH relativeFrom="page">
              <wp:posOffset>4890135</wp:posOffset>
            </wp:positionH>
            <wp:positionV relativeFrom="page">
              <wp:posOffset>1259840</wp:posOffset>
            </wp:positionV>
            <wp:extent cx="1656080" cy="563245"/>
            <wp:effectExtent l="19050" t="0" r="1270" b="0"/>
            <wp:wrapNone/>
            <wp:docPr id="2" name="Picture 7" descr="I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W_Logo.png"/>
                    <pic:cNvPicPr>
                      <a:picLocks noChangeAspect="1" noChangeArrowheads="1"/>
                    </pic:cNvPicPr>
                  </pic:nvPicPr>
                  <pic:blipFill>
                    <a:blip r:embed="rId5"/>
                    <a:srcRect/>
                    <a:stretch>
                      <a:fillRect/>
                    </a:stretch>
                  </pic:blipFill>
                  <pic:spPr bwMode="auto">
                    <a:xfrm>
                      <a:off x="0" y="0"/>
                      <a:ext cx="1656080" cy="563245"/>
                    </a:xfrm>
                    <a:prstGeom prst="rect">
                      <a:avLst/>
                    </a:prstGeom>
                    <a:noFill/>
                  </pic:spPr>
                </pic:pic>
              </a:graphicData>
            </a:graphic>
          </wp:anchor>
        </w:drawing>
      </w:r>
    </w:p>
    <w:p w:rsidR="00A40FEA" w:rsidRDefault="00A40FEA" w:rsidP="00A40FEA">
      <w:r>
        <w:rPr>
          <w:noProof/>
        </w:rPr>
        <w:drawing>
          <wp:inline distT="0" distB="0" distL="0" distR="0">
            <wp:extent cx="1304925" cy="485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04925" cy="485775"/>
                    </a:xfrm>
                    <a:prstGeom prst="rect">
                      <a:avLst/>
                    </a:prstGeom>
                    <a:noFill/>
                    <a:ln w="9525">
                      <a:noFill/>
                      <a:miter lim="800000"/>
                      <a:headEnd/>
                      <a:tailEnd/>
                    </a:ln>
                  </pic:spPr>
                </pic:pic>
              </a:graphicData>
            </a:graphic>
          </wp:inline>
        </w:drawing>
      </w:r>
      <w:r>
        <w:tab/>
      </w:r>
      <w:r>
        <w:tab/>
      </w:r>
      <w:r>
        <w:tab/>
      </w:r>
      <w:r>
        <w:tab/>
        <w:t xml:space="preserve">           </w:t>
      </w:r>
    </w:p>
    <w:p w:rsidR="00A40FEA" w:rsidRDefault="00A40FEA" w:rsidP="00A40FEA">
      <w:pPr>
        <w:rPr>
          <w:lang w:val="en-GB"/>
        </w:rPr>
      </w:pPr>
    </w:p>
    <w:p w:rsidR="00A40FEA" w:rsidRDefault="00A40FEA" w:rsidP="00A40FEA">
      <w:pPr>
        <w:pStyle w:val="Title"/>
        <w:rPr>
          <w:lang w:val="en-GB"/>
        </w:rPr>
      </w:pPr>
    </w:p>
    <w:p w:rsidR="00A40FEA" w:rsidRDefault="00A40FEA" w:rsidP="00A40FEA">
      <w:pPr>
        <w:pStyle w:val="Title"/>
        <w:rPr>
          <w:lang w:val="en-GB"/>
        </w:rPr>
      </w:pPr>
    </w:p>
    <w:p w:rsidR="00A40FEA" w:rsidRDefault="00A40FEA" w:rsidP="00A40FEA">
      <w:pPr>
        <w:pStyle w:val="Title"/>
        <w:jc w:val="left"/>
        <w:rPr>
          <w:lang w:val="en-GB"/>
        </w:rPr>
      </w:pPr>
    </w:p>
    <w:p w:rsidR="00A40FEA" w:rsidRDefault="00A40FEA" w:rsidP="00A40FEA">
      <w:pPr>
        <w:pStyle w:val="Title"/>
        <w:rPr>
          <w:lang w:val="en-GB"/>
        </w:rPr>
      </w:pPr>
    </w:p>
    <w:p w:rsidR="00A40FEA" w:rsidRDefault="00A40FEA" w:rsidP="00A40FEA">
      <w:pPr>
        <w:pStyle w:val="Title"/>
        <w:rPr>
          <w:lang w:val="en-GB"/>
        </w:rPr>
      </w:pPr>
    </w:p>
    <w:p w:rsidR="00A40FEA" w:rsidRDefault="00A40FEA" w:rsidP="00A40FEA">
      <w:pPr>
        <w:pStyle w:val="Title"/>
        <w:ind w:left="1440"/>
        <w:rPr>
          <w:lang w:val="en-GB"/>
        </w:rPr>
      </w:pPr>
      <w:r>
        <w:rPr>
          <w:lang w:val="en-GB"/>
        </w:rPr>
        <w:t>SOA Testing Framework Developer Guide</w:t>
      </w:r>
    </w:p>
    <w:p w:rsidR="00A40FEA" w:rsidRDefault="00A40FEA" w:rsidP="00A40FEA">
      <w:pPr>
        <w:pStyle w:val="Title"/>
        <w:ind w:left="1440"/>
        <w:rPr>
          <w:lang w:val="en-GB"/>
        </w:rPr>
      </w:pPr>
    </w:p>
    <w:tbl>
      <w:tblPr>
        <w:tblW w:w="0" w:type="auto"/>
        <w:tblInd w:w="4060" w:type="dxa"/>
        <w:tblLook w:val="01E0"/>
      </w:tblPr>
      <w:tblGrid>
        <w:gridCol w:w="3025"/>
        <w:gridCol w:w="2491"/>
      </w:tblGrid>
      <w:tr w:rsidR="00A40FEA" w:rsidTr="00F61180">
        <w:tc>
          <w:tcPr>
            <w:tcW w:w="3136" w:type="dxa"/>
            <w:vAlign w:val="center"/>
          </w:tcPr>
          <w:p w:rsidR="00A40FEA" w:rsidRDefault="00A40FEA" w:rsidP="00F61180">
            <w:pPr>
              <w:rPr>
                <w:szCs w:val="24"/>
                <w:lang w:val="en-GB" w:eastAsia="en-GB"/>
              </w:rPr>
            </w:pPr>
            <w:r>
              <w:t>Author:</w:t>
            </w:r>
          </w:p>
        </w:tc>
        <w:tc>
          <w:tcPr>
            <w:tcW w:w="2566" w:type="dxa"/>
            <w:vAlign w:val="center"/>
          </w:tcPr>
          <w:p w:rsidR="00A40FEA" w:rsidRDefault="00A40FEA" w:rsidP="00F61180">
            <w:pPr>
              <w:rPr>
                <w:szCs w:val="24"/>
                <w:lang w:val="en-GB" w:eastAsia="en-GB"/>
              </w:rPr>
            </w:pPr>
            <w:proofErr w:type="spellStart"/>
            <w:r>
              <w:t>Ladislav</w:t>
            </w:r>
            <w:proofErr w:type="spellEnd"/>
            <w:r>
              <w:t xml:space="preserve"> </w:t>
            </w:r>
            <w:proofErr w:type="spellStart"/>
            <w:r>
              <w:t>Jech</w:t>
            </w:r>
            <w:proofErr w:type="spellEnd"/>
          </w:p>
        </w:tc>
      </w:tr>
      <w:tr w:rsidR="00A40FEA" w:rsidTr="00F61180">
        <w:tc>
          <w:tcPr>
            <w:tcW w:w="3136" w:type="dxa"/>
            <w:vAlign w:val="center"/>
          </w:tcPr>
          <w:p w:rsidR="00A40FEA" w:rsidRDefault="00A40FEA" w:rsidP="00F61180">
            <w:pPr>
              <w:rPr>
                <w:szCs w:val="24"/>
                <w:lang w:val="en-GB" w:eastAsia="en-GB"/>
              </w:rPr>
            </w:pPr>
            <w:r>
              <w:t>Owner:</w:t>
            </w:r>
          </w:p>
        </w:tc>
        <w:tc>
          <w:tcPr>
            <w:tcW w:w="2566" w:type="dxa"/>
            <w:vAlign w:val="center"/>
          </w:tcPr>
          <w:p w:rsidR="00A40FEA" w:rsidRDefault="00116AC3" w:rsidP="00F61180">
            <w:pPr>
              <w:rPr>
                <w:szCs w:val="24"/>
                <w:lang w:val="en-GB" w:eastAsia="en-GB"/>
              </w:rPr>
            </w:pPr>
            <w:r>
              <w:fldChar w:fldCharType="begin"/>
            </w:r>
            <w:r w:rsidR="00A40FEA">
              <w:instrText xml:space="preserve"> DOCPROPERTY  Owner  \* MERGEFORMAT </w:instrText>
            </w:r>
            <w:r>
              <w:fldChar w:fldCharType="separate"/>
            </w:r>
            <w:r w:rsidR="00A40FEA">
              <w:t xml:space="preserve">Irish Water </w:t>
            </w:r>
            <w:proofErr w:type="spellStart"/>
            <w:r w:rsidR="00A40FEA">
              <w:t>Programme</w:t>
            </w:r>
            <w:proofErr w:type="spellEnd"/>
            <w:r>
              <w:fldChar w:fldCharType="end"/>
            </w:r>
          </w:p>
        </w:tc>
      </w:tr>
      <w:tr w:rsidR="00A40FEA" w:rsidTr="00F61180">
        <w:tc>
          <w:tcPr>
            <w:tcW w:w="3136" w:type="dxa"/>
            <w:vAlign w:val="center"/>
          </w:tcPr>
          <w:p w:rsidR="00A40FEA" w:rsidRDefault="00A40FEA" w:rsidP="00F61180">
            <w:pPr>
              <w:rPr>
                <w:szCs w:val="24"/>
                <w:lang w:val="en-GB" w:eastAsia="en-GB"/>
              </w:rPr>
            </w:pPr>
            <w:r>
              <w:t>Document Date:</w:t>
            </w:r>
          </w:p>
        </w:tc>
        <w:tc>
          <w:tcPr>
            <w:tcW w:w="2566" w:type="dxa"/>
            <w:vAlign w:val="center"/>
          </w:tcPr>
          <w:p w:rsidR="00A40FEA" w:rsidRDefault="00A40FEA" w:rsidP="00F61180">
            <w:pPr>
              <w:rPr>
                <w:rFonts w:cs="Arial"/>
                <w:lang w:val="en-GB" w:eastAsia="en-GB"/>
              </w:rPr>
            </w:pPr>
          </w:p>
        </w:tc>
      </w:tr>
      <w:tr w:rsidR="00A40FEA" w:rsidTr="00F61180">
        <w:tc>
          <w:tcPr>
            <w:tcW w:w="3136" w:type="dxa"/>
            <w:vAlign w:val="center"/>
          </w:tcPr>
          <w:p w:rsidR="00A40FEA" w:rsidRDefault="00A40FEA" w:rsidP="00F61180">
            <w:pPr>
              <w:rPr>
                <w:szCs w:val="24"/>
                <w:lang w:val="en-GB" w:eastAsia="en-GB"/>
              </w:rPr>
            </w:pPr>
            <w:r>
              <w:t>Document Reference:</w:t>
            </w:r>
          </w:p>
        </w:tc>
        <w:tc>
          <w:tcPr>
            <w:tcW w:w="2566" w:type="dxa"/>
            <w:vAlign w:val="center"/>
          </w:tcPr>
          <w:p w:rsidR="00A40FEA" w:rsidRDefault="00A40FEA" w:rsidP="00F61180">
            <w:pPr>
              <w:rPr>
                <w:rFonts w:cs="Arial"/>
                <w:lang w:val="en-GB" w:eastAsia="en-GB"/>
              </w:rPr>
            </w:pPr>
          </w:p>
        </w:tc>
      </w:tr>
      <w:tr w:rsidR="00A40FEA" w:rsidTr="00F61180">
        <w:tc>
          <w:tcPr>
            <w:tcW w:w="3136" w:type="dxa"/>
            <w:vAlign w:val="center"/>
          </w:tcPr>
          <w:p w:rsidR="00A40FEA" w:rsidRDefault="00A40FEA" w:rsidP="00F61180">
            <w:pPr>
              <w:rPr>
                <w:szCs w:val="24"/>
                <w:lang w:val="en-GB" w:eastAsia="en-GB"/>
              </w:rPr>
            </w:pPr>
            <w:r>
              <w:t>Version:</w:t>
            </w:r>
          </w:p>
        </w:tc>
        <w:tc>
          <w:tcPr>
            <w:tcW w:w="2566" w:type="dxa"/>
            <w:vAlign w:val="center"/>
          </w:tcPr>
          <w:p w:rsidR="00A40FEA" w:rsidRDefault="00A40FEA" w:rsidP="00F61180">
            <w:pPr>
              <w:rPr>
                <w:rFonts w:cs="Arial"/>
                <w:lang w:val="en-GB" w:eastAsia="en-GB"/>
              </w:rPr>
            </w:pPr>
            <w:r>
              <w:rPr>
                <w:rFonts w:cs="Arial"/>
              </w:rPr>
              <w:t>0.1</w:t>
            </w:r>
          </w:p>
        </w:tc>
      </w:tr>
    </w:tbl>
    <w:p w:rsidR="00A40FEA" w:rsidRDefault="00A40FEA" w:rsidP="00A40FEA">
      <w:pPr>
        <w:rPr>
          <w:lang w:val="en-GB" w:eastAsia="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bookmarkStart w:id="0" w:name="LCustomer"/>
      <w:bookmarkStart w:id="1" w:name="prop_Customer"/>
      <w:bookmarkEnd w:id="0"/>
      <w:bookmarkEnd w:id="1"/>
    </w:p>
    <w:p w:rsidR="00A40FEA" w:rsidRDefault="00A40FEA" w:rsidP="00A40FEA">
      <w:pPr>
        <w:jc w:val="right"/>
        <w:rPr>
          <w:lang w:val="en-GB"/>
        </w:rPr>
      </w:pPr>
    </w:p>
    <w:p w:rsidR="00A40FEA" w:rsidRDefault="00A40FEA" w:rsidP="00A40FEA">
      <w:pPr>
        <w:jc w:val="right"/>
        <w:rPr>
          <w:lang w:val="en-GB"/>
        </w:rPr>
      </w:pPr>
    </w:p>
    <w:p w:rsidR="00A40FEA" w:rsidRDefault="00A40FEA" w:rsidP="00A40FEA">
      <w:pPr>
        <w:jc w:val="right"/>
        <w:rPr>
          <w:lang w:val="en-GB"/>
        </w:rPr>
      </w:pPr>
    </w:p>
    <w:p w:rsidR="00A40FEA" w:rsidRDefault="00A40FEA" w:rsidP="00A40FEA">
      <w:pPr>
        <w:rPr>
          <w:szCs w:val="24"/>
        </w:rPr>
      </w:pPr>
      <w:bookmarkStart w:id="2" w:name="TDocumentHistory"/>
    </w:p>
    <w:p w:rsidR="00A40FEA" w:rsidRDefault="00A40FEA" w:rsidP="00A40FEA"/>
    <w:p w:rsidR="00A40FEA" w:rsidRDefault="00A40FEA" w:rsidP="00A40FEA"/>
    <w:p w:rsidR="00A40FEA" w:rsidRDefault="00A40FEA" w:rsidP="00A40FEA">
      <w:pPr>
        <w:pStyle w:val="HeadingA"/>
        <w:numPr>
          <w:ilvl w:val="0"/>
          <w:numId w:val="0"/>
        </w:numPr>
        <w:ind w:left="652" w:hanging="652"/>
        <w:rPr>
          <w:lang w:val="en-GB"/>
        </w:rPr>
      </w:pPr>
      <w:r>
        <w:rPr>
          <w:lang w:val="en-GB"/>
        </w:rPr>
        <w:lastRenderedPageBreak/>
        <w:t>Document History</w:t>
      </w:r>
      <w:bookmarkEnd w:id="2"/>
    </w:p>
    <w:p w:rsidR="00A40FEA" w:rsidRDefault="00A40FEA" w:rsidP="00A40FEA">
      <w:pPr>
        <w:pStyle w:val="HeadingB"/>
        <w:numPr>
          <w:ilvl w:val="0"/>
          <w:numId w:val="0"/>
        </w:numPr>
        <w:ind w:left="652" w:hanging="652"/>
        <w:rPr>
          <w:lang w:val="en-GB"/>
        </w:rPr>
      </w:pPr>
      <w:bookmarkStart w:id="3" w:name="TDocumentLocation"/>
      <w:r>
        <w:rPr>
          <w:lang w:val="en-GB"/>
        </w:rPr>
        <w:t>Document Location</w:t>
      </w:r>
      <w:bookmarkEnd w:id="3"/>
    </w:p>
    <w:p w:rsidR="00A40FEA" w:rsidRDefault="00A40FEA" w:rsidP="00A40FEA">
      <w:pPr>
        <w:pStyle w:val="BodyText"/>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r>
        <w:rPr>
          <w:lang w:val="en-GB"/>
        </w:rPr>
        <w:t xml:space="preserve"> </w:t>
      </w:r>
    </w:p>
    <w:p w:rsidR="00A40FEA" w:rsidRDefault="00A40FEA" w:rsidP="00A40FEA">
      <w:pPr>
        <w:pStyle w:val="BodyText"/>
        <w:spacing w:after="0"/>
        <w:rPr>
          <w:lang w:val="en-GB"/>
        </w:rPr>
      </w:pPr>
      <w:r>
        <w:rPr>
          <w:lang w:val="en-GB"/>
        </w:rPr>
        <w:t>Most up-to-date version is available at SVN repository:</w:t>
      </w:r>
    </w:p>
    <w:p w:rsidR="00A40FEA" w:rsidRDefault="00116AC3" w:rsidP="00A40FEA">
      <w:pPr>
        <w:pStyle w:val="BodyText"/>
        <w:rPr>
          <w:lang w:val="en-GB"/>
        </w:rPr>
      </w:pPr>
      <w:hyperlink r:id="rId7" w:history="1">
        <w:r w:rsidR="00A40FEA" w:rsidRPr="00AE06EA">
          <w:rPr>
            <w:rStyle w:val="Hyperlink"/>
            <w:lang w:val="en-GB"/>
          </w:rPr>
          <w:t>http://10.19.12.41:8080/svn/repos_int1/m2/trunk/soa_testing_framework/doc/</w:t>
        </w:r>
        <w:r w:rsidR="00A40FEA">
          <w:rPr>
            <w:rStyle w:val="Hyperlink"/>
            <w:lang w:val="en-GB"/>
          </w:rPr>
          <w:t>user-</w:t>
        </w:r>
        <w:r w:rsidR="00A40FEA" w:rsidRPr="00AE06EA">
          <w:rPr>
            <w:rStyle w:val="Hyperlink"/>
            <w:lang w:val="en-GB"/>
          </w:rPr>
          <w:t>guide</w:t>
        </w:r>
      </w:hyperlink>
    </w:p>
    <w:p w:rsidR="00A40FEA" w:rsidRDefault="00A40FEA" w:rsidP="00A40FEA">
      <w:pPr>
        <w:pStyle w:val="HeadingB"/>
        <w:numPr>
          <w:ilvl w:val="0"/>
          <w:numId w:val="0"/>
        </w:numPr>
        <w:ind w:left="652" w:hanging="652"/>
        <w:rPr>
          <w:lang w:val="en-GB"/>
        </w:rPr>
      </w:pPr>
      <w:bookmarkStart w:id="5" w:name="TRevisionHistory"/>
      <w:r>
        <w:rPr>
          <w:lang w:val="en-GB"/>
        </w:rPr>
        <w:t>Revision History</w:t>
      </w:r>
      <w:bookmarkEnd w:id="5"/>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right w:w="28" w:type="dxa"/>
        </w:tblCellMar>
        <w:tblLook w:val="0000"/>
      </w:tblPr>
      <w:tblGrid>
        <w:gridCol w:w="4785"/>
        <w:gridCol w:w="4741"/>
      </w:tblGrid>
      <w:tr w:rsidR="00A40FEA" w:rsidTr="00F61180">
        <w:tc>
          <w:tcPr>
            <w:tcW w:w="4785" w:type="dxa"/>
          </w:tcPr>
          <w:p w:rsidR="00A40FEA" w:rsidRDefault="00A40FEA" w:rsidP="00F61180">
            <w:pPr>
              <w:pStyle w:val="TableText"/>
              <w:rPr>
                <w:lang w:val="en-GB"/>
              </w:rPr>
            </w:pPr>
            <w:bookmarkStart w:id="6" w:name="TDateOfThisRevision"/>
            <w:r>
              <w:rPr>
                <w:lang w:val="en-GB"/>
              </w:rPr>
              <w:t>Date of this revision</w:t>
            </w:r>
            <w:bookmarkEnd w:id="6"/>
            <w:r>
              <w:rPr>
                <w:lang w:val="en-GB"/>
              </w:rPr>
              <w:t>: 04.11.2013</w:t>
            </w:r>
          </w:p>
        </w:tc>
        <w:tc>
          <w:tcPr>
            <w:tcW w:w="4741" w:type="dxa"/>
          </w:tcPr>
          <w:p w:rsidR="00A40FEA" w:rsidRDefault="00A40FEA" w:rsidP="00F61180">
            <w:pPr>
              <w:pStyle w:val="TableText"/>
              <w:rPr>
                <w:lang w:val="en-GB"/>
              </w:rPr>
            </w:pPr>
            <w:bookmarkStart w:id="7" w:name="TDateOfNextRevision"/>
            <w:r>
              <w:rPr>
                <w:lang w:val="en-GB"/>
              </w:rPr>
              <w:t>Date of next revision</w:t>
            </w:r>
            <w:bookmarkEnd w:id="7"/>
            <w:r>
              <w:rPr>
                <w:lang w:val="en-GB"/>
              </w:rPr>
              <w:t xml:space="preserve">    </w:t>
            </w:r>
            <w:r>
              <w:rPr>
                <w:i/>
                <w:color w:val="0000FF"/>
                <w:lang w:val="en-GB"/>
              </w:rPr>
              <w:t>31.12.2013</w:t>
            </w:r>
          </w:p>
        </w:tc>
      </w:tr>
    </w:tbl>
    <w:p w:rsidR="00A40FEA" w:rsidRDefault="00A40FEA" w:rsidP="00A40FEA">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64"/>
        <w:gridCol w:w="1191"/>
        <w:gridCol w:w="6095"/>
        <w:gridCol w:w="1276"/>
      </w:tblGrid>
      <w:tr w:rsidR="00A40FEA" w:rsidTr="00F61180">
        <w:tc>
          <w:tcPr>
            <w:tcW w:w="964" w:type="dxa"/>
          </w:tcPr>
          <w:p w:rsidR="00A40FEA" w:rsidRDefault="00A40FEA" w:rsidP="00F61180">
            <w:pPr>
              <w:pStyle w:val="TableText"/>
              <w:rPr>
                <w:lang w:val="en-GB"/>
              </w:rPr>
            </w:pPr>
            <w:bookmarkStart w:id="8" w:name="TRevisionNumber"/>
            <w:r>
              <w:rPr>
                <w:lang w:val="en-GB"/>
              </w:rPr>
              <w:t>Revision Number</w:t>
            </w:r>
            <w:bookmarkEnd w:id="8"/>
          </w:p>
        </w:tc>
        <w:tc>
          <w:tcPr>
            <w:tcW w:w="1191" w:type="dxa"/>
          </w:tcPr>
          <w:p w:rsidR="00A40FEA" w:rsidRDefault="00A40FEA" w:rsidP="00F61180">
            <w:pPr>
              <w:pStyle w:val="TableText"/>
              <w:rPr>
                <w:lang w:val="en-GB"/>
              </w:rPr>
            </w:pPr>
            <w:bookmarkStart w:id="9" w:name="TRevisionDate"/>
            <w:r>
              <w:rPr>
                <w:lang w:val="en-GB"/>
              </w:rPr>
              <w:t>Revision Date</w:t>
            </w:r>
            <w:bookmarkEnd w:id="9"/>
          </w:p>
        </w:tc>
        <w:tc>
          <w:tcPr>
            <w:tcW w:w="6095" w:type="dxa"/>
          </w:tcPr>
          <w:p w:rsidR="00A40FEA" w:rsidRDefault="00A40FEA" w:rsidP="00F61180">
            <w:pPr>
              <w:pStyle w:val="TableText"/>
              <w:rPr>
                <w:lang w:val="en-GB"/>
              </w:rPr>
            </w:pPr>
            <w:bookmarkStart w:id="10" w:name="TSummaryOfChanges"/>
            <w:r>
              <w:rPr>
                <w:lang w:val="en-GB"/>
              </w:rPr>
              <w:t>Summary of Changes</w:t>
            </w:r>
            <w:bookmarkEnd w:id="10"/>
          </w:p>
        </w:tc>
        <w:tc>
          <w:tcPr>
            <w:tcW w:w="1276" w:type="dxa"/>
          </w:tcPr>
          <w:p w:rsidR="00A40FEA" w:rsidRDefault="00A40FEA" w:rsidP="00F61180">
            <w:pPr>
              <w:pStyle w:val="TableText"/>
              <w:rPr>
                <w:lang w:val="en-GB"/>
              </w:rPr>
            </w:pPr>
            <w:bookmarkStart w:id="11" w:name="TChangesMarked"/>
            <w:r>
              <w:rPr>
                <w:lang w:val="en-GB"/>
              </w:rPr>
              <w:t>Changes marked</w:t>
            </w:r>
            <w:bookmarkEnd w:id="11"/>
          </w:p>
        </w:tc>
      </w:tr>
      <w:tr w:rsidR="00A40FEA" w:rsidTr="00F61180">
        <w:tc>
          <w:tcPr>
            <w:tcW w:w="964" w:type="dxa"/>
          </w:tcPr>
          <w:p w:rsidR="00A40FEA" w:rsidRDefault="00A40FEA" w:rsidP="00F61180">
            <w:pPr>
              <w:pStyle w:val="TableText"/>
              <w:jc w:val="center"/>
              <w:rPr>
                <w:lang w:val="en-GB"/>
              </w:rPr>
            </w:pPr>
            <w:r>
              <w:rPr>
                <w:lang w:val="en-GB"/>
              </w:rPr>
              <w:t>0.1</w:t>
            </w:r>
          </w:p>
        </w:tc>
        <w:tc>
          <w:tcPr>
            <w:tcW w:w="1191" w:type="dxa"/>
          </w:tcPr>
          <w:p w:rsidR="00A40FEA" w:rsidRDefault="00A40FEA" w:rsidP="00F61180">
            <w:pPr>
              <w:pStyle w:val="TableText"/>
              <w:jc w:val="center"/>
              <w:rPr>
                <w:lang w:val="en-GB"/>
              </w:rPr>
            </w:pPr>
            <w:r>
              <w:rPr>
                <w:lang w:val="en-GB"/>
              </w:rPr>
              <w:t>04.11.2013</w:t>
            </w:r>
          </w:p>
        </w:tc>
        <w:tc>
          <w:tcPr>
            <w:tcW w:w="6095" w:type="dxa"/>
          </w:tcPr>
          <w:p w:rsidR="00A40FEA" w:rsidRDefault="00A40FEA" w:rsidP="00F61180">
            <w:pPr>
              <w:pStyle w:val="TableText"/>
              <w:rPr>
                <w:lang w:val="en-GB"/>
              </w:rPr>
            </w:pPr>
            <w:r>
              <w:rPr>
                <w:lang w:val="en-GB"/>
              </w:rPr>
              <w:t>Initial version</w:t>
            </w:r>
          </w:p>
        </w:tc>
        <w:tc>
          <w:tcPr>
            <w:tcW w:w="1276" w:type="dxa"/>
          </w:tcPr>
          <w:p w:rsidR="00A40FEA" w:rsidRDefault="00A40FEA" w:rsidP="00F61180">
            <w:pPr>
              <w:pStyle w:val="TableText"/>
              <w:jc w:val="center"/>
              <w:rPr>
                <w:lang w:val="en-GB"/>
              </w:rPr>
            </w:pPr>
          </w:p>
        </w:tc>
      </w:tr>
      <w:tr w:rsidR="00A40FEA" w:rsidTr="00F61180">
        <w:tc>
          <w:tcPr>
            <w:tcW w:w="964" w:type="dxa"/>
          </w:tcPr>
          <w:p w:rsidR="00A40FEA" w:rsidRDefault="00A40FEA" w:rsidP="00F61180">
            <w:pPr>
              <w:pStyle w:val="TableText"/>
              <w:jc w:val="center"/>
              <w:rPr>
                <w:lang w:val="en-GB"/>
              </w:rPr>
            </w:pPr>
          </w:p>
        </w:tc>
        <w:tc>
          <w:tcPr>
            <w:tcW w:w="1191" w:type="dxa"/>
          </w:tcPr>
          <w:p w:rsidR="00A40FEA" w:rsidRDefault="00A40FEA" w:rsidP="00F61180">
            <w:pPr>
              <w:pStyle w:val="TableText"/>
              <w:jc w:val="center"/>
              <w:rPr>
                <w:lang w:val="en-GB"/>
              </w:rPr>
            </w:pPr>
          </w:p>
        </w:tc>
        <w:tc>
          <w:tcPr>
            <w:tcW w:w="6095" w:type="dxa"/>
          </w:tcPr>
          <w:p w:rsidR="00A40FEA" w:rsidRDefault="00A40FEA" w:rsidP="00F61180">
            <w:pPr>
              <w:pStyle w:val="TableText"/>
              <w:rPr>
                <w:lang w:val="en-GB"/>
              </w:rPr>
            </w:pPr>
          </w:p>
        </w:tc>
        <w:tc>
          <w:tcPr>
            <w:tcW w:w="1276" w:type="dxa"/>
          </w:tcPr>
          <w:p w:rsidR="00A40FEA" w:rsidRDefault="00A40FEA" w:rsidP="00F61180">
            <w:pPr>
              <w:pStyle w:val="TableText"/>
              <w:jc w:val="center"/>
              <w:rPr>
                <w:lang w:val="en-GB"/>
              </w:rPr>
            </w:pPr>
          </w:p>
        </w:tc>
      </w:tr>
      <w:tr w:rsidR="00A40FEA" w:rsidTr="00F61180">
        <w:tc>
          <w:tcPr>
            <w:tcW w:w="964" w:type="dxa"/>
          </w:tcPr>
          <w:p w:rsidR="00A40FEA" w:rsidRDefault="00A40FEA" w:rsidP="00F61180">
            <w:pPr>
              <w:pStyle w:val="TableText"/>
              <w:jc w:val="center"/>
              <w:rPr>
                <w:lang w:val="en-GB"/>
              </w:rPr>
            </w:pPr>
          </w:p>
        </w:tc>
        <w:tc>
          <w:tcPr>
            <w:tcW w:w="1191" w:type="dxa"/>
          </w:tcPr>
          <w:p w:rsidR="00A40FEA" w:rsidRDefault="00A40FEA" w:rsidP="00F61180">
            <w:pPr>
              <w:pStyle w:val="TableText"/>
              <w:jc w:val="center"/>
              <w:rPr>
                <w:lang w:val="en-GB"/>
              </w:rPr>
            </w:pPr>
          </w:p>
        </w:tc>
        <w:tc>
          <w:tcPr>
            <w:tcW w:w="6095" w:type="dxa"/>
          </w:tcPr>
          <w:p w:rsidR="00A40FEA" w:rsidRDefault="00A40FEA" w:rsidP="00F61180">
            <w:pPr>
              <w:pStyle w:val="TableText"/>
              <w:rPr>
                <w:lang w:val="en-GB"/>
              </w:rPr>
            </w:pPr>
          </w:p>
        </w:tc>
        <w:tc>
          <w:tcPr>
            <w:tcW w:w="1276" w:type="dxa"/>
          </w:tcPr>
          <w:p w:rsidR="00A40FEA" w:rsidRDefault="00A40FEA" w:rsidP="00F61180">
            <w:pPr>
              <w:pStyle w:val="TableText"/>
              <w:jc w:val="center"/>
              <w:rPr>
                <w:lang w:val="en-GB"/>
              </w:rPr>
            </w:pPr>
          </w:p>
        </w:tc>
      </w:tr>
    </w:tbl>
    <w:p w:rsidR="00A40FEA" w:rsidRDefault="00A40FEA" w:rsidP="00A40FEA">
      <w:pPr>
        <w:pStyle w:val="HeadingB"/>
        <w:numPr>
          <w:ilvl w:val="0"/>
          <w:numId w:val="0"/>
        </w:numPr>
        <w:ind w:left="652" w:hanging="652"/>
        <w:rPr>
          <w:lang w:val="en-GB"/>
        </w:rPr>
      </w:pPr>
      <w:bookmarkStart w:id="12" w:name="TApprovals"/>
      <w:r>
        <w:rPr>
          <w:lang w:val="en-GB"/>
        </w:rPr>
        <w:t>Approvals</w:t>
      </w:r>
      <w:bookmarkEnd w:id="12"/>
    </w:p>
    <w:p w:rsidR="00A40FEA" w:rsidRDefault="00A40FEA" w:rsidP="00A40FEA">
      <w:pPr>
        <w:pStyle w:val="BodyText"/>
        <w:rPr>
          <w:lang w:val="en-GB"/>
        </w:rPr>
      </w:pPr>
      <w:bookmarkStart w:id="13" w:name="TRequiredApprovals"/>
      <w:r>
        <w:rPr>
          <w:lang w:val="en-GB"/>
        </w:rPr>
        <w:t>This document requires following approvals:</w:t>
      </w:r>
      <w:bookmarkEnd w:id="13"/>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2410"/>
        <w:gridCol w:w="7088"/>
      </w:tblGrid>
      <w:tr w:rsidR="00A40FEA" w:rsidTr="00F61180">
        <w:tc>
          <w:tcPr>
            <w:tcW w:w="2410" w:type="dxa"/>
          </w:tcPr>
          <w:p w:rsidR="00A40FEA" w:rsidRDefault="00A40FEA" w:rsidP="00F61180">
            <w:pPr>
              <w:pStyle w:val="TableText"/>
              <w:rPr>
                <w:lang w:val="en-GB"/>
              </w:rPr>
            </w:pPr>
            <w:bookmarkStart w:id="14" w:name="TName"/>
            <w:r>
              <w:rPr>
                <w:lang w:val="en-GB"/>
              </w:rPr>
              <w:t>Name</w:t>
            </w:r>
            <w:bookmarkEnd w:id="14"/>
          </w:p>
        </w:tc>
        <w:tc>
          <w:tcPr>
            <w:tcW w:w="7088" w:type="dxa"/>
          </w:tcPr>
          <w:p w:rsidR="00A40FEA" w:rsidRDefault="00A40FEA" w:rsidP="00F61180">
            <w:pPr>
              <w:pStyle w:val="TableText"/>
              <w:rPr>
                <w:lang w:val="en-GB"/>
              </w:rPr>
            </w:pPr>
            <w:bookmarkStart w:id="15" w:name="TTitle"/>
            <w:r>
              <w:rPr>
                <w:lang w:val="en-GB"/>
              </w:rPr>
              <w:t>Title</w:t>
            </w:r>
            <w:bookmarkEnd w:id="15"/>
          </w:p>
        </w:tc>
      </w:tr>
      <w:tr w:rsidR="00A40FEA" w:rsidTr="00F61180">
        <w:tc>
          <w:tcPr>
            <w:tcW w:w="2410" w:type="dxa"/>
            <w:tcBorders>
              <w:top w:val="single" w:sz="4" w:space="0" w:color="auto"/>
              <w:left w:val="single" w:sz="4" w:space="0" w:color="auto"/>
              <w:bottom w:val="single" w:sz="4" w:space="0" w:color="auto"/>
            </w:tcBorders>
          </w:tcPr>
          <w:p w:rsidR="00A40FEA" w:rsidRPr="00924EDD" w:rsidRDefault="00A40FEA" w:rsidP="00F61180">
            <w:pPr>
              <w:pStyle w:val="BodyTextIndent"/>
              <w:rPr>
                <w:i w:val="0"/>
                <w:iCs/>
                <w:color w:val="333333"/>
                <w:lang w:val="en-GB"/>
              </w:rPr>
            </w:pPr>
            <w:r>
              <w:rPr>
                <w:i w:val="0"/>
                <w:iCs/>
                <w:color w:val="333333"/>
                <w:lang w:val="en-GB"/>
              </w:rPr>
              <w:t>Kieran Murphy</w:t>
            </w:r>
          </w:p>
        </w:tc>
        <w:tc>
          <w:tcPr>
            <w:tcW w:w="7088" w:type="dxa"/>
            <w:tcBorders>
              <w:top w:val="single" w:sz="4" w:space="0" w:color="auto"/>
              <w:bottom w:val="single" w:sz="4" w:space="0" w:color="auto"/>
              <w:right w:val="single" w:sz="4" w:space="0" w:color="auto"/>
            </w:tcBorders>
          </w:tcPr>
          <w:p w:rsidR="00A40FEA" w:rsidRPr="00924EDD" w:rsidRDefault="00A40FEA" w:rsidP="00F61180">
            <w:pPr>
              <w:pStyle w:val="BodyTextIndent"/>
              <w:ind w:left="0"/>
              <w:rPr>
                <w:i w:val="0"/>
                <w:iCs/>
                <w:color w:val="333333"/>
                <w:lang w:val="en-GB"/>
              </w:rPr>
            </w:pPr>
            <w:r>
              <w:rPr>
                <w:i w:val="0"/>
                <w:iCs/>
                <w:color w:val="333333"/>
                <w:lang w:val="en-GB"/>
              </w:rPr>
              <w:t>Integration Architect</w:t>
            </w:r>
          </w:p>
        </w:tc>
      </w:tr>
    </w:tbl>
    <w:p w:rsidR="00A40FEA" w:rsidRDefault="00A40FEA" w:rsidP="00A40FEA">
      <w:pPr>
        <w:pStyle w:val="HeadingB"/>
        <w:numPr>
          <w:ilvl w:val="0"/>
          <w:numId w:val="0"/>
        </w:numPr>
        <w:ind w:left="652" w:hanging="652"/>
        <w:rPr>
          <w:lang w:val="en-GB"/>
        </w:rPr>
      </w:pPr>
      <w:bookmarkStart w:id="16" w:name="TDistribution"/>
      <w:r>
        <w:rPr>
          <w:lang w:val="en-GB"/>
        </w:rPr>
        <w:t>Distribution</w:t>
      </w:r>
      <w:bookmarkEnd w:id="16"/>
    </w:p>
    <w:p w:rsidR="00A40FEA" w:rsidRDefault="00A40FEA" w:rsidP="00A40FEA">
      <w:pPr>
        <w:pStyle w:val="BodyText"/>
        <w:rPr>
          <w:lang w:val="en-GB"/>
        </w:rPr>
      </w:pPr>
      <w:bookmarkStart w:id="17" w:name="THasBeenDistributedTo"/>
      <w:r>
        <w:rPr>
          <w:lang w:val="en-GB"/>
        </w:rPr>
        <w:t>This document has been distributed to</w:t>
      </w:r>
      <w:bookmarkEnd w:id="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945"/>
        <w:gridCol w:w="2763"/>
        <w:gridCol w:w="1894"/>
        <w:gridCol w:w="2814"/>
      </w:tblGrid>
      <w:tr w:rsidR="00A40FEA" w:rsidTr="00F61180">
        <w:trPr>
          <w:tblHeader/>
        </w:trPr>
        <w:tc>
          <w:tcPr>
            <w:tcW w:w="1033" w:type="pct"/>
          </w:tcPr>
          <w:p w:rsidR="00A40FEA" w:rsidRDefault="00116AC3" w:rsidP="00F61180">
            <w:pPr>
              <w:pStyle w:val="TableText"/>
              <w:rPr>
                <w:lang w:val="en-GB"/>
              </w:rPr>
            </w:pPr>
            <w:fldSimple w:instr=" REF TName  \* MERGEFORMAT ">
              <w:r w:rsidR="00A40FEA">
                <w:rPr>
                  <w:lang w:val="en-GB"/>
                </w:rPr>
                <w:t>Name</w:t>
              </w:r>
            </w:fldSimple>
          </w:p>
        </w:tc>
        <w:tc>
          <w:tcPr>
            <w:tcW w:w="1467" w:type="pct"/>
          </w:tcPr>
          <w:p w:rsidR="00A40FEA" w:rsidRDefault="00116AC3" w:rsidP="00F61180">
            <w:pPr>
              <w:pStyle w:val="TableText"/>
              <w:rPr>
                <w:lang w:val="en-GB"/>
              </w:rPr>
            </w:pPr>
            <w:r>
              <w:rPr>
                <w:lang w:val="en-GB"/>
              </w:rPr>
              <w:fldChar w:fldCharType="begin"/>
            </w:r>
            <w:r w:rsidR="00A40FEA">
              <w:rPr>
                <w:lang w:val="en-GB"/>
              </w:rPr>
              <w:instrText xml:space="preserve"> REF TTitle </w:instrText>
            </w:r>
            <w:r>
              <w:rPr>
                <w:lang w:val="en-GB"/>
              </w:rPr>
              <w:fldChar w:fldCharType="separate"/>
            </w:r>
            <w:r w:rsidR="00A40FEA">
              <w:rPr>
                <w:lang w:val="en-GB"/>
              </w:rPr>
              <w:t>Title</w:t>
            </w:r>
            <w:r>
              <w:rPr>
                <w:lang w:val="en-GB"/>
              </w:rPr>
              <w:fldChar w:fldCharType="end"/>
            </w:r>
          </w:p>
        </w:tc>
        <w:tc>
          <w:tcPr>
            <w:tcW w:w="1006" w:type="pct"/>
          </w:tcPr>
          <w:p w:rsidR="00A40FEA" w:rsidRDefault="00A40FEA" w:rsidP="00F61180">
            <w:pPr>
              <w:pStyle w:val="TableText"/>
              <w:rPr>
                <w:lang w:val="en-GB"/>
              </w:rPr>
            </w:pPr>
            <w:r>
              <w:rPr>
                <w:lang w:val="en-GB"/>
              </w:rPr>
              <w:t>Name</w:t>
            </w:r>
          </w:p>
        </w:tc>
        <w:tc>
          <w:tcPr>
            <w:tcW w:w="1495" w:type="pct"/>
          </w:tcPr>
          <w:p w:rsidR="00A40FEA" w:rsidRDefault="00A40FEA" w:rsidP="00F61180">
            <w:pPr>
              <w:pStyle w:val="TableText"/>
              <w:rPr>
                <w:lang w:val="en-GB"/>
              </w:rPr>
            </w:pPr>
            <w:r>
              <w:rPr>
                <w:lang w:val="en-GB"/>
              </w:rPr>
              <w:t>Title</w:t>
            </w: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tabs>
                <w:tab w:val="left" w:pos="5385"/>
              </w:tabs>
              <w:spacing w:after="0"/>
              <w:ind w:left="0"/>
              <w:rPr>
                <w:i w:val="0"/>
                <w:iCs/>
                <w:color w:val="333333"/>
                <w:sz w:val="18"/>
                <w:szCs w:val="18"/>
                <w:lang w:val="en-GB"/>
              </w:rPr>
            </w:pPr>
          </w:p>
        </w:tc>
        <w:tc>
          <w:tcPr>
            <w:tcW w:w="1495" w:type="pct"/>
          </w:tcPr>
          <w:p w:rsidR="00A40FEA" w:rsidRPr="00C61C8D" w:rsidRDefault="00A40FEA" w:rsidP="00F61180">
            <w:pPr>
              <w:pStyle w:val="BodyTextIndent"/>
              <w:tabs>
                <w:tab w:val="left" w:pos="5385"/>
              </w:tabs>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bl>
    <w:p w:rsidR="00A40FEA" w:rsidRDefault="00A40FEA" w:rsidP="00A40FEA">
      <w:pPr>
        <w:pStyle w:val="HeadingA"/>
        <w:numPr>
          <w:ilvl w:val="0"/>
          <w:numId w:val="0"/>
        </w:numPr>
        <w:ind w:left="652" w:hanging="652"/>
        <w:rPr>
          <w:lang w:val="en-GB"/>
        </w:rPr>
      </w:pPr>
      <w:bookmarkStart w:id="18" w:name="TContents"/>
      <w:r>
        <w:rPr>
          <w:lang w:val="en-GB"/>
        </w:rPr>
        <w:lastRenderedPageBreak/>
        <w:t>Contents</w:t>
      </w:r>
      <w:bookmarkEnd w:id="18"/>
    </w:p>
    <w:p w:rsidR="00FE7F14" w:rsidRDefault="00116AC3">
      <w:pPr>
        <w:pStyle w:val="TOC1"/>
        <w:tabs>
          <w:tab w:val="left" w:pos="660"/>
        </w:tabs>
        <w:rPr>
          <w:rFonts w:asciiTheme="minorHAnsi" w:eastAsiaTheme="minorEastAsia" w:hAnsiTheme="minorHAnsi" w:cstheme="minorBidi"/>
          <w:noProof/>
          <w:sz w:val="22"/>
          <w:szCs w:val="22"/>
        </w:rPr>
      </w:pPr>
      <w:r w:rsidRPr="00116AC3">
        <w:rPr>
          <w:lang w:val="en-GB"/>
        </w:rPr>
        <w:fldChar w:fldCharType="begin"/>
      </w:r>
      <w:r w:rsidR="00A40FEA">
        <w:rPr>
          <w:lang w:val="en-GB"/>
        </w:rPr>
        <w:instrText xml:space="preserve"> TOC \o "1-3" </w:instrText>
      </w:r>
      <w:r w:rsidRPr="00116AC3">
        <w:rPr>
          <w:lang w:val="en-GB"/>
        </w:rPr>
        <w:fldChar w:fldCharType="separate"/>
      </w:r>
      <w:r w:rsidR="00FE7F14">
        <w:rPr>
          <w:noProof/>
        </w:rPr>
        <w:t>1.</w:t>
      </w:r>
      <w:r w:rsidR="00FE7F14">
        <w:rPr>
          <w:rFonts w:asciiTheme="minorHAnsi" w:eastAsiaTheme="minorEastAsia" w:hAnsiTheme="minorHAnsi" w:cstheme="minorBidi"/>
          <w:noProof/>
          <w:sz w:val="22"/>
          <w:szCs w:val="22"/>
        </w:rPr>
        <w:tab/>
      </w:r>
      <w:r w:rsidR="00FE7F14">
        <w:rPr>
          <w:noProof/>
        </w:rPr>
        <w:t>Build process</w:t>
      </w:r>
      <w:r w:rsidR="00FE7F14">
        <w:rPr>
          <w:noProof/>
        </w:rPr>
        <w:tab/>
      </w:r>
      <w:r w:rsidR="00FE7F14">
        <w:rPr>
          <w:noProof/>
        </w:rPr>
        <w:fldChar w:fldCharType="begin"/>
      </w:r>
      <w:r w:rsidR="00FE7F14">
        <w:rPr>
          <w:noProof/>
        </w:rPr>
        <w:instrText xml:space="preserve"> PAGEREF _Toc380744243 \h </w:instrText>
      </w:r>
      <w:r w:rsidR="00FE7F14">
        <w:rPr>
          <w:noProof/>
        </w:rPr>
      </w:r>
      <w:r w:rsidR="00FE7F14">
        <w:rPr>
          <w:noProof/>
        </w:rPr>
        <w:fldChar w:fldCharType="separate"/>
      </w:r>
      <w:r w:rsidR="00FE7F14">
        <w:rPr>
          <w:noProof/>
        </w:rPr>
        <w:t>4</w:t>
      </w:r>
      <w:r w:rsidR="00FE7F14">
        <w:rPr>
          <w:noProof/>
        </w:rPr>
        <w:fldChar w:fldCharType="end"/>
      </w:r>
    </w:p>
    <w:p w:rsidR="00FE7F14" w:rsidRDefault="00FE7F14">
      <w:pPr>
        <w:pStyle w:val="TOC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Building in NetBeans IDE 7.4</w:t>
      </w:r>
      <w:r>
        <w:rPr>
          <w:noProof/>
        </w:rPr>
        <w:tab/>
      </w:r>
      <w:r>
        <w:rPr>
          <w:noProof/>
        </w:rPr>
        <w:fldChar w:fldCharType="begin"/>
      </w:r>
      <w:r>
        <w:rPr>
          <w:noProof/>
        </w:rPr>
        <w:instrText xml:space="preserve"> PAGEREF _Toc380744244 \h </w:instrText>
      </w:r>
      <w:r>
        <w:rPr>
          <w:noProof/>
        </w:rPr>
      </w:r>
      <w:r>
        <w:rPr>
          <w:noProof/>
        </w:rPr>
        <w:fldChar w:fldCharType="separate"/>
      </w:r>
      <w:r>
        <w:rPr>
          <w:noProof/>
        </w:rPr>
        <w:t>4</w:t>
      </w:r>
      <w:r>
        <w:rPr>
          <w:noProof/>
        </w:rPr>
        <w:fldChar w:fldCharType="end"/>
      </w:r>
    </w:p>
    <w:p w:rsidR="00FE7F14" w:rsidRDefault="00FE7F14">
      <w:pPr>
        <w:pStyle w:val="TOC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Building with Ant 1.9.1</w:t>
      </w:r>
      <w:r>
        <w:rPr>
          <w:noProof/>
        </w:rPr>
        <w:tab/>
      </w:r>
      <w:r>
        <w:rPr>
          <w:noProof/>
        </w:rPr>
        <w:fldChar w:fldCharType="begin"/>
      </w:r>
      <w:r>
        <w:rPr>
          <w:noProof/>
        </w:rPr>
        <w:instrText xml:space="preserve"> PAGEREF _Toc380744245 \h </w:instrText>
      </w:r>
      <w:r>
        <w:rPr>
          <w:noProof/>
        </w:rPr>
      </w:r>
      <w:r>
        <w:rPr>
          <w:noProof/>
        </w:rPr>
        <w:fldChar w:fldCharType="separate"/>
      </w:r>
      <w:r>
        <w:rPr>
          <w:noProof/>
        </w:rPr>
        <w:t>5</w:t>
      </w:r>
      <w:r>
        <w:rPr>
          <w:noProof/>
        </w:rPr>
        <w:fldChar w:fldCharType="end"/>
      </w:r>
    </w:p>
    <w:p w:rsidR="00FE7F14" w:rsidRDefault="00FE7F14">
      <w:pPr>
        <w:pStyle w:val="TOC2"/>
        <w:tabs>
          <w:tab w:val="left" w:pos="88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Build process customization</w:t>
      </w:r>
      <w:r>
        <w:rPr>
          <w:noProof/>
        </w:rPr>
        <w:tab/>
      </w:r>
      <w:r>
        <w:rPr>
          <w:noProof/>
        </w:rPr>
        <w:fldChar w:fldCharType="begin"/>
      </w:r>
      <w:r>
        <w:rPr>
          <w:noProof/>
        </w:rPr>
        <w:instrText xml:space="preserve"> PAGEREF _Toc380744246 \h </w:instrText>
      </w:r>
      <w:r>
        <w:rPr>
          <w:noProof/>
        </w:rPr>
      </w:r>
      <w:r>
        <w:rPr>
          <w:noProof/>
        </w:rPr>
        <w:fldChar w:fldCharType="separate"/>
      </w:r>
      <w:r>
        <w:rPr>
          <w:noProof/>
        </w:rPr>
        <w:t>5</w:t>
      </w:r>
      <w:r>
        <w:rPr>
          <w:noProof/>
        </w:rPr>
        <w:fldChar w:fldCharType="end"/>
      </w:r>
    </w:p>
    <w:p w:rsidR="004969D2" w:rsidRPr="00FE7F14" w:rsidRDefault="00116AC3" w:rsidP="00FE7F14">
      <w:pPr>
        <w:pStyle w:val="TOC2"/>
        <w:tabs>
          <w:tab w:val="left" w:pos="880"/>
        </w:tabs>
        <w:rPr>
          <w:rFonts w:ascii="Courier New" w:eastAsiaTheme="minorHAnsi" w:hAnsi="Courier New" w:cs="Courier New"/>
          <w:color w:val="000000"/>
          <w:highlight w:val="white"/>
        </w:rPr>
      </w:pPr>
      <w:r w:rsidRPr="00FE7F14">
        <w:rPr>
          <w:lang w:val="en-GB"/>
        </w:rPr>
        <w:fldChar w:fldCharType="end"/>
      </w:r>
      <w:bookmarkStart w:id="19" w:name="INSERT_HERE"/>
      <w:bookmarkEnd w:id="19"/>
    </w:p>
    <w:p w:rsidR="004969D2" w:rsidRDefault="0026150A" w:rsidP="0026150A">
      <w:pPr>
        <w:pStyle w:val="Heading1"/>
      </w:pPr>
      <w:bookmarkStart w:id="20" w:name="_Toc380744243"/>
      <w:r>
        <w:lastRenderedPageBreak/>
        <w:t>Build process</w:t>
      </w:r>
      <w:bookmarkEnd w:id="20"/>
    </w:p>
    <w:p w:rsidR="00D66ADF" w:rsidRDefault="00D66ADF" w:rsidP="00D66ADF">
      <w:r w:rsidRPr="00683992">
        <w:rPr>
          <w:b/>
        </w:rPr>
        <w:t>Requirements:</w:t>
      </w:r>
      <w:r>
        <w:t xml:space="preserve"> Ensure that the </w:t>
      </w:r>
      <w:proofErr w:type="spellStart"/>
      <w:r>
        <w:t>soa_testing_framework_bin</w:t>
      </w:r>
      <w:proofErr w:type="spellEnd"/>
      <w:r>
        <w:t xml:space="preserve"> directory exists at the same level as the </w:t>
      </w:r>
      <w:proofErr w:type="spellStart"/>
      <w:r>
        <w:t>yout</w:t>
      </w:r>
      <w:proofErr w:type="spellEnd"/>
      <w:r>
        <w:t xml:space="preserve"> </w:t>
      </w:r>
      <w:proofErr w:type="spellStart"/>
      <w:r>
        <w:t>NetBeans</w:t>
      </w:r>
      <w:proofErr w:type="spellEnd"/>
      <w:r>
        <w:t xml:space="preserve"> project. You can check it out from SVN URL: </w:t>
      </w:r>
    </w:p>
    <w:p w:rsidR="00D66ADF" w:rsidRPr="00D66ADF" w:rsidRDefault="00D66ADF" w:rsidP="00D66ADF">
      <w:pPr>
        <w:rPr>
          <w:rFonts w:ascii="Courier New" w:hAnsi="Courier New" w:cs="Courier New"/>
        </w:rPr>
      </w:pPr>
      <w:r w:rsidRPr="00D66ADF">
        <w:rPr>
          <w:rFonts w:ascii="Courier New" w:hAnsi="Courier New" w:cs="Courier New"/>
        </w:rPr>
        <w:t>http://10.19.12.41:8080/svn/repos_int1/m2/trunk/soa_testing_framework_bin</w:t>
      </w:r>
    </w:p>
    <w:p w:rsidR="00D66ADF" w:rsidRPr="00D66ADF" w:rsidRDefault="00486286" w:rsidP="00D66ADF">
      <w:r>
        <w:t>Reason for this is because the generated JAR file and other resources (like libraries, XSD schemas) are copied there after the build is finished.</w:t>
      </w:r>
    </w:p>
    <w:p w:rsidR="0026150A" w:rsidRDefault="00486286" w:rsidP="0026150A">
      <w:pPr>
        <w:pStyle w:val="Heading2"/>
      </w:pPr>
      <w:bookmarkStart w:id="21" w:name="_Toc380744244"/>
      <w:r>
        <w:t>Building in</w:t>
      </w:r>
      <w:r w:rsidR="0026150A">
        <w:t xml:space="preserve"> </w:t>
      </w:r>
      <w:proofErr w:type="spellStart"/>
      <w:r w:rsidR="0026150A">
        <w:t>NetBeans</w:t>
      </w:r>
      <w:proofErr w:type="spellEnd"/>
      <w:r w:rsidR="0026150A">
        <w:t xml:space="preserve"> IDE</w:t>
      </w:r>
      <w:r w:rsidR="00683992">
        <w:t xml:space="preserve"> 7.4</w:t>
      </w:r>
      <w:bookmarkEnd w:id="21"/>
    </w:p>
    <w:p w:rsidR="00D66ADF" w:rsidRDefault="00486286" w:rsidP="0026150A">
      <w:r>
        <w:t>Several options here:</w:t>
      </w:r>
    </w:p>
    <w:p w:rsidR="00486286" w:rsidRDefault="00486286" w:rsidP="00486286">
      <w:pPr>
        <w:pStyle w:val="ListParagraph"/>
        <w:numPr>
          <w:ilvl w:val="0"/>
          <w:numId w:val="7"/>
        </w:numPr>
      </w:pPr>
      <w:r>
        <w:t>Right-click on the project in the Projects tab and choose Clean and Build option</w:t>
      </w:r>
      <w:r w:rsidRPr="00486286">
        <w:rPr>
          <w:noProof/>
        </w:rPr>
        <w:drawing>
          <wp:inline distT="0" distB="0" distL="0" distR="0">
            <wp:extent cx="3067050" cy="40862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67050" cy="4086225"/>
                    </a:xfrm>
                    <a:prstGeom prst="rect">
                      <a:avLst/>
                    </a:prstGeom>
                    <a:noFill/>
                    <a:ln w="9525">
                      <a:noFill/>
                      <a:miter lim="800000"/>
                      <a:headEnd/>
                      <a:tailEnd/>
                    </a:ln>
                  </pic:spPr>
                </pic:pic>
              </a:graphicData>
            </a:graphic>
          </wp:inline>
        </w:drawing>
      </w:r>
    </w:p>
    <w:p w:rsidR="00486286" w:rsidRDefault="004B32DA" w:rsidP="00486286">
      <w:pPr>
        <w:pStyle w:val="ListParagraph"/>
        <w:numPr>
          <w:ilvl w:val="0"/>
          <w:numId w:val="7"/>
        </w:numPr>
      </w:pPr>
      <w:r>
        <w:t>Use the menu bar at the top and select Run -&gt; Clean and Build Project (</w:t>
      </w:r>
      <w:proofErr w:type="spellStart"/>
      <w:r>
        <w:t>SOATestingFramework</w:t>
      </w:r>
      <w:proofErr w:type="spellEnd"/>
      <w:r>
        <w:t>)</w:t>
      </w:r>
      <w:r>
        <w:rPr>
          <w:noProof/>
        </w:rPr>
        <w:drawing>
          <wp:inline distT="0" distB="0" distL="0" distR="0">
            <wp:extent cx="5934075" cy="17716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34075" cy="1771650"/>
                    </a:xfrm>
                    <a:prstGeom prst="rect">
                      <a:avLst/>
                    </a:prstGeom>
                    <a:noFill/>
                    <a:ln w="9525">
                      <a:noFill/>
                      <a:miter lim="800000"/>
                      <a:headEnd/>
                      <a:tailEnd/>
                    </a:ln>
                  </pic:spPr>
                </pic:pic>
              </a:graphicData>
            </a:graphic>
          </wp:inline>
        </w:drawing>
      </w:r>
    </w:p>
    <w:p w:rsidR="004B32DA" w:rsidRDefault="004B32DA" w:rsidP="00486286">
      <w:pPr>
        <w:pStyle w:val="ListParagraph"/>
        <w:numPr>
          <w:ilvl w:val="0"/>
          <w:numId w:val="7"/>
        </w:numPr>
      </w:pPr>
      <w:r>
        <w:lastRenderedPageBreak/>
        <w:t>Click the "Hammer and Broom" located on the toolbar</w:t>
      </w:r>
      <w:r>
        <w:rPr>
          <w:noProof/>
        </w:rPr>
        <w:drawing>
          <wp:inline distT="0" distB="0" distL="0" distR="0">
            <wp:extent cx="5334000" cy="95250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334000" cy="952500"/>
                    </a:xfrm>
                    <a:prstGeom prst="rect">
                      <a:avLst/>
                    </a:prstGeom>
                    <a:noFill/>
                    <a:ln w="9525">
                      <a:noFill/>
                      <a:miter lim="800000"/>
                      <a:headEnd/>
                      <a:tailEnd/>
                    </a:ln>
                  </pic:spPr>
                </pic:pic>
              </a:graphicData>
            </a:graphic>
          </wp:inline>
        </w:drawing>
      </w:r>
    </w:p>
    <w:p w:rsidR="004B32DA" w:rsidRDefault="004B32DA" w:rsidP="00486286">
      <w:pPr>
        <w:pStyle w:val="ListParagraph"/>
        <w:numPr>
          <w:ilvl w:val="0"/>
          <w:numId w:val="7"/>
        </w:numPr>
      </w:pPr>
      <w:r>
        <w:t xml:space="preserve">The quickest method: memorize the shortcut </w:t>
      </w:r>
      <w:r w:rsidRPr="004B32DA">
        <w:rPr>
          <w:b/>
        </w:rPr>
        <w:t>Shift + F11</w:t>
      </w:r>
      <w:r>
        <w:t>, you'll use it a lot ;)</w:t>
      </w:r>
    </w:p>
    <w:p w:rsidR="004B32DA" w:rsidRDefault="00054B17" w:rsidP="004B32DA">
      <w:pPr>
        <w:pStyle w:val="Heading2"/>
      </w:pPr>
      <w:bookmarkStart w:id="22" w:name="_Toc380744245"/>
      <w:r>
        <w:t>Building with</w:t>
      </w:r>
      <w:r w:rsidR="004B32DA">
        <w:t xml:space="preserve"> A</w:t>
      </w:r>
      <w:r w:rsidR="00683992">
        <w:t>nt 1.9.1</w:t>
      </w:r>
      <w:bookmarkEnd w:id="22"/>
    </w:p>
    <w:p w:rsidR="00683992" w:rsidRPr="00683992" w:rsidRDefault="00683992" w:rsidP="004B32DA">
      <w:r w:rsidRPr="00683992">
        <w:rPr>
          <w:b/>
        </w:rPr>
        <w:t>Requirements:</w:t>
      </w:r>
      <w:r>
        <w:t xml:space="preserve"> Ant 1.9.1 (</w:t>
      </w:r>
      <w:proofErr w:type="spellStart"/>
      <w:r>
        <w:t>NetBeans</w:t>
      </w:r>
      <w:proofErr w:type="spellEnd"/>
      <w:r>
        <w:t xml:space="preserve"> IDE has Ant built-in, usually in </w:t>
      </w:r>
      <w:r w:rsidRPr="00683992">
        <w:rPr>
          <w:rFonts w:ascii="Courier New" w:hAnsi="Courier New" w:cs="Courier New"/>
        </w:rPr>
        <w:t>&lt;</w:t>
      </w:r>
      <w:proofErr w:type="spellStart"/>
      <w:r w:rsidRPr="00683992">
        <w:rPr>
          <w:rFonts w:ascii="Courier New" w:hAnsi="Courier New" w:cs="Courier New"/>
        </w:rPr>
        <w:t>NetBeans_install_folder</w:t>
      </w:r>
      <w:proofErr w:type="spellEnd"/>
      <w:r w:rsidRPr="00683992">
        <w:rPr>
          <w:rFonts w:ascii="Courier New" w:hAnsi="Courier New" w:cs="Courier New"/>
        </w:rPr>
        <w:t>&gt;\</w:t>
      </w:r>
      <w:proofErr w:type="spellStart"/>
      <w:r w:rsidRPr="00683992">
        <w:rPr>
          <w:rFonts w:ascii="Courier New" w:hAnsi="Courier New" w:cs="Courier New"/>
        </w:rPr>
        <w:t>extide</w:t>
      </w:r>
      <w:proofErr w:type="spellEnd"/>
      <w:r w:rsidRPr="00683992">
        <w:t xml:space="preserve"> or </w:t>
      </w:r>
      <w:r w:rsidRPr="00683992">
        <w:rPr>
          <w:rFonts w:ascii="Courier New" w:hAnsi="Courier New" w:cs="Courier New"/>
        </w:rPr>
        <w:t>&lt;</w:t>
      </w:r>
      <w:proofErr w:type="spellStart"/>
      <w:r w:rsidRPr="00683992">
        <w:rPr>
          <w:rFonts w:ascii="Courier New" w:hAnsi="Courier New" w:cs="Courier New"/>
        </w:rPr>
        <w:t>NetBeans_install_folder</w:t>
      </w:r>
      <w:proofErr w:type="spellEnd"/>
      <w:r w:rsidRPr="00683992">
        <w:rPr>
          <w:rFonts w:ascii="Courier New" w:hAnsi="Courier New" w:cs="Courier New"/>
        </w:rPr>
        <w:t>&gt;\</w:t>
      </w:r>
      <w:proofErr w:type="spellStart"/>
      <w:r w:rsidRPr="00683992">
        <w:rPr>
          <w:rFonts w:ascii="Courier New" w:hAnsi="Courier New" w:cs="Courier New"/>
        </w:rPr>
        <w:t>ide</w:t>
      </w:r>
      <w:proofErr w:type="spellEnd"/>
      <w:r w:rsidRPr="00683992">
        <w:rPr>
          <w:rFonts w:ascii="Courier New" w:hAnsi="Courier New" w:cs="Courier New"/>
        </w:rPr>
        <w:t xml:space="preserve"> </w:t>
      </w:r>
      <w:r w:rsidRPr="00683992">
        <w:t>folder</w:t>
      </w:r>
    </w:p>
    <w:p w:rsidR="004B32DA" w:rsidRPr="004B32DA" w:rsidRDefault="004B32DA" w:rsidP="004B32DA">
      <w:r>
        <w:t>Navigate to your project root level. When you see the file</w:t>
      </w:r>
      <w:r w:rsidR="00683992">
        <w:t xml:space="preserve"> called</w:t>
      </w:r>
      <w:r>
        <w:t xml:space="preserve"> </w:t>
      </w:r>
      <w:r w:rsidRPr="00683992">
        <w:rPr>
          <w:rFonts w:ascii="Courier New" w:hAnsi="Courier New" w:cs="Courier New"/>
        </w:rPr>
        <w:t>build.xml</w:t>
      </w:r>
      <w:r w:rsidR="00683992">
        <w:t xml:space="preserve"> (not build-impl.xml)</w:t>
      </w:r>
      <w:r>
        <w:t xml:space="preserve">, you know you are at the correct place. </w:t>
      </w:r>
    </w:p>
    <w:p w:rsidR="00E43C8C" w:rsidRDefault="00E43C8C" w:rsidP="0026150A">
      <w:r>
        <w:t>From the project root directory r</w:t>
      </w:r>
      <w:r w:rsidR="00683992">
        <w:t xml:space="preserve">un </w:t>
      </w:r>
    </w:p>
    <w:p w:rsidR="00486286" w:rsidRPr="00E43C8C" w:rsidRDefault="00683992" w:rsidP="0026150A">
      <w:pPr>
        <w:rPr>
          <w:rFonts w:ascii="Courier New" w:hAnsi="Courier New" w:cs="Courier New"/>
        </w:rPr>
      </w:pPr>
      <w:r w:rsidRPr="00E43C8C">
        <w:rPr>
          <w:rFonts w:ascii="Courier New" w:hAnsi="Courier New" w:cs="Courier New"/>
        </w:rPr>
        <w:t xml:space="preserve">ant </w:t>
      </w:r>
      <w:r w:rsidR="00E43C8C" w:rsidRPr="00E43C8C">
        <w:rPr>
          <w:rFonts w:ascii="Courier New" w:hAnsi="Courier New" w:cs="Courier New"/>
        </w:rPr>
        <w:t>-</w:t>
      </w:r>
      <w:proofErr w:type="spellStart"/>
      <w:r w:rsidR="00E43C8C" w:rsidRPr="00E43C8C">
        <w:rPr>
          <w:rFonts w:ascii="Courier New" w:hAnsi="Courier New" w:cs="Courier New"/>
        </w:rPr>
        <w:t>Dnb.internal.action.name</w:t>
      </w:r>
      <w:proofErr w:type="spellEnd"/>
      <w:r w:rsidR="00E43C8C" w:rsidRPr="00E43C8C">
        <w:rPr>
          <w:rFonts w:ascii="Courier New" w:hAnsi="Courier New" w:cs="Courier New"/>
        </w:rPr>
        <w:t>=rebuild clean jar</w:t>
      </w:r>
    </w:p>
    <w:p w:rsidR="00E43C8C" w:rsidRDefault="00E43C8C" w:rsidP="0026150A">
      <w:r>
        <w:t>Example:</w:t>
      </w:r>
    </w:p>
    <w:p w:rsidR="00E43C8C" w:rsidRDefault="00E43C8C" w:rsidP="0026150A">
      <w:r>
        <w:rPr>
          <w:noProof/>
        </w:rPr>
        <w:drawing>
          <wp:inline distT="0" distB="0" distL="0" distR="0">
            <wp:extent cx="5943600" cy="1387611"/>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1387611"/>
                    </a:xfrm>
                    <a:prstGeom prst="rect">
                      <a:avLst/>
                    </a:prstGeom>
                    <a:noFill/>
                    <a:ln w="9525">
                      <a:noFill/>
                      <a:miter lim="800000"/>
                      <a:headEnd/>
                      <a:tailEnd/>
                    </a:ln>
                  </pic:spPr>
                </pic:pic>
              </a:graphicData>
            </a:graphic>
          </wp:inline>
        </w:drawing>
      </w:r>
    </w:p>
    <w:p w:rsidR="00054B17" w:rsidRDefault="00054B17" w:rsidP="00054B17">
      <w:pPr>
        <w:pStyle w:val="Heading2"/>
      </w:pPr>
      <w:bookmarkStart w:id="23" w:name="_Toc380744246"/>
      <w:r>
        <w:t>Build process customization</w:t>
      </w:r>
      <w:bookmarkEnd w:id="23"/>
    </w:p>
    <w:p w:rsidR="00054B17" w:rsidRDefault="00054B17" w:rsidP="00054B17">
      <w:r>
        <w:t xml:space="preserve">You can customize the build process by defining various targets in the </w:t>
      </w:r>
      <w:r w:rsidRPr="00054B17">
        <w:rPr>
          <w:rFonts w:ascii="Courier New" w:hAnsi="Courier New" w:cs="Courier New"/>
        </w:rPr>
        <w:t>build.xml</w:t>
      </w:r>
      <w:r>
        <w:t xml:space="preserve">. Refer to the file itself, each target is documented there. For example, the post-jar stage is added to copy everything needed to the </w:t>
      </w:r>
      <w:proofErr w:type="spellStart"/>
      <w:r>
        <w:t>soa_testing_framework_bin</w:t>
      </w:r>
      <w:proofErr w:type="spellEnd"/>
      <w:r>
        <w:t xml:space="preserve"> directory:</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Pr>
          <w:rFonts w:ascii="Courier New" w:eastAsiaTheme="minorHAnsi" w:hAnsi="Courier New" w:cs="Courier New"/>
          <w:b/>
          <w:bCs/>
          <w:color w:val="000000"/>
          <w:highlight w:val="white"/>
        </w:rPr>
        <w:t xml:space="preserve">    </w:t>
      </w:r>
      <w:r w:rsidRPr="00054B17">
        <w:rPr>
          <w:rFonts w:ascii="Courier New" w:eastAsiaTheme="minorHAnsi" w:hAnsi="Courier New" w:cs="Courier New"/>
          <w:color w:val="0000FF"/>
          <w:sz w:val="16"/>
          <w:szCs w:val="16"/>
          <w:highlight w:val="white"/>
        </w:rPr>
        <w:t>&lt;target</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name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"-post-jar"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bin.dist.lib.dir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bin.dist.lib.dir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bin.dist.reporting.dir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bin.dist.reporting.dir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bin.dist.jar</w:t>
      </w:r>
      <w:proofErr w:type="spellEnd"/>
      <w:r w:rsidRPr="00054B17">
        <w:rPr>
          <w:rFonts w:ascii="Courier New" w:eastAsiaTheme="minorHAnsi" w:hAnsi="Courier New" w:cs="Courier New"/>
          <w:b/>
          <w:bCs/>
          <w:color w:val="8000FF"/>
          <w:sz w:val="16"/>
          <w:szCs w:val="16"/>
          <w:highlight w:val="white"/>
        </w:rPr>
        <w:t>} file"</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file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bin.dist.jar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"Copying ${schema.dir} dir to ${dist.dir}"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w:t>
      </w:r>
      <w:r w:rsidRPr="00054B17">
        <w:rPr>
          <w:rFonts w:ascii="Courier New" w:eastAsiaTheme="minorHAnsi" w:hAnsi="Courier New" w:cs="Courier New"/>
          <w:color w:val="000000"/>
          <w:sz w:val="16"/>
          <w:szCs w:val="16"/>
          <w:highlight w:val="white"/>
        </w:rPr>
        <w:t xml:space="preserve"> </w:t>
      </w:r>
      <w:proofErr w:type="spellStart"/>
      <w:r w:rsidRPr="00054B17">
        <w:rPr>
          <w:rFonts w:ascii="Courier New" w:eastAsiaTheme="minorHAnsi" w:hAnsi="Courier New" w:cs="Courier New"/>
          <w:color w:val="FF0000"/>
          <w:sz w:val="16"/>
          <w:szCs w:val="16"/>
          <w:highlight w:val="white"/>
        </w:rPr>
        <w:t>todir</w:t>
      </w:r>
      <w:proofErr w:type="spellEnd"/>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w:t>
      </w:r>
      <w:proofErr w:type="spellStart"/>
      <w:r w:rsidRPr="00054B17">
        <w:rPr>
          <w:rFonts w:ascii="Courier New" w:eastAsiaTheme="minorHAnsi" w:hAnsi="Courier New" w:cs="Courier New"/>
          <w:color w:val="0000FF"/>
          <w:sz w:val="16"/>
          <w:szCs w:val="16"/>
          <w:highlight w:val="white"/>
        </w:rPr>
        <w:t>fileset</w:t>
      </w:r>
      <w:proofErr w:type="spellEnd"/>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basedir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includes</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"${schema.dir}/**"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lastRenderedPageBreak/>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"Copying ${reporting.dir} dir to ${dist.dir}"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w:t>
      </w:r>
      <w:r w:rsidRPr="00054B17">
        <w:rPr>
          <w:rFonts w:ascii="Courier New" w:eastAsiaTheme="minorHAnsi" w:hAnsi="Courier New" w:cs="Courier New"/>
          <w:color w:val="000000"/>
          <w:sz w:val="16"/>
          <w:szCs w:val="16"/>
          <w:highlight w:val="white"/>
        </w:rPr>
        <w:t xml:space="preserve"> </w:t>
      </w:r>
      <w:proofErr w:type="spellStart"/>
      <w:r w:rsidRPr="00054B17">
        <w:rPr>
          <w:rFonts w:ascii="Courier New" w:eastAsiaTheme="minorHAnsi" w:hAnsi="Courier New" w:cs="Courier New"/>
          <w:color w:val="FF0000"/>
          <w:sz w:val="16"/>
          <w:szCs w:val="16"/>
          <w:highlight w:val="white"/>
        </w:rPr>
        <w:t>todir</w:t>
      </w:r>
      <w:proofErr w:type="spellEnd"/>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w:t>
      </w:r>
      <w:proofErr w:type="spellStart"/>
      <w:r w:rsidRPr="00054B17">
        <w:rPr>
          <w:rFonts w:ascii="Courier New" w:eastAsiaTheme="minorHAnsi" w:hAnsi="Courier New" w:cs="Courier New"/>
          <w:color w:val="0000FF"/>
          <w:sz w:val="16"/>
          <w:szCs w:val="16"/>
          <w:highlight w:val="white"/>
        </w:rPr>
        <w:t>fileset</w:t>
      </w:r>
      <w:proofErr w:type="spellEnd"/>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basedir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includes</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"${reporting.dir}/**"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"Copying ${dist.dir} dir to ${</w:t>
      </w:r>
      <w:proofErr w:type="spellStart"/>
      <w:r w:rsidRPr="00054B17">
        <w:rPr>
          <w:rFonts w:ascii="Courier New" w:eastAsiaTheme="minorHAnsi" w:hAnsi="Courier New" w:cs="Courier New"/>
          <w:b/>
          <w:bCs/>
          <w:color w:val="8000FF"/>
          <w:sz w:val="16"/>
          <w:szCs w:val="16"/>
          <w:highlight w:val="white"/>
        </w:rPr>
        <w:t>bin.dist.dir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w:t>
      </w:r>
      <w:r w:rsidRPr="00054B17">
        <w:rPr>
          <w:rFonts w:ascii="Courier New" w:eastAsiaTheme="minorHAnsi" w:hAnsi="Courier New" w:cs="Courier New"/>
          <w:color w:val="000000"/>
          <w:sz w:val="16"/>
          <w:szCs w:val="16"/>
          <w:highlight w:val="white"/>
        </w:rPr>
        <w:t xml:space="preserve"> </w:t>
      </w:r>
      <w:proofErr w:type="spellStart"/>
      <w:r w:rsidRPr="00054B17">
        <w:rPr>
          <w:rFonts w:ascii="Courier New" w:eastAsiaTheme="minorHAnsi" w:hAnsi="Courier New" w:cs="Courier New"/>
          <w:color w:val="FF0000"/>
          <w:sz w:val="16"/>
          <w:szCs w:val="16"/>
          <w:highlight w:val="white"/>
        </w:rPr>
        <w:t>todir</w:t>
      </w:r>
      <w:proofErr w:type="spellEnd"/>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w:t>
      </w:r>
      <w:proofErr w:type="spellStart"/>
      <w:r w:rsidRPr="00054B17">
        <w:rPr>
          <w:rFonts w:ascii="Courier New" w:eastAsiaTheme="minorHAnsi" w:hAnsi="Courier New" w:cs="Courier New"/>
          <w:color w:val="0000FF"/>
          <w:sz w:val="16"/>
          <w:szCs w:val="16"/>
          <w:highlight w:val="white"/>
        </w:rPr>
        <w:t>fileset</w:t>
      </w:r>
      <w:proofErr w:type="spellEnd"/>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"${dist.dir}"</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includes</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&lt;/copy&gt;</w:t>
      </w:r>
    </w:p>
    <w:p w:rsidR="00054B17" w:rsidRDefault="00054B17" w:rsidP="00054B17">
      <w:pPr>
        <w:rPr>
          <w:rFonts w:ascii="Courier New" w:eastAsiaTheme="minorHAnsi" w:hAnsi="Courier New" w:cs="Courier New"/>
          <w:color w:val="0000FF"/>
          <w:sz w:val="16"/>
          <w:szCs w:val="16"/>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&lt;/target&gt;</w:t>
      </w:r>
    </w:p>
    <w:p w:rsidR="00FE7F14" w:rsidRDefault="00FE7F14" w:rsidP="00FE7F14">
      <w:pPr>
        <w:pStyle w:val="Heading1"/>
      </w:pPr>
      <w:r>
        <w:lastRenderedPageBreak/>
        <w:t>Tips &amp; Tricks</w:t>
      </w:r>
    </w:p>
    <w:p w:rsidR="00FE7F14" w:rsidRDefault="00FE7F14" w:rsidP="00FE7F14">
      <w:pPr>
        <w:pStyle w:val="Heading2"/>
      </w:pPr>
      <w:r w:rsidRPr="00FE7F14">
        <w:t>Entity Ref</w:t>
      </w:r>
      <w:r>
        <w:t>erence and Message Reference</w:t>
      </w:r>
    </w:p>
    <w:p w:rsidR="00FA2191" w:rsidRDefault="00FA2191" w:rsidP="00FA2191">
      <w:pPr>
        <w:overflowPunct/>
        <w:spacing w:after="0"/>
        <w:textAlignment w:val="auto"/>
        <w:rPr>
          <w:rFonts w:ascii="Helv" w:eastAsiaTheme="minorHAnsi" w:hAnsi="Helv" w:cs="Helv"/>
          <w:color w:val="000000"/>
        </w:rPr>
      </w:pPr>
      <w:r>
        <w:rPr>
          <w:rFonts w:ascii="Helv" w:eastAsiaTheme="minorHAnsi" w:hAnsi="Helv" w:cs="Helv"/>
          <w:color w:val="000000"/>
        </w:rPr>
        <w:t xml:space="preserve">This tip deals with a non-standard way of </w:t>
      </w:r>
      <w:proofErr w:type="spellStart"/>
      <w:r>
        <w:rPr>
          <w:rFonts w:ascii="Helv" w:eastAsiaTheme="minorHAnsi" w:hAnsi="Helv" w:cs="Helv"/>
          <w:color w:val="000000"/>
        </w:rPr>
        <w:t>consructing</w:t>
      </w:r>
      <w:proofErr w:type="spellEnd"/>
      <w:r>
        <w:rPr>
          <w:rFonts w:ascii="Helv" w:eastAsiaTheme="minorHAnsi" w:hAnsi="Helv" w:cs="Helv"/>
          <w:color w:val="000000"/>
        </w:rPr>
        <w:t xml:space="preserve"> and dealing with the </w:t>
      </w:r>
      <w:proofErr w:type="spellStart"/>
      <w:r>
        <w:rPr>
          <w:rFonts w:ascii="Helv" w:eastAsiaTheme="minorHAnsi" w:hAnsi="Helv" w:cs="Helv"/>
          <w:color w:val="000000"/>
        </w:rPr>
        <w:t>Source_Entity_Ref</w:t>
      </w:r>
      <w:proofErr w:type="spellEnd"/>
      <w:r>
        <w:rPr>
          <w:rFonts w:ascii="Helv" w:eastAsiaTheme="minorHAnsi" w:hAnsi="Helv" w:cs="Helv"/>
          <w:color w:val="000000"/>
        </w:rPr>
        <w:t xml:space="preserve"> and/or </w:t>
      </w:r>
      <w:proofErr w:type="spellStart"/>
      <w:r>
        <w:rPr>
          <w:rFonts w:ascii="Helv" w:eastAsiaTheme="minorHAnsi" w:hAnsi="Helv" w:cs="Helv"/>
          <w:color w:val="000000"/>
        </w:rPr>
        <w:t>Source_Message_Ref</w:t>
      </w:r>
      <w:proofErr w:type="spellEnd"/>
      <w:r>
        <w:rPr>
          <w:rFonts w:ascii="Helv" w:eastAsiaTheme="minorHAnsi" w:hAnsi="Helv" w:cs="Helv"/>
          <w:color w:val="000000"/>
        </w:rPr>
        <w:t xml:space="preserve"> that can cause us grief with the UTIL_CHECK_REPORTING operations.</w:t>
      </w:r>
      <w:r>
        <w:rPr>
          <w:rFonts w:ascii="Helv" w:eastAsiaTheme="minorHAnsi" w:hAnsi="Helv" w:cs="Helv"/>
          <w:color w:val="000000"/>
        </w:rPr>
        <w:br/>
      </w:r>
    </w:p>
    <w:p w:rsidR="00FA2191" w:rsidRDefault="00FA2191" w:rsidP="00FA2191">
      <w:pPr>
        <w:overflowPunct/>
        <w:spacing w:after="0"/>
        <w:textAlignment w:val="auto"/>
        <w:rPr>
          <w:rFonts w:ascii="Helv" w:eastAsiaTheme="minorHAnsi" w:hAnsi="Helv" w:cs="Helv"/>
          <w:color w:val="000000"/>
        </w:rPr>
      </w:pPr>
      <w:r>
        <w:rPr>
          <w:rFonts w:ascii="Helv" w:eastAsiaTheme="minorHAnsi" w:hAnsi="Helv" w:cs="Helv"/>
          <w:color w:val="000000"/>
        </w:rPr>
        <w:t>The standard way is either a single field taken from the source message or a concatenated combination of fields delimited by a hyphen character (-) but unfortunately it's not always the case.</w:t>
      </w:r>
    </w:p>
    <w:p w:rsidR="00FA2191" w:rsidRDefault="00FA2191" w:rsidP="00FE7F14">
      <w:pPr>
        <w:overflowPunct/>
        <w:spacing w:after="0"/>
        <w:textAlignment w:val="auto"/>
        <w:rPr>
          <w:rFonts w:ascii="Helv" w:eastAsiaTheme="minorHAnsi" w:hAnsi="Helv" w:cs="Helv"/>
          <w:color w:val="000000"/>
        </w:rPr>
      </w:pPr>
    </w:p>
    <w:p w:rsidR="00FE7F14" w:rsidRPr="00FE7F14" w:rsidRDefault="00FA2191" w:rsidP="00FE7F14">
      <w:pPr>
        <w:overflowPunct/>
        <w:spacing w:after="0"/>
        <w:textAlignment w:val="auto"/>
        <w:rPr>
          <w:rFonts w:ascii="Helv" w:eastAsiaTheme="minorHAnsi" w:hAnsi="Helv" w:cs="Helv"/>
          <w:color w:val="000000"/>
        </w:rPr>
      </w:pPr>
      <w:r>
        <w:rPr>
          <w:rFonts w:ascii="Helv" w:eastAsiaTheme="minorHAnsi" w:hAnsi="Helv" w:cs="Helv"/>
          <w:color w:val="000000"/>
        </w:rPr>
        <w:t>T</w:t>
      </w:r>
      <w:r w:rsidR="00FE7F14" w:rsidRPr="00FE7F14">
        <w:rPr>
          <w:rFonts w:ascii="Helv" w:eastAsiaTheme="minorHAnsi" w:hAnsi="Helv" w:cs="Helv"/>
          <w:color w:val="000000"/>
        </w:rPr>
        <w:t xml:space="preserve">his </w:t>
      </w:r>
      <w:r>
        <w:rPr>
          <w:rFonts w:ascii="Helv" w:eastAsiaTheme="minorHAnsi" w:hAnsi="Helv" w:cs="Helv"/>
          <w:color w:val="000000"/>
        </w:rPr>
        <w:t>tip is to show you</w:t>
      </w:r>
      <w:r w:rsidR="00FE7F14" w:rsidRPr="00FE7F14">
        <w:rPr>
          <w:rFonts w:ascii="Helv" w:eastAsiaTheme="minorHAnsi" w:hAnsi="Helv" w:cs="Helv"/>
          <w:color w:val="000000"/>
        </w:rPr>
        <w:t xml:space="preserve"> how </w:t>
      </w:r>
      <w:proofErr w:type="spellStart"/>
      <w:r w:rsidR="00FE7F14" w:rsidRPr="00FE7F14">
        <w:rPr>
          <w:rFonts w:ascii="Helv" w:eastAsiaTheme="minorHAnsi" w:hAnsi="Helv" w:cs="Helv"/>
          <w:color w:val="000000"/>
        </w:rPr>
        <w:t>entity_ref</w:t>
      </w:r>
      <w:proofErr w:type="spellEnd"/>
      <w:r w:rsidR="00FE7F14" w:rsidRPr="00FE7F14">
        <w:rPr>
          <w:rFonts w:ascii="Helv" w:eastAsiaTheme="minorHAnsi" w:hAnsi="Helv" w:cs="Helv"/>
          <w:color w:val="000000"/>
        </w:rPr>
        <w:t xml:space="preserve"> is constructed, concatenating a constant string MX_WPRN</w:t>
      </w:r>
      <w:r>
        <w:rPr>
          <w:rFonts w:ascii="Helv" w:eastAsiaTheme="minorHAnsi" w:hAnsi="Helv" w:cs="Helv"/>
          <w:color w:val="000000"/>
        </w:rPr>
        <w:t xml:space="preserve"> (static)</w:t>
      </w:r>
      <w:r w:rsidR="00FE7F14" w:rsidRPr="00FE7F14">
        <w:rPr>
          <w:rFonts w:ascii="Helv" w:eastAsiaTheme="minorHAnsi" w:hAnsi="Helv" w:cs="Helv"/>
          <w:color w:val="000000"/>
        </w:rPr>
        <w:t xml:space="preserve"> with the </w:t>
      </w:r>
      <w:r>
        <w:rPr>
          <w:rFonts w:ascii="Helv" w:eastAsiaTheme="minorHAnsi" w:hAnsi="Helv" w:cs="Helv"/>
          <w:color w:val="000000"/>
        </w:rPr>
        <w:t>field</w:t>
      </w:r>
      <w:r w:rsidR="00FE7F14" w:rsidRPr="00FE7F14">
        <w:rPr>
          <w:rFonts w:ascii="Helv" w:eastAsiaTheme="minorHAnsi" w:hAnsi="Helv" w:cs="Helv"/>
          <w:color w:val="000000"/>
        </w:rPr>
        <w:t xml:space="preserve"> taken from the envelope</w:t>
      </w:r>
      <w:r>
        <w:rPr>
          <w:rFonts w:ascii="Helv" w:eastAsiaTheme="minorHAnsi" w:hAnsi="Helv" w:cs="Helv"/>
          <w:color w:val="000000"/>
        </w:rPr>
        <w:t xml:space="preserve"> (dynamic)</w:t>
      </w:r>
      <w:r w:rsidR="00FE7F14" w:rsidRPr="00FE7F14">
        <w:rPr>
          <w:rFonts w:ascii="Helv" w:eastAsiaTheme="minorHAnsi" w:hAnsi="Helv" w:cs="Helv"/>
          <w:color w:val="000000"/>
        </w:rPr>
        <w:t>:</w:t>
      </w:r>
    </w:p>
    <w:p w:rsidR="00FE7F14" w:rsidRPr="00FE7F14" w:rsidRDefault="00FE7F14" w:rsidP="00FE7F14">
      <w:pPr>
        <w:overflowPunct/>
        <w:spacing w:after="0"/>
        <w:textAlignment w:val="auto"/>
        <w:rPr>
          <w:rFonts w:ascii="Helv" w:eastAsiaTheme="minorHAnsi" w:hAnsi="Helv" w:cs="Helv"/>
          <w:color w:val="000000"/>
        </w:rPr>
      </w:pPr>
    </w:p>
    <w:p w:rsidR="00FE7F14" w:rsidRPr="00FE7F14" w:rsidRDefault="00FE7F14" w:rsidP="00FE7F14">
      <w:pPr>
        <w:overflowPunct/>
        <w:spacing w:after="0"/>
        <w:textAlignment w:val="auto"/>
        <w:rPr>
          <w:rFonts w:ascii="Helv" w:eastAsiaTheme="minorHAnsi" w:hAnsi="Helv" w:cs="Helv"/>
          <w:color w:val="000000"/>
        </w:rPr>
      </w:pPr>
      <w:r>
        <w:rPr>
          <w:rFonts w:ascii="Helv" w:eastAsiaTheme="minorHAnsi" w:hAnsi="Helv" w:cs="Helv"/>
          <w:noProof/>
          <w:color w:val="000000"/>
        </w:rPr>
        <w:drawing>
          <wp:inline distT="0" distB="0" distL="0" distR="0">
            <wp:extent cx="6194298" cy="37719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194298" cy="3771900"/>
                    </a:xfrm>
                    <a:prstGeom prst="rect">
                      <a:avLst/>
                    </a:prstGeom>
                    <a:noFill/>
                    <a:ln w="9525">
                      <a:noFill/>
                      <a:miter lim="800000"/>
                      <a:headEnd/>
                      <a:tailEnd/>
                    </a:ln>
                  </pic:spPr>
                </pic:pic>
              </a:graphicData>
            </a:graphic>
          </wp:inline>
        </w:drawing>
      </w:r>
      <w:r w:rsidRPr="00FE7F14">
        <w:rPr>
          <w:rFonts w:ascii="Helv" w:eastAsiaTheme="minorHAnsi" w:hAnsi="Helv" w:cs="Helv"/>
          <w:color w:val="000000"/>
        </w:rPr>
        <w:t xml:space="preserve"> </w:t>
      </w:r>
    </w:p>
    <w:p w:rsidR="00FE7F14" w:rsidRPr="00FE7F14" w:rsidRDefault="00FE7F14" w:rsidP="00FE7F14">
      <w:pPr>
        <w:overflowPunct/>
        <w:spacing w:after="0"/>
        <w:textAlignment w:val="auto"/>
        <w:rPr>
          <w:rFonts w:ascii="Consolas" w:eastAsiaTheme="minorHAnsi" w:hAnsi="Consolas" w:cs="Consolas"/>
          <w:color w:val="000000"/>
        </w:rPr>
      </w:pPr>
      <w:proofErr w:type="spellStart"/>
      <w:r w:rsidRPr="00FE7F14">
        <w:rPr>
          <w:rFonts w:ascii="Helv" w:eastAsiaTheme="minorHAnsi" w:hAnsi="Helv" w:cs="Helv"/>
          <w:color w:val="000000"/>
        </w:rPr>
        <w:t>Source_Entity_Ref</w:t>
      </w:r>
      <w:proofErr w:type="spellEnd"/>
      <w:r w:rsidRPr="00FE7F14">
        <w:rPr>
          <w:rFonts w:ascii="Helv" w:eastAsiaTheme="minorHAnsi" w:hAnsi="Helv" w:cs="Helv"/>
          <w:color w:val="000000"/>
        </w:rPr>
        <w:t xml:space="preserve"> is constructed as </w:t>
      </w:r>
      <w:r w:rsidRPr="00FE7F14">
        <w:rPr>
          <w:rFonts w:ascii="Consolas" w:eastAsiaTheme="minorHAnsi" w:hAnsi="Consolas" w:cs="Consolas"/>
          <w:color w:val="000000"/>
        </w:rPr>
        <w:t>fn:concat(</w:t>
      </w:r>
      <w:r w:rsidRPr="00FE7F14">
        <w:rPr>
          <w:rFonts w:ascii="Consolas" w:eastAsiaTheme="minorHAnsi" w:hAnsi="Consolas" w:cs="Consolas"/>
          <w:color w:val="0000FF"/>
        </w:rPr>
        <w:t>'MX-WPRN'</w:t>
      </w:r>
      <w:r w:rsidRPr="00FE7F14">
        <w:rPr>
          <w:rFonts w:ascii="Consolas" w:eastAsiaTheme="minorHAnsi" w:hAnsi="Consolas" w:cs="Consolas"/>
          <w:color w:val="000000"/>
        </w:rPr>
        <w:t>,fn:data(</w:t>
      </w:r>
      <w:r w:rsidRPr="00FE7F14">
        <w:rPr>
          <w:rFonts w:ascii="Consolas" w:eastAsiaTheme="minorHAnsi" w:hAnsi="Consolas" w:cs="Consolas"/>
          <w:b/>
          <w:bCs/>
          <w:color w:val="800080"/>
        </w:rPr>
        <w:t>$body</w:t>
      </w:r>
      <w:r w:rsidRPr="00FE7F14">
        <w:rPr>
          <w:rFonts w:ascii="Consolas" w:eastAsiaTheme="minorHAnsi" w:hAnsi="Consolas" w:cs="Consolas"/>
          <w:color w:val="000000"/>
        </w:rPr>
        <w:t>/max:PublishIWWSPLOC/max:IWWSPLOCSet/max:LOCATIONS/max:LOCATION))</w:t>
      </w:r>
    </w:p>
    <w:p w:rsidR="00FE7F14" w:rsidRPr="00FE7F14" w:rsidRDefault="00FE7F14" w:rsidP="00FE7F14">
      <w:pPr>
        <w:overflowPunct/>
        <w:spacing w:after="0"/>
        <w:textAlignment w:val="auto"/>
        <w:rPr>
          <w:rFonts w:ascii="Consolas" w:eastAsiaTheme="minorHAnsi" w:hAnsi="Consolas" w:cs="Consolas"/>
          <w:color w:val="000000"/>
        </w:rPr>
      </w:pPr>
    </w:p>
    <w:p w:rsidR="00FE7F14" w:rsidRPr="00FE7F14" w:rsidRDefault="00FE7F14" w:rsidP="00FE7F14">
      <w:pPr>
        <w:overflowPunct/>
        <w:spacing w:after="0"/>
        <w:textAlignment w:val="auto"/>
        <w:rPr>
          <w:rFonts w:ascii="Helv" w:eastAsiaTheme="minorHAnsi" w:hAnsi="Helv" w:cs="Helv"/>
          <w:color w:val="000000"/>
        </w:rPr>
      </w:pPr>
      <w:r w:rsidRPr="00FE7F14">
        <w:rPr>
          <w:rFonts w:ascii="Helv" w:eastAsiaTheme="minorHAnsi" w:hAnsi="Helv" w:cs="Helv"/>
          <w:color w:val="000000"/>
        </w:rPr>
        <w:t xml:space="preserve">So you see it's a constant concatenated with a dynamic value from the message. There's no way to define it in the config.xml the "standard" way, i.e. using the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Helv" w:eastAsiaTheme="minorHAnsi" w:hAnsi="Helv" w:cs="Helv"/>
          <w:color w:val="000000"/>
        </w:rPr>
        <w:t xml:space="preserve"> flag for the field, because:</w:t>
      </w:r>
    </w:p>
    <w:p w:rsidR="00FE7F14" w:rsidRPr="00FE7F14" w:rsidRDefault="00FE7F14" w:rsidP="00FE7F14">
      <w:pPr>
        <w:overflowPunct/>
        <w:spacing w:after="0"/>
        <w:textAlignment w:val="auto"/>
        <w:rPr>
          <w:rFonts w:ascii="Helv" w:eastAsiaTheme="minorHAnsi" w:hAnsi="Helv" w:cs="Helv"/>
          <w:color w:val="000000"/>
        </w:rPr>
      </w:pPr>
      <w:r w:rsidRPr="00FE7F14">
        <w:rPr>
          <w:rFonts w:ascii="Helv" w:eastAsiaTheme="minorHAnsi" w:hAnsi="Helv" w:cs="Helv"/>
          <w:color w:val="000000"/>
        </w:rPr>
        <w:t xml:space="preserve">1. the value is NOT concatenated using hyphen </w:t>
      </w:r>
      <w:r w:rsidR="00FA2191">
        <w:rPr>
          <w:rFonts w:ascii="Helv" w:eastAsiaTheme="minorHAnsi" w:hAnsi="Helv" w:cs="Helv"/>
          <w:color w:val="000000"/>
        </w:rPr>
        <w:t>(</w:t>
      </w:r>
      <w:r w:rsidRPr="00FE7F14">
        <w:rPr>
          <w:rFonts w:ascii="Helv" w:eastAsiaTheme="minorHAnsi" w:hAnsi="Helv" w:cs="Helv"/>
          <w:color w:val="000000"/>
        </w:rPr>
        <w:t>-</w:t>
      </w:r>
      <w:r w:rsidR="00FA2191">
        <w:rPr>
          <w:rFonts w:ascii="Helv" w:eastAsiaTheme="minorHAnsi" w:hAnsi="Helv" w:cs="Helv"/>
          <w:color w:val="000000"/>
        </w:rPr>
        <w:t>)</w:t>
      </w:r>
      <w:r w:rsidRPr="00FE7F14">
        <w:rPr>
          <w:rFonts w:ascii="Helv" w:eastAsiaTheme="minorHAnsi" w:hAnsi="Helv" w:cs="Helv"/>
          <w:color w:val="000000"/>
        </w:rPr>
        <w:t xml:space="preserve"> as a delimiter (which is a standard way of doing this)</w:t>
      </w:r>
    </w:p>
    <w:p w:rsidR="00FE7F14" w:rsidRPr="00FE7F14" w:rsidRDefault="00FE7F14" w:rsidP="00FE7F14">
      <w:pPr>
        <w:overflowPunct/>
        <w:spacing w:after="0"/>
        <w:textAlignment w:val="auto"/>
        <w:rPr>
          <w:rFonts w:ascii="Helv" w:eastAsiaTheme="minorHAnsi" w:hAnsi="Helv" w:cs="Helv"/>
          <w:color w:val="000000"/>
        </w:rPr>
      </w:pPr>
      <w:r w:rsidRPr="00FE7F14">
        <w:rPr>
          <w:rFonts w:ascii="Helv" w:eastAsiaTheme="minorHAnsi" w:hAnsi="Helv" w:cs="Helv"/>
          <w:color w:val="000000"/>
        </w:rPr>
        <w:t>2. one of the values is a constant, and not a value taken from the message field</w:t>
      </w:r>
    </w:p>
    <w:p w:rsidR="00FE7F14" w:rsidRPr="00FE7F14" w:rsidRDefault="00FE7F14" w:rsidP="00FE7F14">
      <w:pPr>
        <w:overflowPunct/>
        <w:spacing w:after="0"/>
        <w:textAlignment w:val="auto"/>
        <w:rPr>
          <w:rFonts w:ascii="Helv" w:eastAsiaTheme="minorHAnsi" w:hAnsi="Helv" w:cs="Helv"/>
          <w:color w:val="000000"/>
        </w:rPr>
      </w:pPr>
      <w:r w:rsidRPr="00FE7F14">
        <w:rPr>
          <w:rFonts w:ascii="Helv" w:eastAsiaTheme="minorHAnsi" w:hAnsi="Helv" w:cs="Helv"/>
          <w:color w:val="000000"/>
        </w:rPr>
        <w:br/>
        <w:t xml:space="preserve">The only thing you can do is to define the </w:t>
      </w:r>
      <w:proofErr w:type="spellStart"/>
      <w:r w:rsidRPr="00FE7F14">
        <w:rPr>
          <w:rFonts w:ascii="Helv" w:eastAsiaTheme="minorHAnsi" w:hAnsi="Helv" w:cs="Helv"/>
          <w:color w:val="000000"/>
        </w:rPr>
        <w:t>entityRef</w:t>
      </w:r>
      <w:proofErr w:type="spellEnd"/>
      <w:r w:rsidRPr="00FE7F14">
        <w:rPr>
          <w:rFonts w:ascii="Helv" w:eastAsiaTheme="minorHAnsi" w:hAnsi="Helv" w:cs="Helv"/>
          <w:color w:val="000000"/>
        </w:rPr>
        <w:t xml:space="preserve"> completely manually here</w:t>
      </w:r>
      <w:r w:rsidR="00FA2191">
        <w:rPr>
          <w:rFonts w:ascii="Helv" w:eastAsiaTheme="minorHAnsi" w:hAnsi="Helv" w:cs="Helv"/>
          <w:color w:val="000000"/>
        </w:rPr>
        <w:t xml:space="preserve"> at the root element of the envelope </w:t>
      </w:r>
      <w:proofErr w:type="spellStart"/>
      <w:r w:rsidR="00FA2191">
        <w:rPr>
          <w:rFonts w:ascii="Helv" w:eastAsiaTheme="minorHAnsi" w:hAnsi="Helv" w:cs="Helv"/>
          <w:color w:val="000000"/>
        </w:rPr>
        <w:t>config</w:t>
      </w:r>
      <w:proofErr w:type="spellEnd"/>
      <w:r w:rsidRPr="00FE7F14">
        <w:rPr>
          <w:rFonts w:ascii="Helv" w:eastAsiaTheme="minorHAnsi" w:hAnsi="Helv" w:cs="Helv"/>
          <w:color w:val="000000"/>
        </w:rPr>
        <w:t>:</w:t>
      </w:r>
    </w:p>
    <w:p w:rsidR="00FE7F14" w:rsidRPr="00FE7F14" w:rsidRDefault="00FE7F14" w:rsidP="00FE7F14">
      <w:pPr>
        <w:overflowPunct/>
        <w:spacing w:after="0"/>
        <w:textAlignment w:val="auto"/>
        <w:rPr>
          <w:rFonts w:ascii="Helv" w:eastAsiaTheme="minorHAnsi" w:hAnsi="Helv" w:cs="Helv"/>
          <w:color w:val="000000"/>
        </w:rPr>
      </w:pPr>
    </w:p>
    <w:p w:rsidR="00FE7F14" w:rsidRPr="00FE7F14" w:rsidRDefault="00FE7F14" w:rsidP="00FE7F14">
      <w:pPr>
        <w:overflowPunct/>
        <w:spacing w:after="0"/>
        <w:textAlignment w:val="auto"/>
        <w:rPr>
          <w:rFonts w:ascii="Courier New" w:eastAsiaTheme="minorHAnsi" w:hAnsi="Courier New" w:cs="Courier New"/>
          <w:color w:val="0000A1"/>
          <w:sz w:val="16"/>
          <w:szCs w:val="16"/>
        </w:rPr>
      </w:pPr>
      <w:r w:rsidRPr="00FE7F14">
        <w:rPr>
          <w:rFonts w:ascii="Courier New" w:eastAsiaTheme="minorHAnsi" w:hAnsi="Courier New" w:cs="Courier New"/>
          <w:color w:val="000000"/>
          <w:sz w:val="16"/>
          <w:szCs w:val="16"/>
        </w:rP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soapconf:defaultEnvelopeConfig</w:t>
      </w:r>
      <w:proofErr w:type="spellEnd"/>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b/>
          <w:bCs/>
          <w:color w:val="FF0000"/>
          <w:u w:val="single"/>
        </w:rPr>
        <w:t>sourceEntityRef</w:t>
      </w:r>
      <w:proofErr w:type="spellEnd"/>
      <w:r w:rsidRPr="00FE7F14">
        <w:rPr>
          <w:rFonts w:ascii="Courier New" w:eastAsiaTheme="minorHAnsi" w:hAnsi="Courier New" w:cs="Courier New"/>
          <w:b/>
          <w:bCs/>
          <w:color w:val="FF0000"/>
          <w:u w:val="single"/>
        </w:rPr>
        <w:t>="MX_WPRN1360302"</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elementXpath</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w:t>
      </w:r>
      <w:proofErr w:type="spellStart"/>
      <w:r w:rsidRPr="00FE7F14">
        <w:rPr>
          <w:rFonts w:ascii="Courier New" w:eastAsiaTheme="minorHAnsi" w:hAnsi="Courier New" w:cs="Courier New"/>
          <w:color w:val="A13F00"/>
          <w:sz w:val="16"/>
          <w:szCs w:val="16"/>
        </w:rPr>
        <w:t>PublishIWWSPLOC</w:t>
      </w:r>
      <w:proofErr w:type="spellEnd"/>
      <w:r w:rsidRPr="00FE7F14">
        <w:rPr>
          <w:rFonts w:ascii="Courier New" w:eastAsiaTheme="minorHAnsi" w:hAnsi="Courier New" w:cs="Courier New"/>
          <w:color w:val="A13F00"/>
          <w:sz w:val="16"/>
          <w:szCs w:val="16"/>
        </w:rPr>
        <w:t>/@</w:t>
      </w:r>
      <w:proofErr w:type="spellStart"/>
      <w:r w:rsidRPr="00FE7F14">
        <w:rPr>
          <w:rFonts w:ascii="Courier New" w:eastAsiaTheme="minorHAnsi" w:hAnsi="Courier New" w:cs="Courier New"/>
          <w:color w:val="A13F00"/>
          <w:sz w:val="16"/>
          <w:szCs w:val="16"/>
        </w:rPr>
        <w:t>messageID</w:t>
      </w:r>
      <w:proofErr w:type="spellEnd"/>
      <w:r w:rsidRPr="00FE7F14">
        <w:rPr>
          <w:rFonts w:ascii="Courier New" w:eastAsiaTheme="minorHAnsi" w:hAnsi="Courier New" w:cs="Courier New"/>
          <w:color w:val="A13F00"/>
          <w:sz w:val="16"/>
          <w:szCs w:val="16"/>
        </w:rPr>
        <w:t>"</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lastRenderedPageBreak/>
        <w:t>sourceMessageId</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"1383565717919330777"</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"//*:PublishIWWSPLOC/*:IWWSPLOCSet/*:LOCATIONS/@action"</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"Replace"</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"//*:PublishIWWSPLOC/*:IWWSPLOCSet/*:LOCATIONS/*:LOCATION"</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"1360302"</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"//*:PublishIWWSPLOC/*:IWWSPLOCSet/*:LOCATIONS/*:LOCATIONSID"</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"2979518"</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"//*:PublishIWWSPLOC/*:IWWSPLOCSet/*:LOCATIONS/*:IWMETERGISPARAM1"</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"-6.2499545"</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"//*:PublishIWWSPLOC/*:IWWSPLOCSet/*:LOCATIONS/*:IWMETERGISPARAM2"</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"53.3526186"</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"//*:PublishIWWSPLOC/*:IWWSPLOCSet/*:LOCATIONS/*:STATUS/@maxvalue"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"NOT READY"</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"//*:PublishIWWSPLOC/*:IWWSPLOCSet/*:LOCATIONS/*:STATUS"</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"PLANNED"</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"//*:PublishIWWSPLOC/*:IWWSPLOCSet/*:LOCATIONS/*:STATUSDATE"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"false"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"2013-07-06T03:27:29+01:00"</w:t>
      </w:r>
      <w:r w:rsidRPr="00FE7F14">
        <w:rPr>
          <w:rFonts w:ascii="Courier New" w:eastAsiaTheme="minorHAnsi" w:hAnsi="Courier New" w:cs="Courier New"/>
          <w:color w:val="0000A1"/>
          <w:sz w:val="16"/>
          <w:szCs w:val="16"/>
        </w:rPr>
        <w:t>/&gt;</w:t>
      </w:r>
      <w:r w:rsidRPr="00FE7F14">
        <w:rPr>
          <w:rFonts w:ascii="Courier New" w:eastAsiaTheme="minorHAnsi" w:hAnsi="Courier New" w:cs="Courier New"/>
          <w:color w:val="000000"/>
          <w:sz w:val="16"/>
          <w:szCs w:val="16"/>
        </w:rPr>
        <w:br/>
        <w:t xml:space="preserv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soapconf:defaultEnvelopeConfig</w:t>
      </w:r>
      <w:proofErr w:type="spellEnd"/>
      <w:r w:rsidRPr="00FE7F14">
        <w:rPr>
          <w:rFonts w:ascii="Courier New" w:eastAsiaTheme="minorHAnsi" w:hAnsi="Courier New" w:cs="Courier New"/>
          <w:color w:val="0000A1"/>
          <w:sz w:val="16"/>
          <w:szCs w:val="16"/>
        </w:rPr>
        <w:t>&gt;</w:t>
      </w:r>
    </w:p>
    <w:p w:rsidR="00FE7F14" w:rsidRPr="00FE7F14" w:rsidRDefault="00FE7F14" w:rsidP="00FE7F14">
      <w:pPr>
        <w:overflowPunct/>
        <w:spacing w:after="0"/>
        <w:textAlignment w:val="auto"/>
        <w:rPr>
          <w:rFonts w:ascii="Courier New" w:eastAsiaTheme="minorHAnsi" w:hAnsi="Courier New" w:cs="Courier New"/>
          <w:color w:val="0000A1"/>
          <w:sz w:val="16"/>
          <w:szCs w:val="16"/>
        </w:rPr>
      </w:pPr>
    </w:p>
    <w:p w:rsidR="00FE7F14" w:rsidRDefault="00FE7F14" w:rsidP="00FE7F14">
      <w:pPr>
        <w:rPr>
          <w:rFonts w:ascii="Helv" w:eastAsiaTheme="minorHAnsi" w:hAnsi="Helv" w:cs="Helv"/>
          <w:color w:val="000000"/>
        </w:rPr>
      </w:pPr>
      <w:r w:rsidRPr="00FE7F14">
        <w:rPr>
          <w:rFonts w:ascii="Helv" w:eastAsiaTheme="minorHAnsi" w:hAnsi="Helv" w:cs="Helv"/>
          <w:color w:val="000000"/>
        </w:rPr>
        <w:t xml:space="preserve">This is not the recommended approach and </w:t>
      </w:r>
      <w:r w:rsidRPr="00FE7F14">
        <w:rPr>
          <w:rFonts w:ascii="Helv" w:eastAsiaTheme="minorHAnsi" w:hAnsi="Helv" w:cs="Helv"/>
          <w:b/>
          <w:bCs/>
          <w:color w:val="FF0000"/>
          <w:u w:val="single"/>
        </w:rPr>
        <w:t>SHOULD NOT BE USED</w:t>
      </w:r>
      <w:r w:rsidRPr="00FE7F14">
        <w:rPr>
          <w:rFonts w:ascii="Helv" w:eastAsiaTheme="minorHAnsi" w:hAnsi="Helv" w:cs="Helv"/>
          <w:color w:val="000000"/>
        </w:rPr>
        <w:t xml:space="preserve"> if standard approach can be used (i.e. marking the fields with the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Helv" w:eastAsiaTheme="minorHAnsi" w:hAnsi="Helv" w:cs="Helv"/>
          <w:color w:val="000000"/>
        </w:rPr>
        <w:t xml:space="preserve"> flag) because you have to keep in mind that all the dynamic fields should be in sync with your manual value, so in this example be careful about the </w:t>
      </w:r>
      <w:r w:rsidRPr="00FE7F14">
        <w:rPr>
          <w:rFonts w:ascii="Courier New" w:eastAsiaTheme="minorHAnsi" w:hAnsi="Courier New" w:cs="Courier New"/>
          <w:color w:val="0000A1"/>
          <w:sz w:val="16"/>
          <w:szCs w:val="16"/>
        </w:rPr>
        <w:t>&lt;</w:t>
      </w:r>
      <w:proofErr w:type="spellStart"/>
      <w:r w:rsidRPr="00FE7F14">
        <w:rPr>
          <w:rFonts w:ascii="Courier New" w:eastAsiaTheme="minorHAnsi" w:hAnsi="Courier New" w:cs="Courier New"/>
          <w:color w:val="0000A1"/>
          <w:sz w:val="16"/>
          <w:szCs w:val="16"/>
        </w:rPr>
        <w:t>soapconf:element</w:t>
      </w:r>
      <w:proofErr w:type="spellEnd"/>
      <w:r w:rsidRPr="00FE7F14">
        <w:rPr>
          <w:rFonts w:ascii="Courier New" w:eastAsiaTheme="minorHAnsi" w:hAnsi="Courier New" w:cs="Courier New"/>
          <w:color w:val="FF8141"/>
          <w:sz w:val="16"/>
          <w:szCs w:val="16"/>
        </w:rPr>
        <w:t xml:space="preserve"> elementXpath=</w:t>
      </w:r>
      <w:r w:rsidRPr="00FE7F14">
        <w:rPr>
          <w:rFonts w:ascii="Courier New" w:eastAsiaTheme="minorHAnsi" w:hAnsi="Courier New" w:cs="Courier New"/>
          <w:color w:val="A13F00"/>
          <w:sz w:val="16"/>
          <w:szCs w:val="16"/>
        </w:rPr>
        <w:t>"//*:PublishIWWSPLOC/*:IWWSPLOCSet/*:LOCATIONS/*:LOCATION"</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sourceEntityRef</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"true"</w:t>
      </w:r>
      <w:r w:rsidRPr="00FE7F14">
        <w:rPr>
          <w:rFonts w:ascii="Courier New" w:eastAsiaTheme="minorHAnsi" w:hAnsi="Courier New" w:cs="Courier New"/>
          <w:color w:val="FF8141"/>
          <w:sz w:val="16"/>
          <w:szCs w:val="16"/>
        </w:rPr>
        <w:t xml:space="preserve"> </w:t>
      </w:r>
      <w:proofErr w:type="spellStart"/>
      <w:r w:rsidRPr="00FE7F14">
        <w:rPr>
          <w:rFonts w:ascii="Courier New" w:eastAsiaTheme="minorHAnsi" w:hAnsi="Courier New" w:cs="Courier New"/>
          <w:color w:val="FF8141"/>
          <w:sz w:val="16"/>
          <w:szCs w:val="16"/>
        </w:rPr>
        <w:t>elementValue</w:t>
      </w:r>
      <w:proofErr w:type="spellEnd"/>
      <w:r w:rsidRPr="00FE7F14">
        <w:rPr>
          <w:rFonts w:ascii="Courier New" w:eastAsiaTheme="minorHAnsi" w:hAnsi="Courier New" w:cs="Courier New"/>
          <w:color w:val="FF8141"/>
          <w:sz w:val="16"/>
          <w:szCs w:val="16"/>
        </w:rPr>
        <w:t>=</w:t>
      </w:r>
      <w:r w:rsidRPr="00FE7F14">
        <w:rPr>
          <w:rFonts w:ascii="Courier New" w:eastAsiaTheme="minorHAnsi" w:hAnsi="Courier New" w:cs="Courier New"/>
          <w:color w:val="A13F00"/>
          <w:sz w:val="16"/>
          <w:szCs w:val="16"/>
        </w:rPr>
        <w:t>"1360302"</w:t>
      </w:r>
      <w:r w:rsidRPr="00FE7F14">
        <w:rPr>
          <w:rFonts w:ascii="Courier New" w:eastAsiaTheme="minorHAnsi" w:hAnsi="Courier New" w:cs="Courier New"/>
          <w:color w:val="0000A1"/>
          <w:sz w:val="16"/>
          <w:szCs w:val="16"/>
        </w:rPr>
        <w:t>/&gt;</w:t>
      </w:r>
      <w:r w:rsidRPr="00FE7F14">
        <w:rPr>
          <w:rFonts w:ascii="Helv" w:eastAsiaTheme="minorHAnsi" w:hAnsi="Helv" w:cs="Helv"/>
          <w:color w:val="000000"/>
        </w:rPr>
        <w:t xml:space="preserve"> field.</w:t>
      </w:r>
    </w:p>
    <w:p w:rsidR="00FA2191" w:rsidRDefault="00FA2191" w:rsidP="00FA2191">
      <w:pPr>
        <w:pStyle w:val="Heading2"/>
        <w:rPr>
          <w:rFonts w:eastAsiaTheme="minorHAnsi"/>
        </w:rPr>
      </w:pPr>
      <w:r>
        <w:rPr>
          <w:rFonts w:eastAsiaTheme="minorHAnsi"/>
        </w:rPr>
        <w:t>What do I do when I want to add something new to the XSD schema(s)?</w:t>
      </w:r>
    </w:p>
    <w:p w:rsidR="00FA2191" w:rsidRDefault="00FA2191" w:rsidP="00FA2191">
      <w:r>
        <w:t xml:space="preserve">If you searched thoroughly, you already found that there are actually 3 locations that you can find the XSDs for the framework but only 1 is the correct one </w:t>
      </w:r>
      <w:r w:rsidR="00E33322">
        <w:t xml:space="preserve">to edit </w:t>
      </w:r>
      <w:r>
        <w:t>in order to introduce some changes</w:t>
      </w:r>
      <w:r w:rsidR="00E33322">
        <w:t>.</w:t>
      </w:r>
      <w:r>
        <w:t xml:space="preserve"> </w:t>
      </w:r>
      <w:r w:rsidR="00E33322">
        <w:t>I</w:t>
      </w:r>
      <w:r>
        <w:t xml:space="preserve">t is in the source code directory: </w:t>
      </w:r>
    </w:p>
    <w:p w:rsidR="00FA2191" w:rsidRDefault="00FA2191" w:rsidP="00FA2191">
      <w:hyperlink r:id="rId13" w:history="1">
        <w:r w:rsidR="00E33322">
          <w:rPr>
            <w:rStyle w:val="Hyperlink"/>
            <w:lang w:val="en-GB"/>
          </w:rPr>
          <w:t>http://10.19.12.41:8080/svn/repos_int1/</w:t>
        </w:r>
        <w:r w:rsidR="00E33322">
          <w:rPr>
            <w:rStyle w:val="Hyperlink"/>
            <w:lang w:val="en-GB"/>
          </w:rPr>
          <w:t>m</w:t>
        </w:r>
        <w:r w:rsidR="00E33322">
          <w:rPr>
            <w:rStyle w:val="Hyperlink"/>
            <w:lang w:val="en-GB"/>
          </w:rPr>
          <w:t>2/trunk/soa_testing_framework/schema</w:t>
        </w:r>
      </w:hyperlink>
    </w:p>
    <w:p w:rsidR="00FA2191" w:rsidRDefault="00FA2191" w:rsidP="00FA2191">
      <w:r>
        <w:t xml:space="preserve">When you are satisfied with the change you made to the schema, you need to refresh it and regenerate the JAXB code so that your change (e.g. newly added XML attribute) is </w:t>
      </w:r>
      <w:r w:rsidR="00EC271D">
        <w:t xml:space="preserve">available for use in the </w:t>
      </w:r>
      <w:proofErr w:type="spellStart"/>
      <w:r w:rsidR="00EC271D">
        <w:t>NetBeans</w:t>
      </w:r>
      <w:proofErr w:type="spellEnd"/>
      <w:r w:rsidR="00EC271D">
        <w:t xml:space="preserve"> code. To do that:</w:t>
      </w:r>
    </w:p>
    <w:p w:rsidR="00EC271D" w:rsidRDefault="00EC271D" w:rsidP="00FA2191">
      <w:r>
        <w:rPr>
          <w:noProof/>
        </w:rPr>
        <w:lastRenderedPageBreak/>
        <w:drawing>
          <wp:inline distT="0" distB="0" distL="0" distR="0">
            <wp:extent cx="5943600" cy="2914650"/>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943600" cy="2914650"/>
                    </a:xfrm>
                    <a:prstGeom prst="rect">
                      <a:avLst/>
                    </a:prstGeom>
                    <a:noFill/>
                    <a:ln w="9525">
                      <a:noFill/>
                      <a:miter lim="800000"/>
                      <a:headEnd/>
                      <a:tailEnd/>
                    </a:ln>
                  </pic:spPr>
                </pic:pic>
              </a:graphicData>
            </a:graphic>
          </wp:inline>
        </w:drawing>
      </w:r>
      <w:r>
        <w:t xml:space="preserve">  </w:t>
      </w:r>
    </w:p>
    <w:p w:rsidR="00FA2191" w:rsidRPr="00FA2191" w:rsidRDefault="00EC271D" w:rsidP="00FA2191">
      <w:r>
        <w:t xml:space="preserve">The last thing to do is do a clean build, so that the changes are transferred to the </w:t>
      </w:r>
      <w:proofErr w:type="spellStart"/>
      <w:r>
        <w:t>soa_testing_framework_bin</w:t>
      </w:r>
      <w:proofErr w:type="spellEnd"/>
      <w:r>
        <w:t xml:space="preserve"> folder as well.</w:t>
      </w:r>
    </w:p>
    <w:sectPr w:rsidR="00FA2191" w:rsidRPr="00FA2191" w:rsidSect="00AC09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815"/>
    <w:multiLevelType w:val="hybridMultilevel"/>
    <w:tmpl w:val="FBCA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D41D6"/>
    <w:multiLevelType w:val="hybridMultilevel"/>
    <w:tmpl w:val="FBCA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57C1A"/>
    <w:multiLevelType w:val="hybridMultilevel"/>
    <w:tmpl w:val="7CFEB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62AC5"/>
    <w:multiLevelType w:val="hybridMultilevel"/>
    <w:tmpl w:val="F0CE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00E18"/>
    <w:multiLevelType w:val="hybridMultilevel"/>
    <w:tmpl w:val="26D6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E7514F"/>
    <w:multiLevelType w:val="hybridMultilevel"/>
    <w:tmpl w:val="36A4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6925"/>
    <w:rsid w:val="000124FA"/>
    <w:rsid w:val="00054B17"/>
    <w:rsid w:val="000D6925"/>
    <w:rsid w:val="00116AC3"/>
    <w:rsid w:val="001E68B0"/>
    <w:rsid w:val="0022204C"/>
    <w:rsid w:val="0026150A"/>
    <w:rsid w:val="00486286"/>
    <w:rsid w:val="004969D2"/>
    <w:rsid w:val="004B32DA"/>
    <w:rsid w:val="004C0EA8"/>
    <w:rsid w:val="004F3993"/>
    <w:rsid w:val="005117CD"/>
    <w:rsid w:val="006347D5"/>
    <w:rsid w:val="00683992"/>
    <w:rsid w:val="007F4E28"/>
    <w:rsid w:val="00A40FEA"/>
    <w:rsid w:val="00AB5640"/>
    <w:rsid w:val="00AC0907"/>
    <w:rsid w:val="00B95663"/>
    <w:rsid w:val="00BD62F8"/>
    <w:rsid w:val="00D43065"/>
    <w:rsid w:val="00D66ADF"/>
    <w:rsid w:val="00E33322"/>
    <w:rsid w:val="00E43C8C"/>
    <w:rsid w:val="00EC271D"/>
    <w:rsid w:val="00FA2191"/>
    <w:rsid w:val="00FE7F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EA"/>
    <w:pPr>
      <w:overflowPunct w:val="0"/>
      <w:autoSpaceDE w:val="0"/>
      <w:autoSpaceDN w:val="0"/>
      <w:adjustRightInd w:val="0"/>
      <w:spacing w:after="120" w:line="240" w:lineRule="auto"/>
      <w:textAlignment w:val="baseline"/>
    </w:pPr>
    <w:rPr>
      <w:rFonts w:ascii="Arial" w:eastAsia="Times New Roman" w:hAnsi="Arial" w:cs="Times New Roman"/>
      <w:sz w:val="20"/>
      <w:szCs w:val="20"/>
    </w:rPr>
  </w:style>
  <w:style w:type="paragraph" w:styleId="Heading1">
    <w:name w:val="heading 1"/>
    <w:basedOn w:val="Normal"/>
    <w:next w:val="Normal"/>
    <w:link w:val="Heading1Char"/>
    <w:qFormat/>
    <w:rsid w:val="00A40FEA"/>
    <w:pPr>
      <w:keepNext/>
      <w:keepLines/>
      <w:pageBreakBefore/>
      <w:numPr>
        <w:numId w:val="1"/>
      </w:numPr>
      <w:pBdr>
        <w:top w:val="single" w:sz="18" w:space="1" w:color="auto"/>
      </w:pBdr>
      <w:spacing w:before="142" w:after="113"/>
      <w:ind w:left="652" w:hanging="652"/>
      <w:outlineLvl w:val="0"/>
    </w:pPr>
    <w:rPr>
      <w:b/>
      <w:kern w:val="28"/>
      <w:sz w:val="36"/>
    </w:rPr>
  </w:style>
  <w:style w:type="paragraph" w:styleId="Heading2">
    <w:name w:val="heading 2"/>
    <w:basedOn w:val="Normal"/>
    <w:next w:val="Normal"/>
    <w:link w:val="Heading2Char"/>
    <w:qFormat/>
    <w:rsid w:val="00A40FEA"/>
    <w:pPr>
      <w:keepNext/>
      <w:numPr>
        <w:ilvl w:val="1"/>
        <w:numId w:val="1"/>
      </w:numPr>
      <w:pBdr>
        <w:top w:val="single" w:sz="6" w:space="1" w:color="auto"/>
      </w:pBdr>
      <w:spacing w:before="425" w:after="113"/>
      <w:ind w:left="652" w:hanging="652"/>
      <w:outlineLvl w:val="1"/>
    </w:pPr>
    <w:rPr>
      <w:b/>
      <w:sz w:val="28"/>
    </w:rPr>
  </w:style>
  <w:style w:type="paragraph" w:styleId="Heading3">
    <w:name w:val="heading 3"/>
    <w:basedOn w:val="Normal"/>
    <w:next w:val="Normal"/>
    <w:link w:val="Heading3Char"/>
    <w:qFormat/>
    <w:rsid w:val="00A40FEA"/>
    <w:pPr>
      <w:keepNext/>
      <w:numPr>
        <w:ilvl w:val="2"/>
        <w:numId w:val="1"/>
      </w:numPr>
      <w:spacing w:before="425" w:after="113"/>
      <w:ind w:left="794" w:hanging="794"/>
      <w:outlineLvl w:val="2"/>
    </w:pPr>
    <w:rPr>
      <w:b/>
      <w:i/>
      <w:sz w:val="28"/>
    </w:rPr>
  </w:style>
  <w:style w:type="paragraph" w:styleId="Heading4">
    <w:name w:val="heading 4"/>
    <w:basedOn w:val="Normal"/>
    <w:next w:val="Normal"/>
    <w:link w:val="Heading4Char"/>
    <w:qFormat/>
    <w:rsid w:val="00A40FEA"/>
    <w:pPr>
      <w:keepNext/>
      <w:numPr>
        <w:ilvl w:val="3"/>
        <w:numId w:val="1"/>
      </w:numPr>
      <w:spacing w:before="240" w:after="60"/>
      <w:outlineLvl w:val="3"/>
    </w:pPr>
    <w:rPr>
      <w:b/>
      <w:iCs/>
      <w:sz w:val="24"/>
    </w:rPr>
  </w:style>
  <w:style w:type="paragraph" w:styleId="Heading5">
    <w:name w:val="heading 5"/>
    <w:basedOn w:val="Normal"/>
    <w:next w:val="Normal"/>
    <w:link w:val="Heading5Char"/>
    <w:qFormat/>
    <w:rsid w:val="00A40FEA"/>
    <w:pPr>
      <w:numPr>
        <w:ilvl w:val="4"/>
        <w:numId w:val="1"/>
      </w:numPr>
      <w:spacing w:before="240" w:after="60"/>
      <w:outlineLvl w:val="4"/>
    </w:pPr>
    <w:rPr>
      <w:sz w:val="22"/>
      <w:lang w:val="da-DK"/>
    </w:rPr>
  </w:style>
  <w:style w:type="paragraph" w:styleId="Heading6">
    <w:name w:val="heading 6"/>
    <w:basedOn w:val="Normal"/>
    <w:next w:val="Normal"/>
    <w:link w:val="Heading6Char"/>
    <w:qFormat/>
    <w:rsid w:val="00A40FEA"/>
    <w:pPr>
      <w:numPr>
        <w:ilvl w:val="5"/>
        <w:numId w:val="1"/>
      </w:numPr>
      <w:spacing w:before="240" w:after="60"/>
      <w:outlineLvl w:val="5"/>
    </w:pPr>
    <w:rPr>
      <w:i/>
      <w:sz w:val="22"/>
      <w:lang w:val="da-DK"/>
    </w:rPr>
  </w:style>
  <w:style w:type="paragraph" w:styleId="Heading7">
    <w:name w:val="heading 7"/>
    <w:basedOn w:val="Normal"/>
    <w:next w:val="Normal"/>
    <w:link w:val="Heading7Char"/>
    <w:qFormat/>
    <w:rsid w:val="00A40FEA"/>
    <w:pPr>
      <w:numPr>
        <w:ilvl w:val="6"/>
        <w:numId w:val="1"/>
      </w:numPr>
      <w:spacing w:before="240" w:after="60"/>
      <w:outlineLvl w:val="6"/>
    </w:pPr>
  </w:style>
  <w:style w:type="paragraph" w:styleId="Heading8">
    <w:name w:val="heading 8"/>
    <w:basedOn w:val="Normal"/>
    <w:next w:val="Normal"/>
    <w:link w:val="Heading8Char"/>
    <w:qFormat/>
    <w:rsid w:val="00A40FEA"/>
    <w:pPr>
      <w:numPr>
        <w:ilvl w:val="7"/>
        <w:numId w:val="1"/>
      </w:numPr>
      <w:spacing w:before="240" w:after="60"/>
      <w:outlineLvl w:val="7"/>
    </w:pPr>
    <w:rPr>
      <w:i/>
    </w:rPr>
  </w:style>
  <w:style w:type="paragraph" w:styleId="Heading9">
    <w:name w:val="heading 9"/>
    <w:basedOn w:val="Normal"/>
    <w:next w:val="Normal"/>
    <w:link w:val="Heading9Char"/>
    <w:qFormat/>
    <w:rsid w:val="00A40FEA"/>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FEA"/>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40FEA"/>
    <w:rPr>
      <w:rFonts w:ascii="Arial" w:eastAsia="Times New Roman" w:hAnsi="Arial" w:cs="Times New Roman"/>
      <w:b/>
      <w:sz w:val="28"/>
      <w:szCs w:val="20"/>
    </w:rPr>
  </w:style>
  <w:style w:type="character" w:customStyle="1" w:styleId="Heading3Char">
    <w:name w:val="Heading 3 Char"/>
    <w:basedOn w:val="DefaultParagraphFont"/>
    <w:link w:val="Heading3"/>
    <w:rsid w:val="00A40FEA"/>
    <w:rPr>
      <w:rFonts w:ascii="Arial" w:eastAsia="Times New Roman" w:hAnsi="Arial" w:cs="Times New Roman"/>
      <w:b/>
      <w:i/>
      <w:sz w:val="28"/>
      <w:szCs w:val="20"/>
    </w:rPr>
  </w:style>
  <w:style w:type="character" w:customStyle="1" w:styleId="Heading4Char">
    <w:name w:val="Heading 4 Char"/>
    <w:basedOn w:val="DefaultParagraphFont"/>
    <w:link w:val="Heading4"/>
    <w:rsid w:val="00A40FEA"/>
    <w:rPr>
      <w:rFonts w:ascii="Arial" w:eastAsia="Times New Roman" w:hAnsi="Arial" w:cs="Times New Roman"/>
      <w:b/>
      <w:iCs/>
      <w:sz w:val="24"/>
      <w:szCs w:val="20"/>
    </w:rPr>
  </w:style>
  <w:style w:type="character" w:customStyle="1" w:styleId="Heading5Char">
    <w:name w:val="Heading 5 Char"/>
    <w:basedOn w:val="DefaultParagraphFont"/>
    <w:link w:val="Heading5"/>
    <w:rsid w:val="00A40FEA"/>
    <w:rPr>
      <w:rFonts w:ascii="Arial" w:eastAsia="Times New Roman" w:hAnsi="Arial" w:cs="Times New Roman"/>
      <w:szCs w:val="20"/>
      <w:lang w:val="da-DK"/>
    </w:rPr>
  </w:style>
  <w:style w:type="character" w:customStyle="1" w:styleId="Heading6Char">
    <w:name w:val="Heading 6 Char"/>
    <w:basedOn w:val="DefaultParagraphFont"/>
    <w:link w:val="Heading6"/>
    <w:rsid w:val="00A40FEA"/>
    <w:rPr>
      <w:rFonts w:ascii="Arial" w:eastAsia="Times New Roman" w:hAnsi="Arial" w:cs="Times New Roman"/>
      <w:i/>
      <w:szCs w:val="20"/>
      <w:lang w:val="da-DK"/>
    </w:rPr>
  </w:style>
  <w:style w:type="character" w:customStyle="1" w:styleId="Heading7Char">
    <w:name w:val="Heading 7 Char"/>
    <w:basedOn w:val="DefaultParagraphFont"/>
    <w:link w:val="Heading7"/>
    <w:rsid w:val="00A40FEA"/>
    <w:rPr>
      <w:rFonts w:ascii="Arial" w:eastAsia="Times New Roman" w:hAnsi="Arial" w:cs="Times New Roman"/>
      <w:sz w:val="20"/>
      <w:szCs w:val="20"/>
    </w:rPr>
  </w:style>
  <w:style w:type="character" w:customStyle="1" w:styleId="Heading8Char">
    <w:name w:val="Heading 8 Char"/>
    <w:basedOn w:val="DefaultParagraphFont"/>
    <w:link w:val="Heading8"/>
    <w:rsid w:val="00A40FEA"/>
    <w:rPr>
      <w:rFonts w:ascii="Arial" w:eastAsia="Times New Roman" w:hAnsi="Arial" w:cs="Times New Roman"/>
      <w:i/>
      <w:sz w:val="20"/>
      <w:szCs w:val="20"/>
    </w:rPr>
  </w:style>
  <w:style w:type="character" w:customStyle="1" w:styleId="Heading9Char">
    <w:name w:val="Heading 9 Char"/>
    <w:basedOn w:val="DefaultParagraphFont"/>
    <w:link w:val="Heading9"/>
    <w:rsid w:val="00A40FEA"/>
    <w:rPr>
      <w:rFonts w:ascii="Arial" w:eastAsia="Times New Roman" w:hAnsi="Arial" w:cs="Times New Roman"/>
      <w:i/>
      <w:sz w:val="18"/>
      <w:szCs w:val="20"/>
    </w:rPr>
  </w:style>
  <w:style w:type="paragraph" w:styleId="TOC1">
    <w:name w:val="toc 1"/>
    <w:basedOn w:val="Normal"/>
    <w:next w:val="Normal"/>
    <w:uiPriority w:val="39"/>
    <w:rsid w:val="00A40FEA"/>
    <w:pPr>
      <w:tabs>
        <w:tab w:val="right" w:leader="dot" w:pos="9355"/>
      </w:tabs>
    </w:pPr>
    <w:rPr>
      <w:sz w:val="24"/>
    </w:rPr>
  </w:style>
  <w:style w:type="paragraph" w:styleId="BodyText">
    <w:name w:val="Body Text"/>
    <w:aliases w:val="Body Text Char1 Char1,Body Text Char Char Char,Body Text Char1 Char Char1,Body Text Char1 Char Char Char1 Char Char Char Char,Body Text Char Char Char Char Char1 Char Char Char Char,Body Text Char1 Char Char2 Char Char Char Char,1body,BodText"/>
    <w:basedOn w:val="Normal"/>
    <w:link w:val="BodyTextChar"/>
    <w:rsid w:val="00A40FEA"/>
    <w:pPr>
      <w:spacing w:after="215"/>
    </w:pPr>
  </w:style>
  <w:style w:type="character" w:customStyle="1" w:styleId="BodyTextChar">
    <w:name w:val="Body Text Char"/>
    <w:aliases w:val="Body Text Char1 Char1 Char,Body Text Char Char Char Char,Body Text Char1 Char Char1 Char,Body Text Char1 Char Char Char1 Char Char Char Char Char,Body Text Char Char Char Char Char1 Char Char Char Char Char,1body Char,BodText Char"/>
    <w:basedOn w:val="DefaultParagraphFont"/>
    <w:link w:val="BodyText"/>
    <w:rsid w:val="00A40FEA"/>
    <w:rPr>
      <w:rFonts w:ascii="Arial" w:eastAsia="Times New Roman" w:hAnsi="Arial" w:cs="Times New Roman"/>
      <w:sz w:val="20"/>
      <w:szCs w:val="20"/>
    </w:rPr>
  </w:style>
  <w:style w:type="paragraph" w:styleId="BodyTextIndent">
    <w:name w:val="Body Text Indent"/>
    <w:basedOn w:val="Normal"/>
    <w:next w:val="BodyText"/>
    <w:link w:val="BodyTextIndentChar"/>
    <w:rsid w:val="00A40FEA"/>
    <w:pPr>
      <w:ind w:left="283"/>
    </w:pPr>
    <w:rPr>
      <w:i/>
      <w:color w:val="0000FF"/>
    </w:rPr>
  </w:style>
  <w:style w:type="character" w:customStyle="1" w:styleId="BodyTextIndentChar">
    <w:name w:val="Body Text Indent Char"/>
    <w:basedOn w:val="DefaultParagraphFont"/>
    <w:link w:val="BodyTextIndent"/>
    <w:rsid w:val="00A40FEA"/>
    <w:rPr>
      <w:rFonts w:ascii="Arial" w:eastAsia="Times New Roman" w:hAnsi="Arial" w:cs="Times New Roman"/>
      <w:i/>
      <w:color w:val="0000FF"/>
      <w:sz w:val="20"/>
      <w:szCs w:val="20"/>
    </w:rPr>
  </w:style>
  <w:style w:type="paragraph" w:customStyle="1" w:styleId="TableText">
    <w:name w:val="Table Text"/>
    <w:aliases w:val="tt,table Body Text,table text"/>
    <w:basedOn w:val="BodyText"/>
    <w:link w:val="TableTextChar"/>
    <w:rsid w:val="00A40FEA"/>
    <w:pPr>
      <w:spacing w:after="0"/>
      <w:ind w:left="28" w:right="28"/>
    </w:pPr>
  </w:style>
  <w:style w:type="paragraph" w:styleId="Title">
    <w:name w:val="Title"/>
    <w:basedOn w:val="Normal"/>
    <w:link w:val="TitleChar"/>
    <w:qFormat/>
    <w:rsid w:val="00A40FEA"/>
    <w:pPr>
      <w:spacing w:before="240" w:after="60"/>
      <w:jc w:val="right"/>
    </w:pPr>
    <w:rPr>
      <w:b/>
      <w:kern w:val="28"/>
      <w:sz w:val="28"/>
    </w:rPr>
  </w:style>
  <w:style w:type="character" w:customStyle="1" w:styleId="TitleChar">
    <w:name w:val="Title Char"/>
    <w:basedOn w:val="DefaultParagraphFont"/>
    <w:link w:val="Title"/>
    <w:rsid w:val="00A40FEA"/>
    <w:rPr>
      <w:rFonts w:ascii="Arial" w:eastAsia="Times New Roman" w:hAnsi="Arial" w:cs="Times New Roman"/>
      <w:b/>
      <w:kern w:val="28"/>
      <w:sz w:val="28"/>
      <w:szCs w:val="20"/>
    </w:rPr>
  </w:style>
  <w:style w:type="paragraph" w:styleId="Subtitle">
    <w:name w:val="Subtitle"/>
    <w:basedOn w:val="Normal"/>
    <w:link w:val="SubtitleChar"/>
    <w:qFormat/>
    <w:rsid w:val="00A40FEA"/>
    <w:pPr>
      <w:spacing w:after="60"/>
      <w:jc w:val="right"/>
    </w:pPr>
    <w:rPr>
      <w:i/>
      <w:sz w:val="24"/>
    </w:rPr>
  </w:style>
  <w:style w:type="character" w:customStyle="1" w:styleId="SubtitleChar">
    <w:name w:val="Subtitle Char"/>
    <w:basedOn w:val="DefaultParagraphFont"/>
    <w:link w:val="Subtitle"/>
    <w:rsid w:val="00A40FEA"/>
    <w:rPr>
      <w:rFonts w:ascii="Arial" w:eastAsia="Times New Roman" w:hAnsi="Arial" w:cs="Times New Roman"/>
      <w:i/>
      <w:sz w:val="24"/>
      <w:szCs w:val="20"/>
    </w:rPr>
  </w:style>
  <w:style w:type="paragraph" w:styleId="TOC2">
    <w:name w:val="toc 2"/>
    <w:basedOn w:val="Normal"/>
    <w:next w:val="Normal"/>
    <w:uiPriority w:val="39"/>
    <w:rsid w:val="00A40FEA"/>
    <w:pPr>
      <w:tabs>
        <w:tab w:val="right" w:leader="dot" w:pos="9355"/>
      </w:tabs>
      <w:ind w:left="200"/>
    </w:pPr>
  </w:style>
  <w:style w:type="paragraph" w:styleId="TOC3">
    <w:name w:val="toc 3"/>
    <w:basedOn w:val="Normal"/>
    <w:next w:val="Normal"/>
    <w:uiPriority w:val="39"/>
    <w:rsid w:val="00A40FEA"/>
    <w:pPr>
      <w:tabs>
        <w:tab w:val="right" w:leader="dot" w:pos="9355"/>
      </w:tabs>
      <w:ind w:left="400"/>
    </w:pPr>
  </w:style>
  <w:style w:type="paragraph" w:customStyle="1" w:styleId="HeadingA">
    <w:name w:val="Heading A"/>
    <w:basedOn w:val="Heading1"/>
    <w:rsid w:val="00A40FEA"/>
    <w:pPr>
      <w:outlineLvl w:val="9"/>
    </w:pPr>
  </w:style>
  <w:style w:type="paragraph" w:customStyle="1" w:styleId="HeadingB">
    <w:name w:val="Heading B"/>
    <w:basedOn w:val="Heading2"/>
    <w:rsid w:val="00A40FEA"/>
    <w:pPr>
      <w:outlineLvl w:val="9"/>
    </w:pPr>
  </w:style>
  <w:style w:type="paragraph" w:customStyle="1" w:styleId="DefaultText">
    <w:name w:val="Default Text"/>
    <w:basedOn w:val="Normal"/>
    <w:rsid w:val="00A40FEA"/>
    <w:pPr>
      <w:overflowPunct/>
      <w:spacing w:after="215"/>
      <w:textAlignment w:val="auto"/>
    </w:pPr>
    <w:rPr>
      <w:rFonts w:cs="Arial"/>
    </w:rPr>
  </w:style>
  <w:style w:type="character" w:styleId="Hyperlink">
    <w:name w:val="Hyperlink"/>
    <w:basedOn w:val="DefaultParagraphFont"/>
    <w:rsid w:val="00A40FEA"/>
    <w:rPr>
      <w:color w:val="0000FF"/>
      <w:u w:val="single"/>
    </w:rPr>
  </w:style>
  <w:style w:type="character" w:customStyle="1" w:styleId="TableTextChar">
    <w:name w:val="Table Text Char"/>
    <w:link w:val="TableText"/>
    <w:locked/>
    <w:rsid w:val="00A40FEA"/>
    <w:rPr>
      <w:rFonts w:ascii="Arial" w:eastAsia="Times New Roman" w:hAnsi="Arial" w:cs="Times New Roman"/>
      <w:sz w:val="20"/>
      <w:szCs w:val="20"/>
    </w:rPr>
  </w:style>
  <w:style w:type="character" w:styleId="Emphasis">
    <w:name w:val="Emphasis"/>
    <w:basedOn w:val="DefaultParagraphFont"/>
    <w:qFormat/>
    <w:rsid w:val="00A40FEA"/>
    <w:rPr>
      <w:i/>
      <w:iCs/>
    </w:rPr>
  </w:style>
  <w:style w:type="paragraph" w:styleId="Caption">
    <w:name w:val="caption"/>
    <w:basedOn w:val="Normal"/>
    <w:next w:val="Normal"/>
    <w:unhideWhenUsed/>
    <w:qFormat/>
    <w:rsid w:val="00A40FEA"/>
    <w:rPr>
      <w:b/>
      <w:bCs/>
    </w:rPr>
  </w:style>
  <w:style w:type="paragraph" w:styleId="BalloonText">
    <w:name w:val="Balloon Text"/>
    <w:basedOn w:val="Normal"/>
    <w:link w:val="BalloonTextChar"/>
    <w:uiPriority w:val="99"/>
    <w:semiHidden/>
    <w:unhideWhenUsed/>
    <w:rsid w:val="00A40FE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E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40FEA"/>
    <w:rPr>
      <w:color w:val="800080" w:themeColor="followedHyperlink"/>
      <w:u w:val="single"/>
    </w:rPr>
  </w:style>
  <w:style w:type="paragraph" w:styleId="ListParagraph">
    <w:name w:val="List Paragraph"/>
    <w:basedOn w:val="Normal"/>
    <w:uiPriority w:val="34"/>
    <w:qFormat/>
    <w:rsid w:val="001E68B0"/>
    <w:pPr>
      <w:ind w:left="720"/>
      <w:contextualSpacing/>
    </w:pPr>
  </w:style>
</w:styles>
</file>

<file path=word/webSettings.xml><?xml version="1.0" encoding="utf-8"?>
<w:webSettings xmlns:r="http://schemas.openxmlformats.org/officeDocument/2006/relationships" xmlns:w="http://schemas.openxmlformats.org/wordprocessingml/2006/main">
  <w:divs>
    <w:div w:id="1952584648">
      <w:bodyDiv w:val="1"/>
      <w:marLeft w:val="0"/>
      <w:marRight w:val="0"/>
      <w:marTop w:val="0"/>
      <w:marBottom w:val="0"/>
      <w:divBdr>
        <w:top w:val="none" w:sz="0" w:space="0" w:color="auto"/>
        <w:left w:val="none" w:sz="0" w:space="0" w:color="auto"/>
        <w:bottom w:val="none" w:sz="0" w:space="0" w:color="auto"/>
        <w:right w:val="none" w:sz="0" w:space="0" w:color="auto"/>
      </w:divBdr>
    </w:div>
    <w:div w:id="20021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0.19.12.41:8080/svn/repos_int1/m2/trunk/soa_testing_framework/schema" TargetMode="External"/><Relationship Id="rId3" Type="http://schemas.openxmlformats.org/officeDocument/2006/relationships/settings" Target="settings.xml"/><Relationship Id="rId7" Type="http://schemas.openxmlformats.org/officeDocument/2006/relationships/hyperlink" Target="http://10.19.12.41:8080/svn/repos_int1/m2/trunk/soa_testing_framework/doc/user-guide"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10</cp:revision>
  <dcterms:created xsi:type="dcterms:W3CDTF">2013-12-04T15:20:00Z</dcterms:created>
  <dcterms:modified xsi:type="dcterms:W3CDTF">2014-02-21T11:33:00Z</dcterms:modified>
</cp:coreProperties>
</file>