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B3096" w14:textId="77777777" w:rsidR="00A554C5" w:rsidRPr="00A554C5" w:rsidRDefault="00A554C5" w:rsidP="00A554C5">
      <w:r w:rsidRPr="00A554C5">
        <w:t>Madame, Monsieur,</w:t>
      </w:r>
    </w:p>
    <w:p w14:paraId="5067845C" w14:textId="77777777" w:rsidR="00A554C5" w:rsidRPr="00A554C5" w:rsidRDefault="00A554C5" w:rsidP="00A554C5">
      <w:r w:rsidRPr="00A554C5">
        <w:t>Après plus de dix années passées au sein de la Banque de France, je souhaite aujourd'hui poursuivre mon engagement au sein de l'institution en rejoignant le service SOLADE en qualité de Concepteur Applicatif FIBRE-ANACOT.</w:t>
      </w:r>
    </w:p>
    <w:p w14:paraId="7485166B" w14:textId="77777777" w:rsidR="00A554C5" w:rsidRPr="00A554C5" w:rsidRDefault="00A554C5" w:rsidP="00A554C5">
      <w:r w:rsidRPr="00A554C5">
        <w:t>Depuis 2015, je contribue au développement, à l'évolution et à la maintenance du Design System Angular de la Banque de France, entre maintien de la charte actuelle et préparation de son évolution. J'ai participé aux migrations successives de la charte graphique, au développement de composants réutilisables conformes aux exigences d'accessibilité numérique (RGAA) et aux principes de sobriété numérique, ainsi qu'à l'accompagnement de nombreux projets stratégiques tels que FIBEN, BILAN, MODACWEB, CREDOR, SUREN2, PERSEE/FIBEC, CEPH et ONEGATE.</w:t>
      </w:r>
    </w:p>
    <w:p w14:paraId="6B357B14" w14:textId="77777777" w:rsidR="00A554C5" w:rsidRPr="00A554C5" w:rsidRDefault="00A554C5" w:rsidP="00A554C5">
      <w:r w:rsidRPr="00A554C5">
        <w:t>Au-delà des activités de développement, mon rôle m'amène à intervenir en amont des réalisations en participant aux ateliers de conception avec les designers UI/UX et les équipes projets afin d'évaluer la faisabilité technique des maquettes, d'estimer les charges de développement et de préparer leur intégration Angular. J'assure également un rôle de support technique auprès des équipes sur les composants de la charte graphique, les migrations applicatives, les chaînes d'intégration continue (Jenkins), les pipelines CI/CD et les bonnes pratiques de développement.</w:t>
      </w:r>
    </w:p>
    <w:p w14:paraId="3BC07859" w14:textId="77777777" w:rsidR="00A554C5" w:rsidRPr="00A554C5" w:rsidRDefault="00A554C5" w:rsidP="00A554C5">
      <w:r w:rsidRPr="00A554C5">
        <w:t>Ces missions m'ont permis d'acquérir une bonne compréhension des projets, des contraintes techniques et des besoins des équipes au sein de la Banque de France, tout en développant une vision transverse des applications et de leurs évolutions.</w:t>
      </w:r>
    </w:p>
    <w:p w14:paraId="5E8D32C3" w14:textId="77777777" w:rsidR="00A554C5" w:rsidRPr="00A554C5" w:rsidRDefault="00A554C5" w:rsidP="00A554C5">
      <w:r w:rsidRPr="00A554C5">
        <w:t>J'ai également réalisé des audits d'accessibilité numérique, accompagné les équipes dans leur mise en conformité RGAA et animé des formations auprès des développeurs. Ces expériences ont renforcé mes capacités d'analyse, de communication, d'accompagnement et de collaboration avec des interlocuteurs variés.</w:t>
      </w:r>
    </w:p>
    <w:p w14:paraId="03B0508E" w14:textId="77777777" w:rsidR="00A554C5" w:rsidRPr="00A554C5" w:rsidRDefault="00A554C5" w:rsidP="00A554C5">
      <w:r w:rsidRPr="00A554C5">
        <w:t>Avant ma reconversion vers le développement logiciel, j'ai acquis une expérience internationale aux États-Unis dans le domaine de l'amélioration continue. Cette expérience m'a permis de développer des compétences en animation de réunions, coordination transverse, pilotage de projets, suivi d'indicateurs de performance (KPI), conduite d'actions d'amélioration et accompagnement du changement. J'y ai acquis une culture de l'analyse, de la méthode et de la recherche de solutions qui continue aujourd'hui à enrichir ma pratique professionnelle.</w:t>
      </w:r>
    </w:p>
    <w:p w14:paraId="42EBADB1" w14:textId="77777777" w:rsidR="00A554C5" w:rsidRPr="00A554C5" w:rsidRDefault="00A554C5" w:rsidP="00A554C5">
      <w:r w:rsidRPr="00A554C5">
        <w:t xml:space="preserve">Je souhaite aujourd'hui évoluer vers un poste davantage orienté vers la conception applicative, l'analyse des besoins et l'accompagnement des évolutions fonctionnelles. Le poste de Concepteur Applicatif FIBRE-ANACOT représente pour moi une évolution naturelle de mon parcours. Il me permettrait de mettre à profit ma connaissance de l'environnement de la Banque de France, mon expérience des projets applicatifs et ma </w:t>
      </w:r>
      <w:r w:rsidRPr="00A554C5">
        <w:lastRenderedPageBreak/>
        <w:t>capacité à travailler en interface avec les différents acteurs impliqués dans les évolutions des applications.</w:t>
      </w:r>
    </w:p>
    <w:p w14:paraId="6B9240B3" w14:textId="77777777" w:rsidR="00A554C5" w:rsidRPr="00A554C5" w:rsidRDefault="00A554C5" w:rsidP="00A554C5">
      <w:r w:rsidRPr="00A554C5">
        <w:t>Rigoureux, curieux, autonome et attaché à la qualité de service, je serais heureux de pouvoir vous rencontrer afin d'échanger sur ma candidature et sur la manière dont mon expérience pourrait contribuer aux projets du service SOLADE.</w:t>
      </w:r>
    </w:p>
    <w:p w14:paraId="64C8FBDA" w14:textId="77777777" w:rsidR="00A554C5" w:rsidRPr="00A554C5" w:rsidRDefault="00A554C5" w:rsidP="00A554C5"/>
    <w:p w14:paraId="0D72B889" w14:textId="77777777" w:rsidR="00A554C5" w:rsidRPr="00A554C5" w:rsidRDefault="00A554C5" w:rsidP="00A554C5">
      <w:r w:rsidRPr="00A554C5">
        <w:t>Je vous prie d'agréer, Madame, Monsieur, l'expression de mes salutations distinguées.</w:t>
      </w:r>
    </w:p>
    <w:p w14:paraId="051E0730" w14:textId="77777777" w:rsidR="00A554C5" w:rsidRPr="00A554C5" w:rsidRDefault="00A554C5" w:rsidP="00A554C5"/>
    <w:p w14:paraId="6C065E61" w14:textId="77777777" w:rsidR="00A554C5" w:rsidRPr="00A554C5" w:rsidRDefault="00A554C5" w:rsidP="00A554C5">
      <w:r w:rsidRPr="00A554C5">
        <w:t>Philippe PARMENTIER</w:t>
      </w:r>
    </w:p>
    <w:p w14:paraId="37D3187F" w14:textId="77777777" w:rsidR="00117F41" w:rsidRDefault="00117F41"/>
    <w:sectPr w:rsidR="00117F41">
      <w:headerReference w:type="even" r:id="rId6"/>
      <w:headerReference w:type="default" r:id="rId7"/>
      <w:head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09ECC" w14:textId="77777777" w:rsidR="001E0585" w:rsidRDefault="001E0585" w:rsidP="00426AEB">
      <w:pPr>
        <w:spacing w:after="0" w:line="240" w:lineRule="auto"/>
      </w:pPr>
      <w:r>
        <w:separator/>
      </w:r>
    </w:p>
  </w:endnote>
  <w:endnote w:type="continuationSeparator" w:id="0">
    <w:p w14:paraId="154A4D0D" w14:textId="77777777" w:rsidR="001E0585" w:rsidRDefault="001E0585" w:rsidP="00426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C7D8D" w14:textId="77777777" w:rsidR="001E0585" w:rsidRDefault="001E0585" w:rsidP="00426AEB">
      <w:pPr>
        <w:spacing w:after="0" w:line="240" w:lineRule="auto"/>
      </w:pPr>
      <w:r>
        <w:separator/>
      </w:r>
    </w:p>
  </w:footnote>
  <w:footnote w:type="continuationSeparator" w:id="0">
    <w:p w14:paraId="479AFBA7" w14:textId="77777777" w:rsidR="001E0585" w:rsidRDefault="001E0585" w:rsidP="00426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16A5" w14:textId="24A1C5F7" w:rsidR="00426AEB" w:rsidRDefault="00426AEB">
    <w:pPr>
      <w:pStyle w:val="En-tte"/>
    </w:pPr>
    <w:r>
      <w:rPr>
        <w:noProof/>
      </w:rPr>
      <mc:AlternateContent>
        <mc:Choice Requires="wps">
          <w:drawing>
            <wp:anchor distT="0" distB="0" distL="0" distR="0" simplePos="0" relativeHeight="251659264" behindDoc="0" locked="0" layoutInCell="1" allowOverlap="1" wp14:anchorId="6D34516C" wp14:editId="781FE146">
              <wp:simplePos x="635" y="635"/>
              <wp:positionH relativeFrom="page">
                <wp:align>right</wp:align>
              </wp:positionH>
              <wp:positionV relativeFrom="page">
                <wp:align>top</wp:align>
              </wp:positionV>
              <wp:extent cx="946785" cy="370205"/>
              <wp:effectExtent l="0" t="0" r="0" b="10795"/>
              <wp:wrapNone/>
              <wp:docPr id="480382210" name="Zone de texte 2"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6785" cy="370205"/>
                      </a:xfrm>
                      <a:prstGeom prst="rect">
                        <a:avLst/>
                      </a:prstGeom>
                      <a:noFill/>
                      <a:ln>
                        <a:noFill/>
                      </a:ln>
                    </wps:spPr>
                    <wps:txbx>
                      <w:txbxContent>
                        <w:p w14:paraId="65F87572" w14:textId="07BE7940" w:rsidR="00426AEB" w:rsidRPr="00426AEB" w:rsidRDefault="00426AEB" w:rsidP="00426AEB">
                          <w:pPr>
                            <w:spacing w:after="0"/>
                            <w:rPr>
                              <w:rFonts w:ascii="Aptos" w:eastAsia="Aptos" w:hAnsi="Aptos" w:cs="Aptos"/>
                              <w:noProof/>
                              <w:color w:val="000000"/>
                              <w:sz w:val="20"/>
                              <w:szCs w:val="20"/>
                            </w:rPr>
                          </w:pPr>
                          <w:r w:rsidRPr="00426AEB">
                            <w:rPr>
                              <w:rFonts w:ascii="Aptos" w:eastAsia="Aptos" w:hAnsi="Aptos" w:cs="Aptos"/>
                              <w:noProof/>
                              <w:color w:val="000000"/>
                              <w:sz w:val="20"/>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34516C" id="_x0000_t202" coordsize="21600,21600" o:spt="202" path="m,l,21600r21600,l21600,xe">
              <v:stroke joinstyle="miter"/>
              <v:path gradientshapeok="t" o:connecttype="rect"/>
            </v:shapetype>
            <v:shape id="Zone de texte 2" o:spid="_x0000_s1026" type="#_x0000_t202" alt="BDF-PUBLIC" style="position:absolute;margin-left:23.35pt;margin-top:0;width:74.55pt;height:29.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" filled="f" stroked="f">
              <v:fill o:detectmouseclick="t"/>
              <v:textbox style="mso-fit-shape-to-text:t" inset="0,15pt,20pt,0">
                <w:txbxContent>
                  <w:p w14:paraId="65F87572" w14:textId="07BE7940" w:rsidR="00426AEB" w:rsidRPr="00426AEB" w:rsidRDefault="00426AEB" w:rsidP="00426AEB">
                    <w:pPr>
                      <w:spacing w:after="0"/>
                      <w:rPr>
                        <w:rFonts w:ascii="Aptos" w:eastAsia="Aptos" w:hAnsi="Aptos" w:cs="Aptos"/>
                        <w:noProof/>
                        <w:color w:val="000000"/>
                        <w:sz w:val="20"/>
                        <w:szCs w:val="20"/>
                      </w:rPr>
                    </w:pPr>
                    <w:r w:rsidRPr="00426AEB">
                      <w:rPr>
                        <w:rFonts w:ascii="Aptos" w:eastAsia="Aptos" w:hAnsi="Aptos" w:cs="Aptos"/>
                        <w:noProof/>
                        <w:color w:val="000000"/>
                        <w:sz w:val="20"/>
                        <w:szCs w:val="20"/>
                      </w:rPr>
                      <w:t>BDF-PUBLIC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A41E" w14:textId="2937C0FA" w:rsidR="00426AEB" w:rsidRDefault="00426AEB">
    <w:pPr>
      <w:pStyle w:val="En-tte"/>
    </w:pPr>
    <w:r>
      <w:rPr>
        <w:noProof/>
      </w:rPr>
      <mc:AlternateContent>
        <mc:Choice Requires="wps">
          <w:drawing>
            <wp:anchor distT="0" distB="0" distL="0" distR="0" simplePos="0" relativeHeight="251660288" behindDoc="0" locked="0" layoutInCell="1" allowOverlap="1" wp14:anchorId="5AF2F5AF" wp14:editId="7994B124">
              <wp:simplePos x="635" y="635"/>
              <wp:positionH relativeFrom="page">
                <wp:align>right</wp:align>
              </wp:positionH>
              <wp:positionV relativeFrom="page">
                <wp:align>top</wp:align>
              </wp:positionV>
              <wp:extent cx="946785" cy="370205"/>
              <wp:effectExtent l="0" t="0" r="0" b="10795"/>
              <wp:wrapNone/>
              <wp:docPr id="859826800" name="Zone de texte 3"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6785" cy="370205"/>
                      </a:xfrm>
                      <a:prstGeom prst="rect">
                        <a:avLst/>
                      </a:prstGeom>
                      <a:noFill/>
                      <a:ln>
                        <a:noFill/>
                      </a:ln>
                    </wps:spPr>
                    <wps:txbx>
                      <w:txbxContent>
                        <w:p w14:paraId="05EACDE9" w14:textId="1BEA0AD6" w:rsidR="00426AEB" w:rsidRPr="00426AEB" w:rsidRDefault="00426AEB" w:rsidP="00426AEB">
                          <w:pPr>
                            <w:spacing w:after="0"/>
                            <w:rPr>
                              <w:rFonts w:ascii="Aptos" w:eastAsia="Aptos" w:hAnsi="Aptos" w:cs="Aptos"/>
                              <w:noProof/>
                              <w:color w:val="000000"/>
                              <w:sz w:val="20"/>
                              <w:szCs w:val="20"/>
                            </w:rPr>
                          </w:pPr>
                          <w:r w:rsidRPr="00426AEB">
                            <w:rPr>
                              <w:rFonts w:ascii="Aptos" w:eastAsia="Aptos" w:hAnsi="Aptos" w:cs="Aptos"/>
                              <w:noProof/>
                              <w:color w:val="000000"/>
                              <w:sz w:val="20"/>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AF2F5AF" id="_x0000_t202" coordsize="21600,21600" o:spt="202" path="m,l,21600r21600,l21600,xe">
              <v:stroke joinstyle="miter"/>
              <v:path gradientshapeok="t" o:connecttype="rect"/>
            </v:shapetype>
            <v:shape id="Zone de texte 3" o:spid="_x0000_s1027" type="#_x0000_t202" alt="BDF-PUBLIC" style="position:absolute;margin-left:23.35pt;margin-top:0;width:74.55pt;height:29.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" filled="f" stroked="f">
              <v:fill o:detectmouseclick="t"/>
              <v:textbox style="mso-fit-shape-to-text:t" inset="0,15pt,20pt,0">
                <w:txbxContent>
                  <w:p w14:paraId="05EACDE9" w14:textId="1BEA0AD6" w:rsidR="00426AEB" w:rsidRPr="00426AEB" w:rsidRDefault="00426AEB" w:rsidP="00426AEB">
                    <w:pPr>
                      <w:spacing w:after="0"/>
                      <w:rPr>
                        <w:rFonts w:ascii="Aptos" w:eastAsia="Aptos" w:hAnsi="Aptos" w:cs="Aptos"/>
                        <w:noProof/>
                        <w:color w:val="000000"/>
                        <w:sz w:val="20"/>
                        <w:szCs w:val="20"/>
                      </w:rPr>
                    </w:pPr>
                    <w:r w:rsidRPr="00426AEB">
                      <w:rPr>
                        <w:rFonts w:ascii="Aptos" w:eastAsia="Aptos" w:hAnsi="Aptos" w:cs="Aptos"/>
                        <w:noProof/>
                        <w:color w:val="000000"/>
                        <w:sz w:val="20"/>
                        <w:szCs w:val="20"/>
                      </w:rPr>
                      <w:t>BDF-PUBLIC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2337" w14:textId="165FE4D1" w:rsidR="00426AEB" w:rsidRDefault="00426AEB">
    <w:pPr>
      <w:pStyle w:val="En-tte"/>
    </w:pPr>
    <w:r>
      <w:rPr>
        <w:noProof/>
      </w:rPr>
      <mc:AlternateContent>
        <mc:Choice Requires="wps">
          <w:drawing>
            <wp:anchor distT="0" distB="0" distL="0" distR="0" simplePos="0" relativeHeight="251658240" behindDoc="0" locked="0" layoutInCell="1" allowOverlap="1" wp14:anchorId="77D9F246" wp14:editId="51F7E1CB">
              <wp:simplePos x="635" y="635"/>
              <wp:positionH relativeFrom="page">
                <wp:align>right</wp:align>
              </wp:positionH>
              <wp:positionV relativeFrom="page">
                <wp:align>top</wp:align>
              </wp:positionV>
              <wp:extent cx="946785" cy="370205"/>
              <wp:effectExtent l="0" t="0" r="0" b="10795"/>
              <wp:wrapNone/>
              <wp:docPr id="1990503522" name="Zone de texte 1"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6785" cy="370205"/>
                      </a:xfrm>
                      <a:prstGeom prst="rect">
                        <a:avLst/>
                      </a:prstGeom>
                      <a:noFill/>
                      <a:ln>
                        <a:noFill/>
                      </a:ln>
                    </wps:spPr>
                    <wps:txbx>
                      <w:txbxContent>
                        <w:p w14:paraId="2A29B5C0" w14:textId="1D2E3F06" w:rsidR="00426AEB" w:rsidRPr="00426AEB" w:rsidRDefault="00426AEB" w:rsidP="00426AEB">
                          <w:pPr>
                            <w:spacing w:after="0"/>
                            <w:rPr>
                              <w:rFonts w:ascii="Aptos" w:eastAsia="Aptos" w:hAnsi="Aptos" w:cs="Aptos"/>
                              <w:noProof/>
                              <w:color w:val="000000"/>
                              <w:sz w:val="20"/>
                              <w:szCs w:val="20"/>
                            </w:rPr>
                          </w:pPr>
                          <w:r w:rsidRPr="00426AEB">
                            <w:rPr>
                              <w:rFonts w:ascii="Aptos" w:eastAsia="Aptos" w:hAnsi="Aptos" w:cs="Aptos"/>
                              <w:noProof/>
                              <w:color w:val="000000"/>
                              <w:sz w:val="20"/>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7D9F246" id="_x0000_t202" coordsize="21600,21600" o:spt="202" path="m,l,21600r21600,l21600,xe">
              <v:stroke joinstyle="miter"/>
              <v:path gradientshapeok="t" o:connecttype="rect"/>
            </v:shapetype>
            <v:shape id="Zone de texte 1" o:spid="_x0000_s1028" type="#_x0000_t202" alt="BDF-PUBLIC" style="position:absolute;margin-left:23.35pt;margin-top:0;width:74.55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" filled="f" stroked="f">
              <v:fill o:detectmouseclick="t"/>
              <v:textbox style="mso-fit-shape-to-text:t" inset="0,15pt,20pt,0">
                <w:txbxContent>
                  <w:p w14:paraId="2A29B5C0" w14:textId="1D2E3F06" w:rsidR="00426AEB" w:rsidRPr="00426AEB" w:rsidRDefault="00426AEB" w:rsidP="00426AEB">
                    <w:pPr>
                      <w:spacing w:after="0"/>
                      <w:rPr>
                        <w:rFonts w:ascii="Aptos" w:eastAsia="Aptos" w:hAnsi="Aptos" w:cs="Aptos"/>
                        <w:noProof/>
                        <w:color w:val="000000"/>
                        <w:sz w:val="20"/>
                        <w:szCs w:val="20"/>
                      </w:rPr>
                    </w:pPr>
                    <w:r w:rsidRPr="00426AEB">
                      <w:rPr>
                        <w:rFonts w:ascii="Aptos" w:eastAsia="Aptos" w:hAnsi="Aptos" w:cs="Aptos"/>
                        <w:noProof/>
                        <w:color w:val="000000"/>
                        <w:sz w:val="20"/>
                        <w:szCs w:val="20"/>
                      </w:rPr>
                      <w:t>BDF-PUBLIC</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AEB"/>
    <w:rsid w:val="000A5E4D"/>
    <w:rsid w:val="00117F41"/>
    <w:rsid w:val="001E0585"/>
    <w:rsid w:val="00426AEB"/>
    <w:rsid w:val="004927A9"/>
    <w:rsid w:val="006714A0"/>
    <w:rsid w:val="00A554C5"/>
    <w:rsid w:val="00B325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8E900"/>
  <w15:chartTrackingRefBased/>
  <w15:docId w15:val="{1A42F484-FDCD-417F-A367-247510DF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6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26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26AE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26AE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26AE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26A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6A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6A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6A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6AE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26AE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26AE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26AE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26AE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26A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6A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6A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6AEB"/>
    <w:rPr>
      <w:rFonts w:eastAsiaTheme="majorEastAsia" w:cstheme="majorBidi"/>
      <w:color w:val="272727" w:themeColor="text1" w:themeTint="D8"/>
    </w:rPr>
  </w:style>
  <w:style w:type="paragraph" w:styleId="Titre">
    <w:name w:val="Title"/>
    <w:basedOn w:val="Normal"/>
    <w:next w:val="Normal"/>
    <w:link w:val="TitreCar"/>
    <w:uiPriority w:val="10"/>
    <w:qFormat/>
    <w:rsid w:val="00426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6A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6A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6A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6AEB"/>
    <w:pPr>
      <w:spacing w:before="160"/>
      <w:jc w:val="center"/>
    </w:pPr>
    <w:rPr>
      <w:i/>
      <w:iCs/>
      <w:color w:val="404040" w:themeColor="text1" w:themeTint="BF"/>
    </w:rPr>
  </w:style>
  <w:style w:type="character" w:customStyle="1" w:styleId="CitationCar">
    <w:name w:val="Citation Car"/>
    <w:basedOn w:val="Policepardfaut"/>
    <w:link w:val="Citation"/>
    <w:uiPriority w:val="29"/>
    <w:rsid w:val="00426AEB"/>
    <w:rPr>
      <w:i/>
      <w:iCs/>
      <w:color w:val="404040" w:themeColor="text1" w:themeTint="BF"/>
    </w:rPr>
  </w:style>
  <w:style w:type="paragraph" w:styleId="Paragraphedeliste">
    <w:name w:val="List Paragraph"/>
    <w:basedOn w:val="Normal"/>
    <w:uiPriority w:val="34"/>
    <w:qFormat/>
    <w:rsid w:val="00426AEB"/>
    <w:pPr>
      <w:ind w:left="720"/>
      <w:contextualSpacing/>
    </w:pPr>
  </w:style>
  <w:style w:type="character" w:styleId="Accentuationintense">
    <w:name w:val="Intense Emphasis"/>
    <w:basedOn w:val="Policepardfaut"/>
    <w:uiPriority w:val="21"/>
    <w:qFormat/>
    <w:rsid w:val="00426AEB"/>
    <w:rPr>
      <w:i/>
      <w:iCs/>
      <w:color w:val="0F4761" w:themeColor="accent1" w:themeShade="BF"/>
    </w:rPr>
  </w:style>
  <w:style w:type="paragraph" w:styleId="Citationintense">
    <w:name w:val="Intense Quote"/>
    <w:basedOn w:val="Normal"/>
    <w:next w:val="Normal"/>
    <w:link w:val="CitationintenseCar"/>
    <w:uiPriority w:val="30"/>
    <w:qFormat/>
    <w:rsid w:val="00426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26AEB"/>
    <w:rPr>
      <w:i/>
      <w:iCs/>
      <w:color w:val="0F4761" w:themeColor="accent1" w:themeShade="BF"/>
    </w:rPr>
  </w:style>
  <w:style w:type="character" w:styleId="Rfrenceintense">
    <w:name w:val="Intense Reference"/>
    <w:basedOn w:val="Policepardfaut"/>
    <w:uiPriority w:val="32"/>
    <w:qFormat/>
    <w:rsid w:val="00426AEB"/>
    <w:rPr>
      <w:b/>
      <w:bCs/>
      <w:smallCaps/>
      <w:color w:val="0F4761" w:themeColor="accent1" w:themeShade="BF"/>
      <w:spacing w:val="5"/>
    </w:rPr>
  </w:style>
  <w:style w:type="paragraph" w:styleId="En-tte">
    <w:name w:val="header"/>
    <w:basedOn w:val="Normal"/>
    <w:link w:val="En-tteCar"/>
    <w:uiPriority w:val="99"/>
    <w:unhideWhenUsed/>
    <w:rsid w:val="00426AEB"/>
    <w:pPr>
      <w:tabs>
        <w:tab w:val="center" w:pos="4536"/>
        <w:tab w:val="right" w:pos="9072"/>
      </w:tabs>
      <w:spacing w:after="0" w:line="240" w:lineRule="auto"/>
    </w:pPr>
  </w:style>
  <w:style w:type="character" w:customStyle="1" w:styleId="En-tteCar">
    <w:name w:val="En-tête Car"/>
    <w:basedOn w:val="Policepardfaut"/>
    <w:link w:val="En-tte"/>
    <w:uiPriority w:val="99"/>
    <w:rsid w:val="00426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511</Words>
  <Characters>2811</Characters>
  <Application>Microsoft Office Word</Application>
  <DocSecurity>0</DocSecurity>
  <Lines>23</Lines>
  <Paragraphs>6</Paragraphs>
  <ScaleCrop>false</ScaleCrop>
  <Company>BDF</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PARMENTIER Philippe (DGSI DISCO)</dc:creator>
  <cp:keywords/>
  <dc:description/>
  <cp:lastModifiedBy>PARMENTIER Philippe (DGSI DISCO)</cp:lastModifiedBy>
  <cp:revision>2</cp:revision>
  <dcterms:created xsi:type="dcterms:W3CDTF">2026-08-06T08:01:00Z</dcterms:created>
  <dcterms:modified xsi:type="dcterms:W3CDTF">2026-08-06T08:01:00Z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76a4ac62,1ca20d02,333fea70</vt:lpwstr>
  </property>
  <property fmtid="{D5CDD505-2E9C-101B-9397-08002B2CF9AE}" pid="3" name="ClassificationContentMarkingHeaderFontProps">
    <vt:lpwstr>#000000,10,Aptos</vt:lpwstr>
  </property>
  <property fmtid="{D5CDD505-2E9C-101B-9397-08002B2CF9AE}" pid="4" name="ClassificationContentMarkingHeaderText">
    <vt:lpwstr>BDF-PUBLIC</vt:lpwstr>
  </property>
  <property fmtid="{D5CDD505-2E9C-101B-9397-08002B2CF9AE}" pid="5" name="MSIP_Label_2bcfef43-cbb0-460a-b485-a24cc1f46ffe_Enabled">
    <vt:lpwstr>true</vt:lpwstr>
  </property>
  <property fmtid="{D5CDD505-2E9C-101B-9397-08002B2CF9AE}" pid="6" name="MSIP_Label_2bcfef43-cbb0-460a-b485-a24cc1f46ffe_SetDate">
    <vt:lpwstr>2026-08-06T07:44:44Z</vt:lpwstr>
  </property>
  <property fmtid="{D5CDD505-2E9C-101B-9397-08002B2CF9AE}" pid="7" name="MSIP_Label_2bcfef43-cbb0-460a-b485-a24cc1f46ffe_Method">
    <vt:lpwstr>Privileged</vt:lpwstr>
  </property>
  <property fmtid="{D5CDD505-2E9C-101B-9397-08002B2CF9AE}" pid="8" name="MSIP_Label_2bcfef43-cbb0-460a-b485-a24cc1f46ffe_Name">
    <vt:lpwstr>BDF-Public</vt:lpwstr>
  </property>
  <property fmtid="{D5CDD505-2E9C-101B-9397-08002B2CF9AE}" pid="9" name="MSIP_Label_2bcfef43-cbb0-460a-b485-a24cc1f46ffe_SiteId">
    <vt:lpwstr>e6599448-62a0-418e-8930-d00d8d5682c2</vt:lpwstr>
  </property>
  <property fmtid="{D5CDD505-2E9C-101B-9397-08002B2CF9AE}" pid="10" name="MSIP_Label_2bcfef43-cbb0-460a-b485-a24cc1f46ffe_ActionId">
    <vt:lpwstr>4da18e50-d877-4339-9d6d-0d364eb039d8</vt:lpwstr>
  </property>
  <property fmtid="{D5CDD505-2E9C-101B-9397-08002B2CF9AE}" pid="11" name="MSIP_Label_2bcfef43-cbb0-460a-b485-a24cc1f46ffe_ContentBits">
    <vt:lpwstr>1</vt:lpwstr>
  </property>
  <property fmtid="{D5CDD505-2E9C-101B-9397-08002B2CF9AE}" pid="12" name="MSIP_Label_2bcfef43-cbb0-460a-b485-a24cc1f46ffe_Tag">
    <vt:lpwstr>10, 0, 1, 1</vt:lpwstr>
  </property>
</Properties>
</file>