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C69" w:rsidRDefault="00FA6C2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2790908" cy="3490424"/>
            <wp:effectExtent l="0" t="0" r="0" b="0"/>
            <wp:docPr id="10643099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9907" name="Imagen 10643099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415" cy="352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C69" w:rsidRDefault="00795C69">
      <w:pPr>
        <w:rPr>
          <w:lang w:val="es-ES"/>
        </w:rPr>
      </w:pPr>
    </w:p>
    <w:p w:rsidR="00E67948" w:rsidRDefault="00E67948">
      <w:pPr>
        <w:rPr>
          <w:lang w:val="es-ES"/>
        </w:rPr>
      </w:pPr>
      <w:r w:rsidRPr="00E67948">
        <w:rPr>
          <w:lang w:val="es-ES"/>
        </w:rPr>
        <w:t xml:space="preserve">Foto de </w:t>
      </w:r>
      <w:proofErr w:type="spellStart"/>
      <w:r w:rsidRPr="00E67948">
        <w:rPr>
          <w:lang w:val="es-ES"/>
        </w:rPr>
        <w:t>byMALENS</w:t>
      </w:r>
      <w:proofErr w:type="spellEnd"/>
      <w:r w:rsidRPr="00E67948">
        <w:rPr>
          <w:lang w:val="es-ES"/>
        </w:rPr>
        <w:t xml:space="preserve">: </w:t>
      </w:r>
      <w:hyperlink r:id="rId5" w:history="1">
        <w:r w:rsidRPr="00774346">
          <w:rPr>
            <w:rStyle w:val="Hipervnculo"/>
            <w:lang w:val="es-ES"/>
          </w:rPr>
          <w:t>https://www.pexels.com/es-es/foto/arte-creativo-2268589/</w:t>
        </w:r>
      </w:hyperlink>
    </w:p>
    <w:p w:rsidR="00E67948" w:rsidRDefault="00087E4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2178685</wp:posOffset>
                </wp:positionV>
                <wp:extent cx="2508250" cy="3810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7E40" w:rsidRPr="00087E40" w:rsidRDefault="00087E40" w:rsidP="00087E40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</w:pPr>
                            <w:proofErr w:type="spellStart"/>
                            <w:r w:rsidRPr="00087E4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By</w:t>
                            </w:r>
                            <w:proofErr w:type="spellEnd"/>
                            <w:r w:rsidR="001371F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1371F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Malens</w:t>
                            </w:r>
                            <w:proofErr w:type="spellEnd"/>
                            <w:r w:rsidRPr="00087E4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. (s.f.).</w:t>
                            </w:r>
                            <w:r w:rsidRPr="00087E40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</w:t>
                            </w:r>
                            <w:r w:rsidRPr="00087E40">
                              <w:rPr>
                                <w:rFonts w:ascii="Arial" w:hAnsi="Arial" w:cs="Arial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Arte creativo de un cerebro con explosión de colores</w:t>
                            </w:r>
                            <w:r w:rsidRPr="00087E40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. </w:t>
                            </w:r>
                            <w:proofErr w:type="spellStart"/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Pexels</w:t>
                            </w:r>
                            <w:proofErr w:type="spellEnd"/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. </w:t>
                            </w:r>
                            <w:hyperlink r:id="rId6" w:tgtFrame="_blank" w:history="1">
                              <w:r w:rsidRPr="00F700B7">
                                <w:rPr>
                                  <w:rStyle w:val="Hipervnculo"/>
                                  <w:rFonts w:ascii="Arial" w:hAnsi="Arial" w:cs="Arial"/>
                                  <w:color w:val="FFFFFF" w:themeColor="background1"/>
                                  <w:sz w:val="12"/>
                                  <w:szCs w:val="12"/>
                                  <w:lang w:val="es-ES"/>
                                </w:rPr>
                                <w:t>https://www.pexels.com/es-es/foto/arte-creativo-2268589/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.5pt;margin-top:171.55pt;width:197.5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" filled="f" stroked="f">
                <v:textbox>
                  <w:txbxContent>
                    <w:p w:rsidR="00087E40" w:rsidRPr="00087E40" w:rsidRDefault="00087E40" w:rsidP="00087E40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</w:pPr>
                      <w:proofErr w:type="spellStart"/>
                      <w:r w:rsidRPr="00087E4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By</w:t>
                      </w:r>
                      <w:proofErr w:type="spellEnd"/>
                      <w:r w:rsidR="001371F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</w:t>
                      </w:r>
                      <w:proofErr w:type="spellStart"/>
                      <w:r w:rsidR="001371F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Malens</w:t>
                      </w:r>
                      <w:proofErr w:type="spellEnd"/>
                      <w:r w:rsidRPr="00087E4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. (s.f.).</w:t>
                      </w:r>
                      <w:r w:rsidRPr="00087E40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</w:t>
                      </w:r>
                      <w:r w:rsidRPr="00087E40">
                        <w:rPr>
                          <w:rFonts w:ascii="Arial" w:hAnsi="Arial" w:cs="Arial"/>
                          <w:i/>
                          <w:i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Arte creativo de un cerebro con explosión de colores</w:t>
                      </w:r>
                      <w:r w:rsidRPr="00087E40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. </w:t>
                      </w:r>
                      <w:proofErr w:type="spellStart"/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Pexels</w:t>
                      </w:r>
                      <w:proofErr w:type="spellEnd"/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. </w:t>
                      </w:r>
                      <w:hyperlink r:id="rId7" w:tgtFrame="_blank" w:history="1">
                        <w:r w:rsidRPr="00F700B7">
                          <w:rPr>
                            <w:rStyle w:val="Hipervnculo"/>
                            <w:rFonts w:ascii="Arial" w:hAnsi="Arial" w:cs="Arial"/>
                            <w:color w:val="FFFFFF" w:themeColor="background1"/>
                            <w:sz w:val="12"/>
                            <w:szCs w:val="12"/>
                            <w:lang w:val="es-ES"/>
                          </w:rPr>
                          <w:t>https://www.pexels.com/es-es/foto/arte-creativo-2268589/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E67948" w:rsidRPr="00E67948">
        <w:rPr>
          <w:noProof/>
          <w:lang w:val="es-ES"/>
        </w:rPr>
        <w:drawing>
          <wp:inline distT="0" distB="0" distL="0" distR="0">
            <wp:extent cx="2540000" cy="2540000"/>
            <wp:effectExtent l="0" t="0" r="0" b="0"/>
            <wp:docPr id="1496773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C2C" w:rsidRDefault="00FA6C2C"/>
    <w:p w:rsidR="00FA6C2C" w:rsidRPr="00087E40" w:rsidRDefault="00FA6C2C"/>
    <w:p w:rsidR="00E67948" w:rsidRPr="00087E40" w:rsidRDefault="00E67948"/>
    <w:p w:rsidR="00E67948" w:rsidRDefault="00E67948">
      <w:r w:rsidRPr="00E67948">
        <w:lastRenderedPageBreak/>
        <w:t xml:space="preserve">Foto de Henri Mathieu-Saint-Laurent: </w:t>
      </w:r>
      <w:hyperlink r:id="rId9" w:history="1">
        <w:r w:rsidRPr="00774346">
          <w:rPr>
            <w:rStyle w:val="Hipervnculo"/>
          </w:rPr>
          <w:t>https://www.pexels.com/es-es/foto/hombre-persona-tecnologia-innovacion-8348742/</w:t>
        </w:r>
      </w:hyperlink>
    </w:p>
    <w:p w:rsidR="00E67948" w:rsidRDefault="00087E40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184092" wp14:editId="5D71EF43">
                <wp:simplePos x="0" y="0"/>
                <wp:positionH relativeFrom="margin">
                  <wp:posOffset>107950</wp:posOffset>
                </wp:positionH>
                <wp:positionV relativeFrom="paragraph">
                  <wp:posOffset>3667760</wp:posOffset>
                </wp:positionV>
                <wp:extent cx="2508250" cy="381000"/>
                <wp:effectExtent l="0" t="0" r="0" b="0"/>
                <wp:wrapNone/>
                <wp:docPr id="963909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7E40" w:rsidRPr="00F700B7" w:rsidRDefault="001371FB" w:rsidP="00087E40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By </w:t>
                            </w:r>
                            <w:r w:rsidR="00F700B7"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Mathieu-Saint-Laurent, H. (</w:t>
                            </w:r>
                            <w:proofErr w:type="spellStart"/>
                            <w:r w:rsidR="00F700B7"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s.f.</w:t>
                            </w:r>
                            <w:proofErr w:type="spellEnd"/>
                            <w:r w:rsidR="00F700B7"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). </w:t>
                            </w:r>
                            <w:r w:rsidR="00F700B7" w:rsidRPr="00F700B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Hombre utilizando tecnología de innovación con gafas de realidad virtual</w:t>
                            </w:r>
                            <w:r w:rsidR="00F700B7"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</w:t>
                            </w:r>
                            <w:r w:rsidR="00F700B7" w:rsidRPr="00795C6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Pexels. </w:t>
                            </w:r>
                            <w:hyperlink r:id="rId10" w:tgtFrame="_blank" w:history="1">
                              <w:r w:rsidR="00F700B7" w:rsidRPr="00F700B7">
                                <w:rPr>
                                  <w:rStyle w:val="Hipervnculo"/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https://www.pexels.com/es-es/foto/hombre-persona-tecnologia-innovacion-8348742/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8409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8.5pt;margin-top:288.8pt;width:197.5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" filled="f" stroked="f">
                <v:textbox>
                  <w:txbxContent>
                    <w:p w:rsidR="00087E40" w:rsidRPr="00F700B7" w:rsidRDefault="001371FB" w:rsidP="00087E40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By </w:t>
                      </w:r>
                      <w:r w:rsidR="00F700B7"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Mathieu-Saint-Laurent, H. (</w:t>
                      </w:r>
                      <w:proofErr w:type="spellStart"/>
                      <w:r w:rsidR="00F700B7"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s.f.</w:t>
                      </w:r>
                      <w:proofErr w:type="spellEnd"/>
                      <w:r w:rsidR="00F700B7"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). </w:t>
                      </w:r>
                      <w:r w:rsidR="00F700B7" w:rsidRPr="00F700B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12"/>
                          <w:szCs w:val="1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Hombre utilizando tecnología de innovación con gafas de realidad virtual</w:t>
                      </w:r>
                      <w:r w:rsidR="00F700B7"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</w:t>
                      </w:r>
                      <w:r w:rsidR="00F700B7" w:rsidRPr="00795C6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Pexels. </w:t>
                      </w:r>
                      <w:r w:rsidR="00F700B7">
                        <w:fldChar w:fldCharType="begin"/>
                      </w:r>
                      <w:r w:rsidR="00F700B7">
                        <w:instrText>HYPERLINK "https://www.pexels.com/es-es/foto/hombre-persona-tecnologia-innovacion-8348742/" \t "_blank"</w:instrText>
                      </w:r>
                      <w:r w:rsidR="00F700B7">
                        <w:fldChar w:fldCharType="separate"/>
                      </w:r>
                      <w:r w:rsidR="00F700B7" w:rsidRPr="00F700B7">
                        <w:rPr>
                          <w:rStyle w:val="Hipervnculo"/>
                          <w:rFonts w:ascii="Arial" w:hAnsi="Arial" w:cs="Arial"/>
                          <w:b/>
                          <w:bCs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https://www.pexels.com/es-es/foto/hombre-persona-tecnologia-innovacion-8348742/</w:t>
                      </w:r>
                      <w:r w:rsidR="00F700B7"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7948">
        <w:rPr>
          <w:noProof/>
        </w:rPr>
        <w:drawing>
          <wp:inline distT="0" distB="0" distL="0" distR="0">
            <wp:extent cx="2680551" cy="4019431"/>
            <wp:effectExtent l="0" t="0" r="5715" b="635"/>
            <wp:docPr id="15989222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780" cy="40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948" w:rsidRDefault="00E67948">
      <w:pPr>
        <w:rPr>
          <w:lang w:val="es-ES"/>
        </w:rPr>
      </w:pPr>
      <w:r w:rsidRPr="00E67948">
        <w:rPr>
          <w:lang w:val="es-ES"/>
        </w:rPr>
        <w:t xml:space="preserve">Foto de Asia Culture Center: </w:t>
      </w:r>
      <w:hyperlink r:id="rId12" w:history="1">
        <w:r w:rsidRPr="00774346">
          <w:rPr>
            <w:rStyle w:val="Hipervnculo"/>
            <w:lang w:val="es-ES"/>
          </w:rPr>
          <w:t>https://www.pexels.com/es-es/foto/sentado-colegio-escuela-estudiantes-14382529/</w:t>
        </w:r>
      </w:hyperlink>
    </w:p>
    <w:p w:rsidR="00E67948" w:rsidRDefault="00F700B7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4A73AA" wp14:editId="1C43FD74">
                <wp:simplePos x="0" y="0"/>
                <wp:positionH relativeFrom="margin">
                  <wp:posOffset>1900362</wp:posOffset>
                </wp:positionH>
                <wp:positionV relativeFrom="paragraph">
                  <wp:posOffset>2266287</wp:posOffset>
                </wp:positionV>
                <wp:extent cx="2119961" cy="396903"/>
                <wp:effectExtent l="0" t="0" r="0" b="3175"/>
                <wp:wrapNone/>
                <wp:docPr id="11579346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9961" cy="3969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0B7" w:rsidRPr="00F700B7" w:rsidRDefault="00F700B7" w:rsidP="00F700B7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</w:pP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 xml:space="preserve">Figura 4 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>El entorno físico como modo semiótico en la construcción del conocimiento colaborativo.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 xml:space="preserve"> 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>Nota.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 xml:space="preserve"> Tomada de </w:t>
                            </w:r>
                            <w:proofErr w:type="spellStart"/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>Pexels</w:t>
                            </w:r>
                            <w:proofErr w:type="spellEnd"/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>, por Asia Culture Center (s.f.).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A73AA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49.65pt;margin-top:178.45pt;width:166.95pt;height:3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" filled="f" stroked="f">
                <v:textbox>
                  <w:txbxContent>
                    <w:p w:rsidR="00F700B7" w:rsidRPr="00F700B7" w:rsidRDefault="00F700B7" w:rsidP="00F700B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s-ES"/>
                        </w:rPr>
                      </w:pPr>
                      <w:r w:rsidRPr="00F700B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2"/>
                          <w:szCs w:val="12"/>
                          <w:lang w:val="es-ES"/>
                        </w:rPr>
                        <w:t xml:space="preserve">Figura 4 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  <w:lang w:val="es-ES"/>
                        </w:rPr>
                        <w:t>El entorno físico como modo semiótico en la construcción del conocimiento colaborativo.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2"/>
                          <w:szCs w:val="12"/>
                          <w:lang w:val="es-ES"/>
                        </w:rPr>
                        <w:t xml:space="preserve"> 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12"/>
                          <w:szCs w:val="12"/>
                          <w:lang w:val="es-ES"/>
                        </w:rPr>
                        <w:t>Nota.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2"/>
                          <w:szCs w:val="12"/>
                          <w:lang w:val="es-ES"/>
                        </w:rPr>
                        <w:t xml:space="preserve"> Tomada de </w:t>
                      </w:r>
                      <w:proofErr w:type="spellStart"/>
                      <w:r w:rsidRPr="00F700B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2"/>
                          <w:szCs w:val="12"/>
                          <w:lang w:val="es-ES"/>
                        </w:rPr>
                        <w:t>Pexels</w:t>
                      </w:r>
                      <w:proofErr w:type="spellEnd"/>
                      <w:r w:rsidRPr="00F700B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2"/>
                          <w:szCs w:val="12"/>
                          <w:lang w:val="es-ES"/>
                        </w:rPr>
                        <w:t>, por Asia Culture Center (s.f.).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7948">
        <w:rPr>
          <w:noProof/>
        </w:rPr>
        <w:drawing>
          <wp:inline distT="0" distB="0" distL="0" distR="0">
            <wp:extent cx="3975652" cy="2651284"/>
            <wp:effectExtent l="0" t="0" r="6350" b="0"/>
            <wp:docPr id="78465574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3" cy="266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948" w:rsidRDefault="00E67948">
      <w:r w:rsidRPr="00E67948">
        <w:lastRenderedPageBreak/>
        <w:t xml:space="preserve">Foto de </w:t>
      </w:r>
      <w:proofErr w:type="spellStart"/>
      <w:r w:rsidRPr="00E67948">
        <w:t>ThisIsEngineering</w:t>
      </w:r>
      <w:proofErr w:type="spellEnd"/>
      <w:r w:rsidRPr="00E67948">
        <w:t xml:space="preserve">: </w:t>
      </w:r>
      <w:hyperlink r:id="rId14" w:history="1">
        <w:r w:rsidRPr="00774346">
          <w:rPr>
            <w:rStyle w:val="Hipervnculo"/>
          </w:rPr>
          <w:t>https://www.pexels.com/es-es/foto/codigo-proyectado-sobre-la-mujer-3861969/</w:t>
        </w:r>
      </w:hyperlink>
    </w:p>
    <w:p w:rsidR="00E67948" w:rsidRDefault="00F700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E181F7" wp14:editId="5B43CBA7">
                <wp:simplePos x="0" y="0"/>
                <wp:positionH relativeFrom="margin">
                  <wp:align>left</wp:align>
                </wp:positionH>
                <wp:positionV relativeFrom="paragraph">
                  <wp:posOffset>2155190</wp:posOffset>
                </wp:positionV>
                <wp:extent cx="2571750" cy="349250"/>
                <wp:effectExtent l="0" t="0" r="0" b="0"/>
                <wp:wrapNone/>
                <wp:docPr id="2090257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34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0B7" w:rsidRPr="00F700B7" w:rsidRDefault="00F700B7" w:rsidP="00F700B7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</w:pP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Figura 5</w:t>
                            </w:r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</w:t>
                            </w:r>
                            <w:r w:rsidRPr="00F700B7">
                              <w:rPr>
                                <w:rFonts w:ascii="Arial" w:hAnsi="Arial" w:cs="Arial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La convergencia de modos digitales y biológicos.</w:t>
                            </w:r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</w:t>
                            </w:r>
                            <w:r w:rsidRPr="00F700B7">
                              <w:rPr>
                                <w:rFonts w:ascii="Arial" w:hAnsi="Arial" w:cs="Arial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Nota.</w:t>
                            </w:r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Tomada de </w:t>
                            </w:r>
                            <w:proofErr w:type="spellStart"/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Pexels</w:t>
                            </w:r>
                            <w:proofErr w:type="spellEnd"/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, por </w:t>
                            </w:r>
                            <w:proofErr w:type="spellStart"/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ThisIsEngineering</w:t>
                            </w:r>
                            <w:proofErr w:type="spellEnd"/>
                            <w:r w:rsidRPr="00F700B7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(s.f.).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181F7" id="_x0000_s1029" type="#_x0000_t202" style="position:absolute;margin-left:0;margin-top:169.7pt;width:202.5pt;height:27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" filled="f" stroked="f">
                <v:textbox>
                  <w:txbxContent>
                    <w:p w:rsidR="00F700B7" w:rsidRPr="00F700B7" w:rsidRDefault="00F700B7" w:rsidP="00F700B7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</w:pPr>
                      <w:r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Figura 5</w:t>
                      </w:r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</w:t>
                      </w:r>
                      <w:r w:rsidRPr="00F700B7">
                        <w:rPr>
                          <w:rFonts w:ascii="Arial" w:hAnsi="Arial" w:cs="Arial"/>
                          <w:i/>
                          <w:i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La convergencia de modos digitales y biológicos.</w:t>
                      </w:r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</w:t>
                      </w:r>
                      <w:r w:rsidRPr="00F700B7">
                        <w:rPr>
                          <w:rFonts w:ascii="Arial" w:hAnsi="Arial" w:cs="Arial"/>
                          <w:i/>
                          <w:i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Nota.</w:t>
                      </w:r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Tomada de </w:t>
                      </w:r>
                      <w:proofErr w:type="spellStart"/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Pexels</w:t>
                      </w:r>
                      <w:proofErr w:type="spellEnd"/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, por </w:t>
                      </w:r>
                      <w:proofErr w:type="spellStart"/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ThisIsEngineering</w:t>
                      </w:r>
                      <w:proofErr w:type="spellEnd"/>
                      <w:r w:rsidRPr="00F700B7"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(s.f.).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7948">
        <w:rPr>
          <w:noProof/>
        </w:rPr>
        <w:drawing>
          <wp:inline distT="0" distB="0" distL="0" distR="0">
            <wp:extent cx="3695700" cy="2463800"/>
            <wp:effectExtent l="0" t="0" r="0" b="0"/>
            <wp:docPr id="8356428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742" cy="246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948" w:rsidRDefault="00E67948"/>
    <w:p w:rsidR="00FA6C2C" w:rsidRDefault="00FA6C2C"/>
    <w:p w:rsidR="00FA6C2C" w:rsidRDefault="00FA6C2C"/>
    <w:p w:rsidR="00FA6C2C" w:rsidRDefault="00FA6C2C"/>
    <w:p w:rsidR="00FA6C2C" w:rsidRDefault="00FA6C2C"/>
    <w:p w:rsidR="00FA6C2C" w:rsidRDefault="00FA6C2C"/>
    <w:p w:rsidR="00E67948" w:rsidRDefault="00E67948">
      <w:pPr>
        <w:rPr>
          <w:lang w:val="es-ES"/>
        </w:rPr>
      </w:pPr>
      <w:r w:rsidRPr="00E67948">
        <w:rPr>
          <w:lang w:val="es-ES"/>
        </w:rPr>
        <w:t xml:space="preserve">Foto de Ron </w:t>
      </w:r>
      <w:proofErr w:type="gramStart"/>
      <w:r w:rsidRPr="00E67948">
        <w:rPr>
          <w:lang w:val="es-ES"/>
        </w:rPr>
        <w:t>Lach :</w:t>
      </w:r>
      <w:proofErr w:type="gramEnd"/>
      <w:r w:rsidRPr="00E67948">
        <w:rPr>
          <w:lang w:val="es-ES"/>
        </w:rPr>
        <w:t xml:space="preserve"> </w:t>
      </w:r>
      <w:hyperlink r:id="rId16" w:history="1">
        <w:r w:rsidRPr="00774346">
          <w:rPr>
            <w:rStyle w:val="Hipervnculo"/>
            <w:lang w:val="es-ES"/>
          </w:rPr>
          <w:t>https://www.pexels.com/es-es/foto/azul-sentado-tecnologia-ordenador-9783837/</w:t>
        </w:r>
      </w:hyperlink>
    </w:p>
    <w:p w:rsidR="00E67948" w:rsidRPr="00E67948" w:rsidRDefault="00F700B7">
      <w:pPr>
        <w:rPr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73A74EC" wp14:editId="48A4738D">
                <wp:simplePos x="0" y="0"/>
                <wp:positionH relativeFrom="margin">
                  <wp:posOffset>-97073</wp:posOffset>
                </wp:positionH>
                <wp:positionV relativeFrom="paragraph">
                  <wp:posOffset>4281032</wp:posOffset>
                </wp:positionV>
                <wp:extent cx="2940050" cy="361950"/>
                <wp:effectExtent l="0" t="0" r="0" b="0"/>
                <wp:wrapNone/>
                <wp:docPr id="1219723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0B7" w:rsidRPr="00F700B7" w:rsidRDefault="00F700B7" w:rsidP="00F700B7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</w:pP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Figura 6 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Interacción del usuario con interfaces digitales en entornos de aprendizaje.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Nota.</w:t>
                            </w:r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 xml:space="preserve"> Tomada de </w:t>
                            </w:r>
                            <w:proofErr w:type="spellStart"/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Pexels</w:t>
                            </w:r>
                            <w:proofErr w:type="spellEnd"/>
                            <w:r w:rsidRPr="00F700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s-ES"/>
                              </w:rPr>
                              <w:t>, por R. Lach (s.f.).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A74EC" id="_x0000_s1030" type="#_x0000_t202" style="position:absolute;margin-left:-7.65pt;margin-top:337.1pt;width:231.5pt;height:2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" filled="f" stroked="f">
                <v:textbox>
                  <w:txbxContent>
                    <w:p w:rsidR="00F700B7" w:rsidRPr="00F700B7" w:rsidRDefault="00F700B7" w:rsidP="00F700B7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s-ES"/>
                        </w:rPr>
                      </w:pPr>
                      <w:r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Figura 6 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Interacción del usuario con interfaces digitales en entornos de aprendizaje.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Nota.</w:t>
                      </w:r>
                      <w:r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 xml:space="preserve"> Tomada de </w:t>
                      </w:r>
                      <w:proofErr w:type="spellStart"/>
                      <w:r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Pexels</w:t>
                      </w:r>
                      <w:proofErr w:type="spellEnd"/>
                      <w:r w:rsidRPr="00F700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s-ES"/>
                        </w:rPr>
                        <w:t>, por R. Lach (s.f.).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7948">
        <w:rPr>
          <w:noProof/>
        </w:rPr>
        <w:drawing>
          <wp:inline distT="0" distB="0" distL="0" distR="0">
            <wp:extent cx="3116911" cy="4673745"/>
            <wp:effectExtent l="0" t="0" r="7620" b="0"/>
            <wp:docPr id="5020833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343" cy="469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7948" w:rsidRPr="00E6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48"/>
    <w:rsid w:val="00087E40"/>
    <w:rsid w:val="001371FB"/>
    <w:rsid w:val="00795C69"/>
    <w:rsid w:val="00A424F9"/>
    <w:rsid w:val="00E67948"/>
    <w:rsid w:val="00F700B7"/>
    <w:rsid w:val="00FA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488D"/>
  <w15:chartTrackingRefBased/>
  <w15:docId w15:val="{7450292D-EA2B-41B9-9DC6-2828C114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9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9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9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9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9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9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9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94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79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7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exels.com/es-es/foto/arte-creativo-2268589/" TargetMode="External"/><Relationship Id="rId12" Type="http://schemas.openxmlformats.org/officeDocument/2006/relationships/hyperlink" Target="https://www.pexels.com/es-es/foto/sentado-colegio-escuela-estudiantes-14382529/" TargetMode="External"/><Relationship Id="rId17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hyperlink" Target="https://www.pexels.com/es-es/foto/azul-sentado-tecnologia-ordenador-9783837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exels.com/es-es/foto/arte-creativo-2268589/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www.pexels.com/es-es/foto/arte-creativo-2268589/" TargetMode="External"/><Relationship Id="rId15" Type="http://schemas.openxmlformats.org/officeDocument/2006/relationships/image" Target="media/image5.jpeg"/><Relationship Id="rId10" Type="http://schemas.openxmlformats.org/officeDocument/2006/relationships/hyperlink" Target="https://www.pexels.com/es-es/foto/hombre-persona-tecnologia-innovacion-8348742/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www.pexels.com/es-es/foto/hombre-persona-tecnologia-innovacion-8348742/" TargetMode="External"/><Relationship Id="rId14" Type="http://schemas.openxmlformats.org/officeDocument/2006/relationships/hyperlink" Target="https://www.pexels.com/es-es/foto/codigo-proyectado-sobre-la-mujer-3861969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Hernandez</dc:creator>
  <cp:keywords/>
  <dc:description/>
  <cp:lastModifiedBy>Israel Hernandez</cp:lastModifiedBy>
  <cp:revision>3</cp:revision>
  <dcterms:created xsi:type="dcterms:W3CDTF">2026-01-25T19:44:00Z</dcterms:created>
  <dcterms:modified xsi:type="dcterms:W3CDTF">2026-01-25T23:43:00Z</dcterms:modified>
</cp:coreProperties>
</file>