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frm76d833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VARK, Multimodalidad y Gamificación para Combatir la Procrastinación en la Tesis Doctoral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MSc.Lily Mar Prieto Arriechi. Docente investigador, cursante Doctorado Ciencias de la Educación Universidad Santa María.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VARK, el aprendizaje multimodal y la gamificación conforman un marco pedagógico innovador que optimiza procesos de aprendizaje en el doctorado, concretamente en lo inherente a la procrastinación asociada a la tesis doctoral.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Modelo VARK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 por Neil Fleming (2006), el modelo VARK identifica preferencias sensoriales en el aprendizaje: Visual, Auditiva, Lectura/Escritura y Kinestésica En doctorados, donde la demanda cognitiva es notablemente superior, el modelo VARK aminora la desmotivación al personalizar tareas complicadas como la revisión y la búsqueda bibliográfica y la redacción. Cuestionarios gratuitos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vark-learn.com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ayudan en el diagnóstico inicial del canal de preferencia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Aprendizaje Multimodal: Simbiosis Sensorial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multimodalidad, habla de la integración de canales múltiples: visual, auditivo, textual, kinestésico, alineándose con teorías de origen neuroeducativo de plasticidad sináptica y codificación dual (Paivio, 1986). Propiciar un procesamiento profundo al diversificar estímulos, ampliando la comprensión y memoria a largo plazo en entornos digitales. 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ambiente de aprendizaje multimodal facilita el aprendizaje, por el uso de plataformas virtuales, inteligencia artificial, redes sociales, que combinan diferentes modos de comunicación multimodal para expresar significados semióticos (Doubront y Ortuñez, 2023).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Gamificación: Factores Lúdicos en el Aprendizaje.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gamificación aplica mecánicas de juegos a procesos educativos para potenciar la motivación extrínseca e intrínseca (Deci &amp; Ryan, 1985). En educación superior, estudios meta-analíticos reportan mejoras del 48% en compromiso y 25% en rendimiento.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aproximación VARK-multimodalidad con la gamificación origina ecosistemas adaptativos que están amparados por la neuroeducación: multimodalidad moviliza redes neurales múltiples, VARK las personaliza y gamificación las sostiene a través de la dopamina que aplicada a procrastinación doctoral, transforma animosidad en el involucramiento (Paz, et., al 2025)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Estrategia basada en Modelo VARK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Análisis: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Evaluar perfiles VARK y niveles de procrastinación: segmentar tesis en fases: indagación, escritura, revisión.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Diseño: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Plataforma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Moodle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gamificada, rúbricas multimodales: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Paneles de control progresivos, mapas mentales interactivos.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Auditivo: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Podcasts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metas semanales.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Lectura/Escritura: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Tareas 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wikis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listas de chequeo puntuadas.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Kinestésico: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Retos físico, motores.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Mecánicas: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Cumplimientos de micro-metas; avances en elaboración de capítulos Recompensas: certificados digitales, Mentoría virtual. 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Desarrollo: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Contenidos en 5-10 min/cápsula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video+quiz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usando IA para personalización (Gemini, Perplexity).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Implementación: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Sesiones híbridas; soporte tutor multimodal. ​​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Evaluación: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Antes y después pre-test y el post-test procrastinación, avance tesis.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gamificación y las metodologías activas impactan de manera significativa en la motivación, el rendimiento académico y la formación de competencias de los estudiantes universitarios.</w:t>
      </w:r>
      <w:r w:rsidDel="00000000" w:rsidR="00000000" w:rsidRPr="00000000">
        <w:rPr>
          <w:rtl w:val="0"/>
        </w:rPr>
        <w:t xml:space="preserve"> 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evidencia que existe un fortalecimiento de competencias vitales para la vida profesional: comunicación, trabajo en equipo, motivación al logro, resolución de problemas y gestión del tiempo. Competencias que se potencian por el carácter integrador entre el modelo VARK, lo multimodal y la gamificación, También generan un impacto positivo en la práctica docente y en la gestión del aula, consolidando un entorno de aprendizaje más inclusivo y efectivo.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Referencias: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Deci, E. &amp; Ryan, R. (1985).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Intrinsic Motivation and Self-Determination in Human Behavior.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https://www-scirp-org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Doubront, L y Ortuñez, E.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Aprendizaje multimodal en la educación universitaria desde un enfoque andragógico.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https://revistas.uclave.org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Fleming, N. (2006).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 cuestionario vark. ¿Cómo aprendo mejor?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http://www.VARKlearn.com/documents/The%20VARK%20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Paivio, A. (1986).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Mental Representations.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Oxford University Press. En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https://www.instructionaldesign.org/theories/dual-coding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Paz, M. Espinoza, K. Gualan, G. Caiza, J. Zambrano, J. &amp; Granda J.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Gamificación y metodologías activas: su impacto en la motivación, el rendimiento académico y la formación de competencias básica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Revista REG, Vol. 4. En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https://revistareg.com/index.php/1/article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701" w:top="1701" w:left="1701" w:right="1701" w:header="709" w:footer="709"/>
      <w:pgNumType w:start="1"/>
      <w:cols w:equalWidth="0" w:num="2">
        <w:col w:space="708" w:w="4065.0000000000005"/>
        <w:col w:space="0" w:w="4065.00000000000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5723A8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vistareg.com/index.php/1/article" TargetMode="External"/><Relationship Id="rId10" Type="http://schemas.openxmlformats.org/officeDocument/2006/relationships/hyperlink" Target="https://www.instructionaldesign.org/theories/dual-coding" TargetMode="External"/><Relationship Id="rId9" Type="http://schemas.openxmlformats.org/officeDocument/2006/relationships/hyperlink" Target="http://www.varklearn.com/documents/The%20VARK%2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-scirp-org" TargetMode="External"/><Relationship Id="rId8" Type="http://schemas.openxmlformats.org/officeDocument/2006/relationships/hyperlink" Target="https://revistas.uclave.or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EcByBwZEbanWK2HqiBpwy03wng==">CgMxLjAyDmguZGZybTc2ZDgzM3hzOAByITFWUW5oaWQ0SlI0OWVvUjZDY1c1LUkxX2FzTHQ3TzJFYg==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2026-01-25T23:36:00Z</dcterms:created>
  <dc:creator>PERSONAL</dc:creator>
</cp:coreProperties>
</file>