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DERECHOS DE AUTOR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Todas las fotografías de esta carpeta son propiedad del autor TOMÁS PÉREZ CALDERÓN y pueden ser utilizadas en la Revista Digital TIC Seminario Doctoral en Tecnologías de la Información.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