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FD115FC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7E5173">
              <w:rPr>
                <w:rFonts w:ascii="Arial Gras" w:hAnsi="Arial Gras" w:cs="Arial"/>
                <w:sz w:val="44"/>
              </w:rPr>
              <w:t>F</w:t>
            </w:r>
            <w:r w:rsidR="00507789">
              <w:rPr>
                <w:rFonts w:ascii="Arial Gras" w:hAnsi="Arial Gras" w:cs="Arial"/>
                <w:sz w:val="44"/>
              </w:rPr>
              <w:t xml:space="preserve">I </w:t>
            </w:r>
            <w:r w:rsidR="00D17564">
              <w:rPr>
                <w:rFonts w:ascii="Arial Gras" w:hAnsi="Arial Gras" w:cs="Arial"/>
                <w:sz w:val="44"/>
              </w:rPr>
              <w:t>9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05F913BB" w:rsidR="00896651" w:rsidRPr="00750327" w:rsidRDefault="00896651" w:rsidP="00504298">
            <w:pPr>
              <w:pStyle w:val="Titre2"/>
              <w:tabs>
                <w:tab w:val="left" w:pos="761"/>
                <w:tab w:val="left" w:pos="1044"/>
              </w:tabs>
              <w:spacing w:before="60"/>
              <w:ind w:left="52" w:right="113"/>
              <w:jc w:val="both"/>
              <w:rPr>
                <w:rFonts w:cs="Arial"/>
                <w:b w:val="0"/>
                <w:bCs w:val="0"/>
                <w:sz w:val="24"/>
              </w:rPr>
            </w:pPr>
            <w:r w:rsidRPr="00750327">
              <w:rPr>
                <w:rFonts w:cs="Arial"/>
                <w:sz w:val="24"/>
              </w:rPr>
              <w:t>Objet</w:t>
            </w:r>
            <w:r w:rsidRPr="00750327">
              <w:rPr>
                <w:rFonts w:cs="Arial"/>
                <w:sz w:val="24"/>
              </w:rPr>
              <w:tab/>
              <w:t>:</w:t>
            </w:r>
            <w:r w:rsidRPr="00750327">
              <w:rPr>
                <w:rFonts w:cs="Arial"/>
                <w:sz w:val="24"/>
              </w:rPr>
              <w:tab/>
            </w:r>
            <w:r w:rsidR="0055292A">
              <w:rPr>
                <w:rFonts w:cs="Arial"/>
                <w:b w:val="0"/>
                <w:bCs w:val="0"/>
                <w:sz w:val="24"/>
              </w:rPr>
              <w:t>Essais SSI</w:t>
            </w:r>
          </w:p>
          <w:p w14:paraId="38708618" w14:textId="08E61D43" w:rsidR="00AF1635" w:rsidRPr="0055292A" w:rsidRDefault="00AF1635" w:rsidP="00504298">
            <w:pPr>
              <w:tabs>
                <w:tab w:val="left" w:pos="761"/>
                <w:tab w:val="left" w:pos="1044"/>
              </w:tabs>
              <w:spacing w:before="60"/>
              <w:ind w:left="52" w:right="113"/>
              <w:jc w:val="both"/>
              <w:rPr>
                <w:rFonts w:ascii="Arial" w:hAnsi="Arial" w:cs="Arial"/>
              </w:rPr>
            </w:pPr>
            <w:r w:rsidRPr="0055292A">
              <w:rPr>
                <w:rFonts w:ascii="Arial" w:hAnsi="Arial" w:cs="Arial"/>
                <w:b/>
                <w:bCs/>
              </w:rPr>
              <w:t>Réf</w:t>
            </w:r>
            <w:r w:rsidR="0091680C" w:rsidRPr="0055292A">
              <w:rPr>
                <w:rFonts w:ascii="Arial" w:hAnsi="Arial" w:cs="Arial"/>
                <w:b/>
                <w:bCs/>
              </w:rPr>
              <w:t>.</w:t>
            </w:r>
            <w:r w:rsidRPr="0055292A">
              <w:rPr>
                <w:rFonts w:ascii="Arial" w:hAnsi="Arial" w:cs="Arial"/>
                <w:b/>
                <w:bCs/>
              </w:rPr>
              <w:tab/>
              <w:t>:</w:t>
            </w:r>
            <w:r w:rsidR="00E77286" w:rsidRPr="0055292A">
              <w:rPr>
                <w:rFonts w:ascii="Arial" w:hAnsi="Arial" w:cs="Arial"/>
                <w:b/>
                <w:bCs/>
              </w:rPr>
              <w:tab/>
            </w:r>
            <w:r w:rsidR="00AB0AC8" w:rsidRPr="0055292A">
              <w:rPr>
                <w:rFonts w:ascii="Arial" w:hAnsi="Arial" w:cs="Arial"/>
              </w:rPr>
              <w:t>PROC-ALE-</w:t>
            </w:r>
            <w:r w:rsidR="00882EDC" w:rsidRPr="0055292A">
              <w:rPr>
                <w:rFonts w:ascii="Arial" w:hAnsi="Arial" w:cs="Arial"/>
              </w:rPr>
              <w:t>0</w:t>
            </w:r>
            <w:r w:rsidR="0055292A" w:rsidRPr="0055292A">
              <w:rPr>
                <w:rFonts w:ascii="Arial" w:hAnsi="Arial" w:cs="Arial"/>
              </w:rPr>
              <w:t>8</w:t>
            </w:r>
            <w:r w:rsidR="00AB0AC8" w:rsidRPr="0055292A">
              <w:rPr>
                <w:rFonts w:ascii="Arial" w:hAnsi="Arial" w:cs="Arial"/>
              </w:rPr>
              <w:t xml:space="preserve"> – </w:t>
            </w:r>
            <w:r w:rsidR="0055292A" w:rsidRPr="0055292A">
              <w:rPr>
                <w:rFonts w:ascii="Arial" w:hAnsi="Arial" w:cs="Arial"/>
              </w:rPr>
              <w:t>Tests Hebdomadaire</w:t>
            </w:r>
          </w:p>
          <w:p w14:paraId="3C9E1A0C" w14:textId="6892331E" w:rsidR="0055292A" w:rsidRDefault="0055292A" w:rsidP="00257485">
            <w:pPr>
              <w:pStyle w:val="Paragraphedeliste"/>
              <w:tabs>
                <w:tab w:val="left" w:pos="2552"/>
              </w:tabs>
              <w:spacing w:before="240"/>
              <w:ind w:left="1043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Un essai du Système de Sécurité Incendie est réalisé par l’agent chaque premier lundi du mois</w:t>
            </w:r>
            <w:r w:rsidR="00C55C2C">
              <w:rPr>
                <w:rFonts w:ascii="Arial" w:hAnsi="Arial"/>
              </w:rPr>
              <w:t xml:space="preserve"> à partir de 19</w:t>
            </w:r>
            <w:r w:rsidR="00D17564">
              <w:rPr>
                <w:rFonts w:ascii="Arial" w:hAnsi="Arial"/>
              </w:rPr>
              <w:t>h</w:t>
            </w:r>
            <w:r w:rsidR="006663D0">
              <w:rPr>
                <w:rFonts w:ascii="Arial" w:hAnsi="Arial"/>
              </w:rPr>
              <w:t xml:space="preserve"> selon le process ci-dessous :</w:t>
            </w:r>
          </w:p>
          <w:p w14:paraId="3C5D0EC3" w14:textId="24F070FE" w:rsidR="00D17564" w:rsidRDefault="00D17564" w:rsidP="00257485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240"/>
              <w:ind w:left="1043" w:right="113" w:hanging="425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percute un Déclencheur Manuel Rouge</w:t>
            </w:r>
            <w:r w:rsidR="00393476">
              <w:rPr>
                <w:rFonts w:ascii="Arial" w:hAnsi="Arial"/>
              </w:rPr>
              <w:t xml:space="preserve"> (DM Rouge)</w:t>
            </w:r>
            <w:r>
              <w:rPr>
                <w:rFonts w:ascii="Arial" w:hAnsi="Arial"/>
              </w:rPr>
              <w:t xml:space="preserve"> de son choix.</w:t>
            </w:r>
            <w:r w:rsidR="00393476">
              <w:rPr>
                <w:rFonts w:ascii="Arial" w:hAnsi="Arial"/>
              </w:rPr>
              <w:t xml:space="preserve"> </w:t>
            </w:r>
            <w:r w:rsidR="00C55C2C">
              <w:rPr>
                <w:rFonts w:ascii="Arial" w:hAnsi="Arial"/>
              </w:rPr>
              <w:t>Le témoin lumineux s’allume et le signal sonore retentit sur le SSI.</w:t>
            </w:r>
          </w:p>
          <w:p w14:paraId="3E0F5EEF" w14:textId="77777777" w:rsidR="00C55C2C" w:rsidRDefault="00C55C2C" w:rsidP="00C55C2C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240"/>
              <w:ind w:left="1043" w:right="113" w:hanging="425"/>
              <w:contextualSpacing w:val="0"/>
              <w:jc w:val="both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>l’issue</w:t>
            </w:r>
            <w:proofErr w:type="gramEnd"/>
            <w:r>
              <w:rPr>
                <w:rFonts w:ascii="Arial" w:hAnsi="Arial"/>
              </w:rPr>
              <w:t xml:space="preserve">, </w:t>
            </w:r>
          </w:p>
          <w:p w14:paraId="6EB9D635" w14:textId="77777777" w:rsidR="00C55C2C" w:rsidRDefault="00C55C2C" w:rsidP="00C55C2C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60"/>
              <w:ind w:left="1328" w:right="113" w:hanging="284"/>
              <w:contextualSpacing w:val="0"/>
              <w:jc w:val="both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>il</w:t>
            </w:r>
            <w:proofErr w:type="gramEnd"/>
            <w:r>
              <w:rPr>
                <w:rFonts w:ascii="Arial" w:hAnsi="Arial"/>
              </w:rPr>
              <w:t xml:space="preserve"> réarme le DM rouge déclenché à l’aide de sa clé de réarmement (le voyant reste allumé tant que la centrale incendie n’est par réarmée).</w:t>
            </w:r>
          </w:p>
          <w:p w14:paraId="5433AE34" w14:textId="77777777" w:rsidR="00EF01A6" w:rsidRDefault="00D17564" w:rsidP="00257485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240"/>
              <w:ind w:left="1043" w:right="113" w:hanging="425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Il se rend devant la centrale incendie</w:t>
            </w:r>
            <w:r w:rsidR="00EF01A6">
              <w:rPr>
                <w:rFonts w:ascii="Arial" w:hAnsi="Arial"/>
              </w:rPr>
              <w:t xml:space="preserve"> pour :</w:t>
            </w:r>
          </w:p>
          <w:p w14:paraId="478E5BE2" w14:textId="1DBA8711" w:rsidR="00D17564" w:rsidRDefault="00EF01A6" w:rsidP="00504298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60"/>
              <w:ind w:left="1328" w:right="113" w:hanging="284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Constater</w:t>
            </w:r>
            <w:r w:rsidR="00D17564">
              <w:rPr>
                <w:rFonts w:ascii="Arial" w:hAnsi="Arial"/>
              </w:rPr>
              <w:t xml:space="preserve"> la réception de l’alarme « Feu »</w:t>
            </w:r>
          </w:p>
          <w:p w14:paraId="188739F4" w14:textId="3B0820DF" w:rsidR="00D17564" w:rsidRDefault="00D17564" w:rsidP="00504298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60"/>
              <w:ind w:left="1328" w:right="113" w:hanging="284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Acquitte</w:t>
            </w:r>
            <w:r w:rsidR="00EF01A6">
              <w:rPr>
                <w:rFonts w:ascii="Arial" w:hAnsi="Arial"/>
              </w:rPr>
              <w:t>r</w:t>
            </w:r>
            <w:r>
              <w:rPr>
                <w:rFonts w:ascii="Arial" w:hAnsi="Arial"/>
              </w:rPr>
              <w:t xml:space="preserve"> le signal sonore</w:t>
            </w:r>
          </w:p>
          <w:p w14:paraId="3FD53FB0" w14:textId="7E55A805" w:rsidR="00393476" w:rsidRDefault="00393476" w:rsidP="00504298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60"/>
              <w:ind w:left="1328" w:right="113" w:hanging="284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Li</w:t>
            </w:r>
            <w:r w:rsidR="00EF01A6">
              <w:rPr>
                <w:rFonts w:ascii="Arial" w:hAnsi="Arial"/>
              </w:rPr>
              <w:t>re</w:t>
            </w:r>
            <w:r>
              <w:rPr>
                <w:rFonts w:ascii="Arial" w:hAnsi="Arial"/>
              </w:rPr>
              <w:t xml:space="preserve"> l’adresse sur l’ECS</w:t>
            </w:r>
          </w:p>
          <w:p w14:paraId="371BBBBB" w14:textId="77777777" w:rsidR="00C55C2C" w:rsidRDefault="00C55C2C" w:rsidP="00C55C2C">
            <w:pPr>
              <w:pStyle w:val="Paragraphedeliste"/>
              <w:tabs>
                <w:tab w:val="left" w:pos="2552"/>
              </w:tabs>
              <w:spacing w:before="60"/>
              <w:ind w:left="1328" w:right="113"/>
              <w:contextualSpacing w:val="0"/>
              <w:jc w:val="both"/>
              <w:rPr>
                <w:rFonts w:ascii="Arial" w:hAnsi="Arial"/>
              </w:rPr>
            </w:pPr>
          </w:p>
          <w:p w14:paraId="7EA440C4" w14:textId="082D3D4B" w:rsidR="00C55C2C" w:rsidRDefault="00C55C2C" w:rsidP="00C55C2C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60"/>
              <w:ind w:left="1044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Il est seul dans le bâtiment, il laisse passer les 5 minutes de temporisation pour s’assurer de la diffusion du signal d’évacuation (5 minutes incompressibles).</w:t>
            </w:r>
          </w:p>
          <w:p w14:paraId="55F78042" w14:textId="77777777" w:rsidR="00C55C2C" w:rsidRDefault="00C55C2C" w:rsidP="00C55C2C">
            <w:pPr>
              <w:pStyle w:val="Paragraphedeliste"/>
              <w:tabs>
                <w:tab w:val="left" w:pos="2552"/>
              </w:tabs>
              <w:spacing w:before="60"/>
              <w:ind w:left="1328" w:right="113"/>
              <w:contextualSpacing w:val="0"/>
              <w:jc w:val="both"/>
              <w:rPr>
                <w:rFonts w:ascii="Arial" w:hAnsi="Arial"/>
              </w:rPr>
            </w:pPr>
          </w:p>
          <w:p w14:paraId="5DE2DE91" w14:textId="5B0D9291" w:rsidR="00393476" w:rsidRDefault="006663D0" w:rsidP="00257485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240"/>
              <w:ind w:left="1043" w:right="113" w:hanging="425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Il acquitte le processus. Pour ça, il :</w:t>
            </w:r>
          </w:p>
          <w:p w14:paraId="52B2CA14" w14:textId="5543E539" w:rsidR="0055292A" w:rsidRDefault="0055292A" w:rsidP="00504298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60"/>
              <w:ind w:left="1328" w:right="113" w:hanging="28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Passe en niveau 2 (code 2222)</w:t>
            </w:r>
            <w:r w:rsidR="00C55C2C">
              <w:rPr>
                <w:rFonts w:ascii="Arial" w:hAnsi="Arial"/>
              </w:rPr>
              <w:t xml:space="preserve"> sur le SDI et procède à son réarmement </w:t>
            </w:r>
          </w:p>
          <w:p w14:paraId="5643C09A" w14:textId="53D8D4AD" w:rsidR="00C55C2C" w:rsidRDefault="00C55C2C" w:rsidP="00C55C2C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60"/>
              <w:ind w:left="1328" w:right="113" w:hanging="28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Passe en niveau 2 (code ABCD) sur le CMSI et procède à son réarmement </w:t>
            </w:r>
          </w:p>
          <w:p w14:paraId="2FFF4FC9" w14:textId="5340671F" w:rsidR="0055292A" w:rsidRDefault="0055292A" w:rsidP="00C55C2C">
            <w:pPr>
              <w:pStyle w:val="Paragraphedeliste"/>
              <w:tabs>
                <w:tab w:val="left" w:pos="2552"/>
              </w:tabs>
              <w:spacing w:before="60"/>
              <w:ind w:left="1328" w:right="113"/>
              <w:contextualSpacing w:val="0"/>
              <w:jc w:val="both"/>
              <w:rPr>
                <w:rFonts w:ascii="Arial" w:hAnsi="Arial"/>
              </w:rPr>
            </w:pPr>
          </w:p>
          <w:p w14:paraId="77EC0DE5" w14:textId="3FFCEBF1" w:rsidR="0055292A" w:rsidRPr="00C55C2C" w:rsidRDefault="0055292A" w:rsidP="00C55C2C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60"/>
              <w:ind w:left="1044" w:right="113" w:hanging="425"/>
              <w:contextualSpacing w:val="0"/>
              <w:jc w:val="both"/>
              <w:rPr>
                <w:rFonts w:ascii="Arial" w:hAnsi="Arial"/>
              </w:rPr>
            </w:pPr>
            <w:r w:rsidRPr="00C55C2C">
              <w:rPr>
                <w:rFonts w:ascii="Arial" w:hAnsi="Arial"/>
              </w:rPr>
              <w:t>Contrôle les dérangements éventuels affichés sur le Tableau de Signalisation</w:t>
            </w:r>
          </w:p>
          <w:p w14:paraId="4FEB8E6A" w14:textId="714A68F4" w:rsidR="006663D0" w:rsidRDefault="006663D0" w:rsidP="00257485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240"/>
              <w:ind w:left="1043" w:right="113" w:hanging="425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Il contrôle :</w:t>
            </w:r>
          </w:p>
          <w:p w14:paraId="07176BB7" w14:textId="047E93B5" w:rsidR="006663D0" w:rsidRDefault="006663D0" w:rsidP="00504298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60"/>
              <w:ind w:left="1328" w:right="113" w:hanging="284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Que le voyant soit éteint sur le DM Rouge concerné</w:t>
            </w:r>
          </w:p>
          <w:p w14:paraId="46232A0F" w14:textId="582F12F6" w:rsidR="006663D0" w:rsidRDefault="006663D0" w:rsidP="00504298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60"/>
              <w:ind w:left="1328" w:right="113" w:hanging="284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Que les issues de secours sont verrouillées</w:t>
            </w:r>
          </w:p>
          <w:p w14:paraId="1B6516FD" w14:textId="7C36BEF1" w:rsidR="007E5173" w:rsidRDefault="008A5641" w:rsidP="00257485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240"/>
              <w:ind w:left="1043" w:right="113" w:hanging="425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Déposer le rapport dans SharePoint (04)</w:t>
            </w:r>
          </w:p>
          <w:p w14:paraId="4172D877" w14:textId="77777777" w:rsidR="00164D3D" w:rsidRDefault="00966D45" w:rsidP="00504298">
            <w:pPr>
              <w:pStyle w:val="Paragraphedeliste"/>
              <w:tabs>
                <w:tab w:val="left" w:pos="2552"/>
              </w:tabs>
              <w:spacing w:before="60"/>
              <w:ind w:left="1044" w:right="113"/>
              <w:contextualSpacing w:val="0"/>
              <w:jc w:val="both"/>
              <w:rPr>
                <w:rFonts w:ascii="Arial" w:hAnsi="Arial"/>
              </w:rPr>
            </w:pPr>
            <w:r w:rsidRPr="00966D45">
              <w:rPr>
                <w:rFonts w:ascii="Arial" w:hAnsi="Arial"/>
              </w:rPr>
              <w:t>En cas de dysfonctionnement du SharePoint (perte du raccourci, problème d’accès, droits manquants, etc.), l’information doit être remontée Engie.</w:t>
            </w:r>
          </w:p>
          <w:p w14:paraId="285B3DED" w14:textId="2B2CC58D" w:rsidR="00CE3B2F" w:rsidRPr="00CE3B2F" w:rsidRDefault="00CE3B2F" w:rsidP="00EF01A6">
            <w:pPr>
              <w:pStyle w:val="Paragraphedeliste"/>
              <w:tabs>
                <w:tab w:val="left" w:pos="2552"/>
              </w:tabs>
              <w:contextualSpacing w:val="0"/>
              <w:rPr>
                <w:rFonts w:ascii="Arial" w:hAnsi="Arial"/>
              </w:rPr>
            </w:pP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lastRenderedPageBreak/>
              <w:t>PRISE EN COMPTE</w:t>
            </w:r>
          </w:p>
          <w:p w14:paraId="7BA8B096" w14:textId="0E954702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 xml:space="preserve">De la consigne n° </w:t>
            </w:r>
            <w:r w:rsidR="00507789">
              <w:rPr>
                <w:rFonts w:ascii="Arial" w:hAnsi="Arial" w:cs="Arial"/>
              </w:rPr>
              <w:t>FI 1</w:t>
            </w:r>
            <w:r w:rsidRPr="00BC4E75">
              <w:rPr>
                <w:rFonts w:ascii="Arial" w:hAnsi="Arial" w:cs="Arial"/>
              </w:rPr>
              <w:t xml:space="preserve"> relative </w:t>
            </w:r>
            <w:r w:rsidR="00D82CD3">
              <w:rPr>
                <w:rFonts w:ascii="Arial" w:hAnsi="Arial" w:cs="Arial"/>
              </w:rPr>
              <w:t>aux essais SSI hebdomadaires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C64D0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2F7EDE6B" w:rsidR="000C64D0" w:rsidRPr="009B6D5C" w:rsidRDefault="000C64D0" w:rsidP="000C64D0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B1E4740" w14:textId="53EB48D7" w:rsidR="000C64D0" w:rsidRPr="009B6D5C" w:rsidRDefault="000C64D0" w:rsidP="000C64D0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7DE528F5" w:rsidR="000C64D0" w:rsidRPr="009B6D5C" w:rsidRDefault="000C64D0" w:rsidP="000C64D0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0C64D0" w:rsidRPr="009B6D5C" w:rsidRDefault="000C64D0" w:rsidP="000C64D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0C64D0" w:rsidRPr="009B6D5C" w:rsidRDefault="000C64D0" w:rsidP="000C64D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761F030D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23A2C09" w14:textId="7AA063BB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1A4F98A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B31AA" w14:textId="77777777" w:rsidR="00870E5A" w:rsidRDefault="00870E5A">
      <w:r>
        <w:separator/>
      </w:r>
    </w:p>
  </w:endnote>
  <w:endnote w:type="continuationSeparator" w:id="0">
    <w:p w14:paraId="743DD446" w14:textId="77777777" w:rsidR="00870E5A" w:rsidRDefault="00870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4A319" w14:textId="77777777" w:rsidR="00870E5A" w:rsidRDefault="00870E5A">
      <w:r>
        <w:separator/>
      </w:r>
    </w:p>
  </w:footnote>
  <w:footnote w:type="continuationSeparator" w:id="0">
    <w:p w14:paraId="489832B3" w14:textId="77777777" w:rsidR="00870E5A" w:rsidRDefault="00870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4D367F0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D17564">
      <w:rPr>
        <w:rFonts w:ascii="Arial" w:hAnsi="Arial" w:cs="Arial"/>
      </w:rPr>
      <w:t>13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8E4"/>
    <w:multiLevelType w:val="hybridMultilevel"/>
    <w:tmpl w:val="8042FDF6"/>
    <w:lvl w:ilvl="0" w:tplc="5F6C518A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13730"/>
    <w:multiLevelType w:val="hybridMultilevel"/>
    <w:tmpl w:val="C1F8C816"/>
    <w:lvl w:ilvl="0" w:tplc="B50C1C72">
      <w:start w:val="1"/>
      <w:numFmt w:val="decimal"/>
      <w:lvlText w:val="%1)"/>
      <w:lvlJc w:val="left"/>
      <w:pPr>
        <w:ind w:left="14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24" w:hanging="360"/>
      </w:pPr>
    </w:lvl>
    <w:lvl w:ilvl="2" w:tplc="040C001B" w:tentative="1">
      <w:start w:val="1"/>
      <w:numFmt w:val="lowerRoman"/>
      <w:lvlText w:val="%3."/>
      <w:lvlJc w:val="right"/>
      <w:pPr>
        <w:ind w:left="2844" w:hanging="180"/>
      </w:pPr>
    </w:lvl>
    <w:lvl w:ilvl="3" w:tplc="040C000F" w:tentative="1">
      <w:start w:val="1"/>
      <w:numFmt w:val="decimal"/>
      <w:lvlText w:val="%4."/>
      <w:lvlJc w:val="left"/>
      <w:pPr>
        <w:ind w:left="3564" w:hanging="360"/>
      </w:pPr>
    </w:lvl>
    <w:lvl w:ilvl="4" w:tplc="040C0019" w:tentative="1">
      <w:start w:val="1"/>
      <w:numFmt w:val="lowerLetter"/>
      <w:lvlText w:val="%5."/>
      <w:lvlJc w:val="left"/>
      <w:pPr>
        <w:ind w:left="4284" w:hanging="360"/>
      </w:pPr>
    </w:lvl>
    <w:lvl w:ilvl="5" w:tplc="040C001B" w:tentative="1">
      <w:start w:val="1"/>
      <w:numFmt w:val="lowerRoman"/>
      <w:lvlText w:val="%6."/>
      <w:lvlJc w:val="right"/>
      <w:pPr>
        <w:ind w:left="5004" w:hanging="180"/>
      </w:pPr>
    </w:lvl>
    <w:lvl w:ilvl="6" w:tplc="040C000F" w:tentative="1">
      <w:start w:val="1"/>
      <w:numFmt w:val="decimal"/>
      <w:lvlText w:val="%7."/>
      <w:lvlJc w:val="left"/>
      <w:pPr>
        <w:ind w:left="5724" w:hanging="360"/>
      </w:pPr>
    </w:lvl>
    <w:lvl w:ilvl="7" w:tplc="040C0019" w:tentative="1">
      <w:start w:val="1"/>
      <w:numFmt w:val="lowerLetter"/>
      <w:lvlText w:val="%8."/>
      <w:lvlJc w:val="left"/>
      <w:pPr>
        <w:ind w:left="6444" w:hanging="360"/>
      </w:pPr>
    </w:lvl>
    <w:lvl w:ilvl="8" w:tplc="040C001B" w:tentative="1">
      <w:start w:val="1"/>
      <w:numFmt w:val="lowerRoman"/>
      <w:lvlText w:val="%9."/>
      <w:lvlJc w:val="right"/>
      <w:pPr>
        <w:ind w:left="7164" w:hanging="180"/>
      </w:pPr>
    </w:lvl>
  </w:abstractNum>
  <w:abstractNum w:abstractNumId="5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8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9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14714"/>
    <w:multiLevelType w:val="multilevel"/>
    <w:tmpl w:val="B6706B2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98745">
    <w:abstractNumId w:val="12"/>
  </w:num>
  <w:num w:numId="2" w16cid:durableId="191845192">
    <w:abstractNumId w:val="10"/>
  </w:num>
  <w:num w:numId="3" w16cid:durableId="1145507099">
    <w:abstractNumId w:val="5"/>
  </w:num>
  <w:num w:numId="4" w16cid:durableId="252907662">
    <w:abstractNumId w:val="9"/>
  </w:num>
  <w:num w:numId="5" w16cid:durableId="645356987">
    <w:abstractNumId w:val="8"/>
  </w:num>
  <w:num w:numId="6" w16cid:durableId="590046451">
    <w:abstractNumId w:val="7"/>
  </w:num>
  <w:num w:numId="7" w16cid:durableId="1460493792">
    <w:abstractNumId w:val="6"/>
  </w:num>
  <w:num w:numId="8" w16cid:durableId="82259769">
    <w:abstractNumId w:val="2"/>
  </w:num>
  <w:num w:numId="9" w16cid:durableId="669674909">
    <w:abstractNumId w:val="3"/>
  </w:num>
  <w:num w:numId="10" w16cid:durableId="2138598679">
    <w:abstractNumId w:val="11"/>
  </w:num>
  <w:num w:numId="11" w16cid:durableId="562526851">
    <w:abstractNumId w:val="14"/>
  </w:num>
  <w:num w:numId="12" w16cid:durableId="2038844971">
    <w:abstractNumId w:val="1"/>
  </w:num>
  <w:num w:numId="13" w16cid:durableId="1204291624">
    <w:abstractNumId w:val="13"/>
  </w:num>
  <w:num w:numId="14" w16cid:durableId="314725783">
    <w:abstractNumId w:val="16"/>
  </w:num>
  <w:num w:numId="15" w16cid:durableId="474105593">
    <w:abstractNumId w:val="15"/>
  </w:num>
  <w:num w:numId="16" w16cid:durableId="611283974">
    <w:abstractNumId w:val="0"/>
  </w:num>
  <w:num w:numId="17" w16cid:durableId="100684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042DD"/>
    <w:rsid w:val="0002015A"/>
    <w:rsid w:val="0005301D"/>
    <w:rsid w:val="000711E2"/>
    <w:rsid w:val="00082B8B"/>
    <w:rsid w:val="000A6316"/>
    <w:rsid w:val="000B650D"/>
    <w:rsid w:val="000C64D0"/>
    <w:rsid w:val="00164D3D"/>
    <w:rsid w:val="00192A2A"/>
    <w:rsid w:val="001A0BD4"/>
    <w:rsid w:val="001A0BE3"/>
    <w:rsid w:val="001A7FB6"/>
    <w:rsid w:val="001C7B11"/>
    <w:rsid w:val="001D36F3"/>
    <w:rsid w:val="001E3177"/>
    <w:rsid w:val="001F6550"/>
    <w:rsid w:val="00210CF6"/>
    <w:rsid w:val="002254A6"/>
    <w:rsid w:val="002332A8"/>
    <w:rsid w:val="00247D5A"/>
    <w:rsid w:val="00252A66"/>
    <w:rsid w:val="00257485"/>
    <w:rsid w:val="002865BE"/>
    <w:rsid w:val="00290F9D"/>
    <w:rsid w:val="00296A9C"/>
    <w:rsid w:val="002A763C"/>
    <w:rsid w:val="002E3525"/>
    <w:rsid w:val="002F565F"/>
    <w:rsid w:val="00304D7B"/>
    <w:rsid w:val="003273B5"/>
    <w:rsid w:val="00342BDF"/>
    <w:rsid w:val="0036064A"/>
    <w:rsid w:val="00364EBA"/>
    <w:rsid w:val="00366BF1"/>
    <w:rsid w:val="00393476"/>
    <w:rsid w:val="003936C6"/>
    <w:rsid w:val="003B2658"/>
    <w:rsid w:val="003D6653"/>
    <w:rsid w:val="003E6380"/>
    <w:rsid w:val="00404629"/>
    <w:rsid w:val="00424917"/>
    <w:rsid w:val="00435152"/>
    <w:rsid w:val="00446762"/>
    <w:rsid w:val="004A33BA"/>
    <w:rsid w:val="004D1D97"/>
    <w:rsid w:val="004F2CEB"/>
    <w:rsid w:val="004F6098"/>
    <w:rsid w:val="00500911"/>
    <w:rsid w:val="00500D3E"/>
    <w:rsid w:val="00504298"/>
    <w:rsid w:val="00507789"/>
    <w:rsid w:val="00547DCA"/>
    <w:rsid w:val="0055093F"/>
    <w:rsid w:val="00551AA4"/>
    <w:rsid w:val="0055292A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D4034"/>
    <w:rsid w:val="005D6D16"/>
    <w:rsid w:val="0062717A"/>
    <w:rsid w:val="00627CE7"/>
    <w:rsid w:val="00654636"/>
    <w:rsid w:val="00660A30"/>
    <w:rsid w:val="00664F7D"/>
    <w:rsid w:val="006663D0"/>
    <w:rsid w:val="00676DBF"/>
    <w:rsid w:val="00687FFC"/>
    <w:rsid w:val="006B0138"/>
    <w:rsid w:val="006B3AE4"/>
    <w:rsid w:val="006C517E"/>
    <w:rsid w:val="006D7158"/>
    <w:rsid w:val="00711FDD"/>
    <w:rsid w:val="0071748D"/>
    <w:rsid w:val="00750327"/>
    <w:rsid w:val="00753DDD"/>
    <w:rsid w:val="00756404"/>
    <w:rsid w:val="007804F6"/>
    <w:rsid w:val="00790338"/>
    <w:rsid w:val="007A2329"/>
    <w:rsid w:val="007C66C2"/>
    <w:rsid w:val="007D2B9D"/>
    <w:rsid w:val="007D413E"/>
    <w:rsid w:val="007E0F36"/>
    <w:rsid w:val="007E21BC"/>
    <w:rsid w:val="007E5173"/>
    <w:rsid w:val="007F0164"/>
    <w:rsid w:val="00847AAE"/>
    <w:rsid w:val="00854335"/>
    <w:rsid w:val="00863C6C"/>
    <w:rsid w:val="00870E5A"/>
    <w:rsid w:val="00882EDC"/>
    <w:rsid w:val="00896651"/>
    <w:rsid w:val="008A5641"/>
    <w:rsid w:val="008B3744"/>
    <w:rsid w:val="008B4547"/>
    <w:rsid w:val="008E45C2"/>
    <w:rsid w:val="0091680C"/>
    <w:rsid w:val="009237E5"/>
    <w:rsid w:val="00966D45"/>
    <w:rsid w:val="00973100"/>
    <w:rsid w:val="00982934"/>
    <w:rsid w:val="009A421A"/>
    <w:rsid w:val="009B6D5C"/>
    <w:rsid w:val="009F00CE"/>
    <w:rsid w:val="00A075DA"/>
    <w:rsid w:val="00A40E32"/>
    <w:rsid w:val="00A76847"/>
    <w:rsid w:val="00A904A7"/>
    <w:rsid w:val="00A957A2"/>
    <w:rsid w:val="00AA2051"/>
    <w:rsid w:val="00AB0AC8"/>
    <w:rsid w:val="00AD3172"/>
    <w:rsid w:val="00AD6C24"/>
    <w:rsid w:val="00AE4646"/>
    <w:rsid w:val="00AF1635"/>
    <w:rsid w:val="00B2141E"/>
    <w:rsid w:val="00B4006C"/>
    <w:rsid w:val="00B75240"/>
    <w:rsid w:val="00BC2819"/>
    <w:rsid w:val="00BC3103"/>
    <w:rsid w:val="00BC4E75"/>
    <w:rsid w:val="00BD73E4"/>
    <w:rsid w:val="00C02055"/>
    <w:rsid w:val="00C0247D"/>
    <w:rsid w:val="00C15576"/>
    <w:rsid w:val="00C367D1"/>
    <w:rsid w:val="00C46402"/>
    <w:rsid w:val="00C55C2C"/>
    <w:rsid w:val="00CC2AA8"/>
    <w:rsid w:val="00CE3B2F"/>
    <w:rsid w:val="00CF7DE0"/>
    <w:rsid w:val="00D03250"/>
    <w:rsid w:val="00D17564"/>
    <w:rsid w:val="00D55778"/>
    <w:rsid w:val="00D6726D"/>
    <w:rsid w:val="00D77401"/>
    <w:rsid w:val="00D82CD3"/>
    <w:rsid w:val="00DB45CE"/>
    <w:rsid w:val="00DD17FA"/>
    <w:rsid w:val="00DD2C3F"/>
    <w:rsid w:val="00DE3F63"/>
    <w:rsid w:val="00E06054"/>
    <w:rsid w:val="00E11EAE"/>
    <w:rsid w:val="00E50B02"/>
    <w:rsid w:val="00E77286"/>
    <w:rsid w:val="00E930AC"/>
    <w:rsid w:val="00E93A9A"/>
    <w:rsid w:val="00EB151D"/>
    <w:rsid w:val="00EC356E"/>
    <w:rsid w:val="00EF01A6"/>
    <w:rsid w:val="00F11D26"/>
    <w:rsid w:val="00F1440A"/>
    <w:rsid w:val="00F43F65"/>
    <w:rsid w:val="00F56890"/>
    <w:rsid w:val="00F576DF"/>
    <w:rsid w:val="00F91442"/>
    <w:rsid w:val="00FA2E67"/>
    <w:rsid w:val="00FB5057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DE5FA-F1EE-4EDD-A225-CC855BB87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35</cp:revision>
  <cp:lastPrinted>2006-01-03T07:59:00Z</cp:lastPrinted>
  <dcterms:created xsi:type="dcterms:W3CDTF">2025-12-19T15:11:00Z</dcterms:created>
  <dcterms:modified xsi:type="dcterms:W3CDTF">2026-02-11T15:52:00Z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