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F06B5" w14:textId="77777777" w:rsidR="00AA2F8B" w:rsidRDefault="00AA2F8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333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923"/>
        <w:gridCol w:w="2410"/>
      </w:tblGrid>
      <w:tr w:rsidR="00AA2F8B" w14:paraId="17CE7611" w14:textId="77777777">
        <w:trPr>
          <w:jc w:val="center"/>
        </w:trPr>
        <w:tc>
          <w:tcPr>
            <w:tcW w:w="7923" w:type="dxa"/>
            <w:vMerge w:val="restart"/>
            <w:vAlign w:val="center"/>
          </w:tcPr>
          <w:p w14:paraId="26210E58" w14:textId="77777777" w:rsidR="00AA2F8B" w:rsidRDefault="00000000">
            <w:pPr>
              <w:pStyle w:val="Titre1"/>
              <w:ind w:left="3738"/>
              <w:rPr>
                <w:sz w:val="44"/>
                <w:szCs w:val="44"/>
              </w:rPr>
            </w:pPr>
            <w:r>
              <w:rPr>
                <w:smallCaps/>
                <w:sz w:val="44"/>
                <w:szCs w:val="44"/>
              </w:rPr>
              <w:t>Consigne</w:t>
            </w:r>
            <w:r>
              <w:rPr>
                <w:sz w:val="44"/>
                <w:szCs w:val="44"/>
              </w:rPr>
              <w:t xml:space="preserve"> n° R3</w:t>
            </w:r>
          </w:p>
        </w:tc>
        <w:tc>
          <w:tcPr>
            <w:tcW w:w="2410" w:type="dxa"/>
            <w:vAlign w:val="center"/>
          </w:tcPr>
          <w:p w14:paraId="5D300F79" w14:textId="77777777" w:rsidR="00AA2F8B" w:rsidRDefault="00000000">
            <w:pPr>
              <w:pStyle w:val="Titre1"/>
              <w:tabs>
                <w:tab w:val="left" w:pos="495"/>
                <w:tab w:val="left" w:pos="191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ab/>
              <w:t>Permanente</w:t>
            </w:r>
            <w:r>
              <w:rPr>
                <w:color w:val="FF0000"/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>□</w:t>
            </w:r>
          </w:p>
        </w:tc>
      </w:tr>
      <w:tr w:rsidR="00AA2F8B" w14:paraId="35D32941" w14:textId="77777777">
        <w:trPr>
          <w:jc w:val="center"/>
        </w:trPr>
        <w:tc>
          <w:tcPr>
            <w:tcW w:w="7923" w:type="dxa"/>
            <w:vMerge/>
            <w:vAlign w:val="center"/>
          </w:tcPr>
          <w:p w14:paraId="66942D3C" w14:textId="77777777" w:rsidR="00AA2F8B" w:rsidRDefault="00AA2F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410" w:type="dxa"/>
            <w:vAlign w:val="center"/>
          </w:tcPr>
          <w:p w14:paraId="5D984670" w14:textId="77777777" w:rsidR="00AA2F8B" w:rsidRDefault="00AA2F8B">
            <w:pPr>
              <w:pStyle w:val="Titre1"/>
              <w:tabs>
                <w:tab w:val="left" w:pos="495"/>
                <w:tab w:val="left" w:pos="1913"/>
              </w:tabs>
              <w:rPr>
                <w:sz w:val="24"/>
                <w:szCs w:val="24"/>
              </w:rPr>
            </w:pPr>
          </w:p>
        </w:tc>
      </w:tr>
      <w:tr w:rsidR="00AA2F8B" w14:paraId="7BDA6926" w14:textId="77777777">
        <w:trPr>
          <w:jc w:val="center"/>
        </w:trPr>
        <w:tc>
          <w:tcPr>
            <w:tcW w:w="7923" w:type="dxa"/>
            <w:vMerge/>
            <w:vAlign w:val="center"/>
          </w:tcPr>
          <w:p w14:paraId="00E2720B" w14:textId="77777777" w:rsidR="00AA2F8B" w:rsidRDefault="00AA2F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410" w:type="dxa"/>
            <w:vAlign w:val="center"/>
          </w:tcPr>
          <w:p w14:paraId="0A3DB1CB" w14:textId="77777777" w:rsidR="00AA2F8B" w:rsidRDefault="00000000">
            <w:pPr>
              <w:pStyle w:val="Titre1"/>
              <w:tabs>
                <w:tab w:val="left" w:pos="495"/>
                <w:tab w:val="left" w:pos="191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ab/>
              <w:t>Temporaire</w:t>
            </w:r>
            <w:r>
              <w:rPr>
                <w:sz w:val="24"/>
                <w:szCs w:val="24"/>
              </w:rPr>
              <w:tab/>
              <w:t>□</w:t>
            </w:r>
          </w:p>
        </w:tc>
      </w:tr>
    </w:tbl>
    <w:p w14:paraId="0500C930" w14:textId="77777777" w:rsidR="00AA2F8B" w:rsidRDefault="00AA2F8B">
      <w:pPr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10369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AA2F8B" w14:paraId="1BCCE60F" w14:textId="77777777">
        <w:trPr>
          <w:cantSplit/>
          <w:jc w:val="center"/>
        </w:trPr>
        <w:tc>
          <w:tcPr>
            <w:tcW w:w="2410" w:type="dxa"/>
            <w:tcBorders>
              <w:top w:val="single" w:sz="12" w:space="0" w:color="000000"/>
              <w:bottom w:val="single" w:sz="4" w:space="0" w:color="000000"/>
            </w:tcBorders>
          </w:tcPr>
          <w:p w14:paraId="0A32E160" w14:textId="77777777" w:rsidR="00AA2F8B" w:rsidRDefault="00000000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000000"/>
              <w:bottom w:val="single" w:sz="4" w:space="0" w:color="000000"/>
            </w:tcBorders>
          </w:tcPr>
          <w:p w14:paraId="5CFCD66C" w14:textId="77777777" w:rsidR="00AA2F8B" w:rsidRDefault="00000000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000000"/>
              <w:bottom w:val="single" w:sz="4" w:space="0" w:color="000000"/>
            </w:tcBorders>
          </w:tcPr>
          <w:p w14:paraId="6ABAD010" w14:textId="77777777" w:rsidR="00AA2F8B" w:rsidRDefault="00000000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Poste(s) Destinataire(s)</w:t>
            </w:r>
          </w:p>
        </w:tc>
      </w:tr>
      <w:tr w:rsidR="00AA2F8B" w14:paraId="6851925D" w14:textId="77777777">
        <w:trPr>
          <w:cantSplit/>
          <w:jc w:val="center"/>
        </w:trPr>
        <w:tc>
          <w:tcPr>
            <w:tcW w:w="2410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14:paraId="1EA284AC" w14:textId="77777777" w:rsidR="00AA2F8B" w:rsidRDefault="00000000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14:paraId="5BC88F4D" w14:textId="77777777" w:rsidR="00AA2F8B" w:rsidRDefault="00000000">
            <w:pPr>
              <w:spacing w:before="120"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S. Kourouma</w:t>
            </w:r>
          </w:p>
        </w:tc>
        <w:tc>
          <w:tcPr>
            <w:tcW w:w="5439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14:paraId="382E6E7D" w14:textId="77777777" w:rsidR="00AA2F8B" w:rsidRDefault="00000000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Poste de Garde</w:t>
            </w:r>
          </w:p>
        </w:tc>
      </w:tr>
      <w:tr w:rsidR="00AA2F8B" w14:paraId="19ACD9D1" w14:textId="77777777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000000"/>
              <w:bottom w:val="single" w:sz="12" w:space="0" w:color="000000"/>
            </w:tcBorders>
          </w:tcPr>
          <w:p w14:paraId="1C68FBA3" w14:textId="77777777" w:rsidR="00AA2F8B" w:rsidRDefault="00000000">
            <w:pPr>
              <w:pStyle w:val="Titre2"/>
              <w:tabs>
                <w:tab w:val="left" w:pos="1044"/>
                <w:tab w:val="left" w:pos="1186"/>
              </w:tabs>
              <w:spacing w:before="120"/>
              <w:ind w:left="52" w:right="114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Objet</w:t>
            </w:r>
            <w:r>
              <w:rPr>
                <w:sz w:val="24"/>
                <w:szCs w:val="24"/>
              </w:rPr>
              <w:tab/>
              <w:t>:</w:t>
            </w:r>
            <w:r>
              <w:rPr>
                <w:sz w:val="24"/>
                <w:szCs w:val="24"/>
              </w:rPr>
              <w:tab/>
            </w:r>
            <w:r>
              <w:rPr>
                <w:b w:val="0"/>
                <w:bCs w:val="0"/>
                <w:sz w:val="24"/>
                <w:szCs w:val="24"/>
              </w:rPr>
              <w:t>Rapport ronde et TLS sur SharePoint</w:t>
            </w:r>
          </w:p>
          <w:p w14:paraId="028A6DBE" w14:textId="77777777" w:rsidR="00AA2F8B" w:rsidRDefault="00000000">
            <w:pPr>
              <w:tabs>
                <w:tab w:val="left" w:pos="1044"/>
                <w:tab w:val="left" w:pos="1186"/>
              </w:tabs>
              <w:spacing w:before="120"/>
              <w:ind w:right="114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Réf.</w:t>
            </w:r>
            <w:r>
              <w:rPr>
                <w:rFonts w:ascii="Arial" w:eastAsia="Arial" w:hAnsi="Arial" w:cs="Arial"/>
                <w:b/>
                <w:bCs/>
              </w:rPr>
              <w:tab/>
              <w:t>:</w:t>
            </w:r>
            <w:r>
              <w:rPr>
                <w:rFonts w:ascii="Arial" w:eastAsia="Arial" w:hAnsi="Arial" w:cs="Arial"/>
                <w:b/>
                <w:bCs/>
              </w:rPr>
              <w:tab/>
            </w:r>
            <w:r>
              <w:rPr>
                <w:rFonts w:ascii="Arial" w:eastAsia="Arial" w:hAnsi="Arial" w:cs="Arial"/>
              </w:rPr>
              <w:t xml:space="preserve">PROC-ALE-05 – Rapport de semaines et des weekends </w:t>
            </w:r>
            <w:proofErr w:type="spellStart"/>
            <w:proofErr w:type="gramStart"/>
            <w:r>
              <w:rPr>
                <w:rFonts w:ascii="Arial" w:eastAsia="Arial" w:hAnsi="Arial" w:cs="Arial"/>
              </w:rPr>
              <w:t>a</w:t>
            </w:r>
            <w:proofErr w:type="spellEnd"/>
            <w:proofErr w:type="gramEnd"/>
            <w:r>
              <w:rPr>
                <w:rFonts w:ascii="Arial" w:eastAsia="Arial" w:hAnsi="Arial" w:cs="Arial"/>
              </w:rPr>
              <w:t xml:space="preserve"> déposer sur SharePoint</w:t>
            </w:r>
          </w:p>
          <w:p w14:paraId="13A0B71E" w14:textId="77777777" w:rsidR="00AA2F8B" w:rsidRDefault="00AA2F8B">
            <w:pPr>
              <w:tabs>
                <w:tab w:val="left" w:pos="1044"/>
                <w:tab w:val="left" w:pos="1186"/>
              </w:tabs>
              <w:spacing w:before="120"/>
              <w:ind w:right="114"/>
              <w:jc w:val="both"/>
              <w:rPr>
                <w:rFonts w:ascii="Arial" w:eastAsia="Arial" w:hAnsi="Arial" w:cs="Arial"/>
              </w:rPr>
            </w:pPr>
          </w:p>
          <w:p w14:paraId="179DAA02" w14:textId="77777777" w:rsidR="00AA2F8B" w:rsidRDefault="00000000">
            <w:pPr>
              <w:tabs>
                <w:tab w:val="left" w:pos="1328"/>
              </w:tabs>
              <w:spacing w:before="120"/>
              <w:ind w:left="1186" w:right="255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L’ordinateur mis à disposition au poste d’accueil / poste de garde dispose, sur le bureau, d’un raccourci « ALE International » donnant accès au dossier « ECHANGES ALE-FM – Sécurité SERIS »</w:t>
            </w:r>
          </w:p>
          <w:p w14:paraId="168FCA5F" w14:textId="77777777" w:rsidR="00AA2F8B" w:rsidRDefault="00AA2F8B">
            <w:pPr>
              <w:tabs>
                <w:tab w:val="left" w:pos="1328"/>
              </w:tabs>
              <w:spacing w:before="120"/>
              <w:ind w:left="1186" w:right="255"/>
              <w:jc w:val="both"/>
              <w:rPr>
                <w:rFonts w:ascii="Arial" w:eastAsia="Arial" w:hAnsi="Arial" w:cs="Arial"/>
              </w:rPr>
            </w:pPr>
          </w:p>
          <w:p w14:paraId="25536878" w14:textId="77777777" w:rsidR="00AA2F8B" w:rsidRDefault="00000000">
            <w:pPr>
              <w:tabs>
                <w:tab w:val="left" w:pos="1328"/>
              </w:tabs>
              <w:spacing w:before="120"/>
              <w:ind w:left="1186" w:right="255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Accès au dossier 02 :</w:t>
            </w:r>
          </w:p>
          <w:p w14:paraId="0BDB81CA" w14:textId="77777777" w:rsidR="00AA2F8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28"/>
              </w:tabs>
              <w:spacing w:before="120"/>
              <w:ind w:left="1611" w:right="255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Accéder au SharePoint « ECHANGES ALE-FM – Sécurité SERIS ».</w:t>
            </w:r>
          </w:p>
          <w:p w14:paraId="7F0ECCB7" w14:textId="77777777" w:rsidR="00AA2F8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28"/>
              </w:tabs>
              <w:spacing w:before="120"/>
              <w:ind w:left="1611" w:right="255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Ouvrir le dossier 02 – ENREGISTREMENT MAIN COURANTE.</w:t>
            </w:r>
          </w:p>
          <w:p w14:paraId="75D07A5E" w14:textId="77777777" w:rsidR="00AA2F8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28"/>
              </w:tabs>
              <w:spacing w:before="120"/>
              <w:ind w:left="1611" w:right="255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Ce dossier est destiné au dépôt des rondes et du rapport TLS au format PDF.</w:t>
            </w:r>
          </w:p>
          <w:p w14:paraId="59F36BF2" w14:textId="77777777" w:rsidR="00AA2F8B" w:rsidRDefault="00AA2F8B">
            <w:pPr>
              <w:tabs>
                <w:tab w:val="left" w:pos="1328"/>
              </w:tabs>
              <w:spacing w:before="120"/>
              <w:ind w:left="1186" w:right="255"/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6A81103B" w14:textId="77777777" w:rsidR="00AA2F8B" w:rsidRDefault="00000000">
            <w:pPr>
              <w:tabs>
                <w:tab w:val="left" w:pos="1328"/>
              </w:tabs>
              <w:spacing w:before="120"/>
              <w:ind w:left="1186" w:right="255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Contenu du dossier 02 :</w:t>
            </w:r>
          </w:p>
          <w:p w14:paraId="7458A828" w14:textId="77777777" w:rsidR="00AA2F8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28"/>
              </w:tabs>
              <w:spacing w:before="120"/>
              <w:ind w:left="1611" w:right="255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01 – Ronde weekend : Déposer les rapports de rondes effectuées le week-end.</w:t>
            </w:r>
          </w:p>
          <w:p w14:paraId="083808FC" w14:textId="77777777" w:rsidR="00AA2F8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28"/>
              </w:tabs>
              <w:spacing w:before="120"/>
              <w:ind w:left="1611" w:right="255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02 – Ronde semaine : Déposer les rapports de rondes réalisées en semaine.</w:t>
            </w:r>
          </w:p>
          <w:p w14:paraId="68BD6829" w14:textId="77777777" w:rsidR="00AA2F8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28"/>
              </w:tabs>
              <w:spacing w:before="120"/>
              <w:ind w:left="1611" w:right="255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03 – Rapport TLS : Déposer les rapports TLS en version PDF.</w:t>
            </w:r>
          </w:p>
          <w:p w14:paraId="4551EB13" w14:textId="77777777" w:rsidR="00AA2F8B" w:rsidRDefault="00AA2F8B">
            <w:pPr>
              <w:tabs>
                <w:tab w:val="left" w:pos="1328"/>
              </w:tabs>
              <w:spacing w:before="120"/>
              <w:ind w:left="1186" w:right="255"/>
              <w:jc w:val="both"/>
              <w:rPr>
                <w:rFonts w:ascii="Arial" w:eastAsia="Arial" w:hAnsi="Arial" w:cs="Arial"/>
              </w:rPr>
            </w:pPr>
          </w:p>
          <w:p w14:paraId="72B40D3E" w14:textId="77777777" w:rsidR="00AA2F8B" w:rsidRDefault="00000000">
            <w:pPr>
              <w:tabs>
                <w:tab w:val="left" w:pos="1328"/>
              </w:tabs>
              <w:spacing w:before="120"/>
              <w:ind w:left="1186" w:right="255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 cas de dysfonctionnement du SharePoint (perte du raccourci, problème d’accès, droits manquants, etc.), l’information doit être remontée à ENGIE au plus tôt.</w:t>
            </w:r>
          </w:p>
          <w:p w14:paraId="006CFF76" w14:textId="77777777" w:rsidR="00AA2F8B" w:rsidRDefault="00AA2F8B">
            <w:pPr>
              <w:tabs>
                <w:tab w:val="left" w:pos="1328"/>
              </w:tabs>
              <w:spacing w:before="120"/>
              <w:ind w:left="1186" w:right="255"/>
              <w:jc w:val="both"/>
              <w:rPr>
                <w:rFonts w:ascii="Arial" w:eastAsia="Arial" w:hAnsi="Arial" w:cs="Arial"/>
              </w:rPr>
            </w:pPr>
          </w:p>
          <w:p w14:paraId="7090EFC3" w14:textId="77777777" w:rsidR="00AA2F8B" w:rsidRDefault="00AA2F8B">
            <w:pPr>
              <w:tabs>
                <w:tab w:val="left" w:pos="1328"/>
              </w:tabs>
              <w:spacing w:before="120"/>
              <w:ind w:left="1186" w:right="255"/>
              <w:jc w:val="both"/>
              <w:rPr>
                <w:rFonts w:ascii="Arial" w:eastAsia="Arial" w:hAnsi="Arial" w:cs="Arial"/>
              </w:rPr>
            </w:pPr>
          </w:p>
          <w:p w14:paraId="034AF7E4" w14:textId="77777777" w:rsidR="00AA2F8B" w:rsidRDefault="00AA2F8B">
            <w:pPr>
              <w:tabs>
                <w:tab w:val="left" w:pos="1328"/>
              </w:tabs>
              <w:spacing w:before="120"/>
              <w:ind w:left="1186" w:right="255"/>
              <w:jc w:val="both"/>
              <w:rPr>
                <w:rFonts w:ascii="Arial" w:eastAsia="Arial" w:hAnsi="Arial" w:cs="Arial"/>
              </w:rPr>
            </w:pPr>
          </w:p>
          <w:p w14:paraId="6E14A1FE" w14:textId="77777777" w:rsidR="00AA2F8B" w:rsidRDefault="00AA2F8B">
            <w:pPr>
              <w:tabs>
                <w:tab w:val="left" w:pos="1328"/>
              </w:tabs>
              <w:spacing w:before="120"/>
              <w:ind w:left="1186" w:right="255"/>
              <w:jc w:val="both"/>
              <w:rPr>
                <w:rFonts w:ascii="Arial" w:eastAsia="Arial" w:hAnsi="Arial" w:cs="Arial"/>
              </w:rPr>
            </w:pPr>
          </w:p>
          <w:p w14:paraId="28978803" w14:textId="77777777" w:rsidR="00AA2F8B" w:rsidRDefault="00AA2F8B">
            <w:pPr>
              <w:tabs>
                <w:tab w:val="left" w:pos="1328"/>
              </w:tabs>
              <w:spacing w:before="120"/>
              <w:ind w:left="1186" w:right="255"/>
              <w:jc w:val="both"/>
              <w:rPr>
                <w:rFonts w:ascii="Arial" w:eastAsia="Arial" w:hAnsi="Arial" w:cs="Arial"/>
              </w:rPr>
            </w:pPr>
          </w:p>
          <w:p w14:paraId="58499382" w14:textId="77777777" w:rsidR="00AA2F8B" w:rsidRDefault="00AA2F8B">
            <w:pPr>
              <w:tabs>
                <w:tab w:val="left" w:pos="2178"/>
              </w:tabs>
              <w:spacing w:before="120"/>
              <w:ind w:right="255"/>
              <w:jc w:val="both"/>
              <w:rPr>
                <w:rFonts w:ascii="Arial" w:eastAsia="Arial" w:hAnsi="Arial" w:cs="Arial"/>
              </w:rPr>
            </w:pPr>
          </w:p>
        </w:tc>
      </w:tr>
    </w:tbl>
    <w:p w14:paraId="172CD682" w14:textId="77777777" w:rsidR="00AA2F8B" w:rsidRDefault="00AA2F8B">
      <w:pPr>
        <w:rPr>
          <w:rFonts w:ascii="Arial" w:eastAsia="Arial" w:hAnsi="Arial" w:cs="Arial"/>
          <w:b/>
          <w:bCs/>
        </w:rPr>
      </w:pPr>
    </w:p>
    <w:p w14:paraId="2E2DF9D1" w14:textId="77777777" w:rsidR="00AA2F8B" w:rsidRDefault="00AA2F8B">
      <w:pPr>
        <w:rPr>
          <w:rFonts w:ascii="Arial" w:eastAsia="Arial" w:hAnsi="Arial" w:cs="Arial"/>
          <w:b/>
          <w:bCs/>
        </w:rPr>
      </w:pPr>
    </w:p>
    <w:p w14:paraId="34D5906E" w14:textId="77777777" w:rsidR="00AA2F8B" w:rsidRDefault="00AA2F8B">
      <w:pPr>
        <w:rPr>
          <w:rFonts w:ascii="Arial" w:eastAsia="Arial" w:hAnsi="Arial" w:cs="Arial"/>
          <w:b/>
          <w:bCs/>
        </w:rPr>
      </w:pPr>
    </w:p>
    <w:p w14:paraId="0012AD12" w14:textId="77777777" w:rsidR="00AA2F8B" w:rsidRDefault="00AA2F8B">
      <w:pPr>
        <w:jc w:val="right"/>
        <w:rPr>
          <w:rFonts w:ascii="Arial" w:eastAsia="Arial" w:hAnsi="Arial" w:cs="Arial"/>
          <w:sz w:val="20"/>
          <w:szCs w:val="20"/>
        </w:rPr>
      </w:pPr>
    </w:p>
    <w:p w14:paraId="67864E99" w14:textId="77777777" w:rsidR="00AA2F8B" w:rsidRDefault="00AA2F8B">
      <w:pPr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1035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53"/>
        <w:gridCol w:w="2329"/>
        <w:gridCol w:w="1842"/>
        <w:gridCol w:w="1758"/>
        <w:gridCol w:w="2172"/>
      </w:tblGrid>
      <w:tr w:rsidR="00AA2F8B" w14:paraId="0D5FE952" w14:textId="77777777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682333A" w14:textId="77777777" w:rsidR="00AA2F8B" w:rsidRDefault="00000000">
            <w:pPr>
              <w:pStyle w:val="Titre3"/>
              <w:spacing w:before="120" w:after="80"/>
            </w:pPr>
            <w:r>
              <w:lastRenderedPageBreak/>
              <w:t>PRISE EN COMPTE</w:t>
            </w:r>
          </w:p>
          <w:p w14:paraId="6BF411E8" w14:textId="77777777" w:rsidR="00AA2F8B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 la consigne n° n°R3 relative au rapport de ronde et TLS sur </w:t>
            </w:r>
            <w:proofErr w:type="spellStart"/>
            <w:r>
              <w:rPr>
                <w:rFonts w:ascii="Arial" w:eastAsia="Arial" w:hAnsi="Arial" w:cs="Arial"/>
              </w:rPr>
              <w:t>Sharepoint</w:t>
            </w:r>
            <w:proofErr w:type="spellEnd"/>
          </w:p>
        </w:tc>
      </w:tr>
      <w:tr w:rsidR="00AA2F8B" w14:paraId="28D12045" w14:textId="77777777">
        <w:trPr>
          <w:jc w:val="center"/>
        </w:trPr>
        <w:tc>
          <w:tcPr>
            <w:tcW w:w="2253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3386A1F7" w14:textId="77777777" w:rsidR="00AA2F8B" w:rsidRDefault="00000000">
            <w:pPr>
              <w:spacing w:before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4F005CE4" w14:textId="77777777" w:rsidR="00AA2F8B" w:rsidRDefault="00000000">
            <w:pPr>
              <w:spacing w:before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5BF880B3" w14:textId="77777777" w:rsidR="00AA2F8B" w:rsidRDefault="00000000">
            <w:pPr>
              <w:spacing w:before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676E461D" w14:textId="77777777" w:rsidR="00AA2F8B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Date de </w:t>
            </w:r>
          </w:p>
          <w:p w14:paraId="0C84C6BE" w14:textId="77777777" w:rsidR="00AA2F8B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prise</w:t>
            </w:r>
            <w:proofErr w:type="gram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en compte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5CC91255" w14:textId="77777777" w:rsidR="00AA2F8B" w:rsidRDefault="00000000">
            <w:pPr>
              <w:spacing w:before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Signature</w:t>
            </w:r>
          </w:p>
        </w:tc>
      </w:tr>
      <w:tr w:rsidR="00AA2F8B" w14:paraId="533C897D" w14:textId="77777777">
        <w:trPr>
          <w:jc w:val="center"/>
        </w:trPr>
        <w:tc>
          <w:tcPr>
            <w:tcW w:w="2253" w:type="dxa"/>
            <w:tcBorders>
              <w:top w:val="single" w:sz="12" w:space="0" w:color="000000"/>
              <w:left w:val="single" w:sz="12" w:space="0" w:color="000000"/>
            </w:tcBorders>
          </w:tcPr>
          <w:p w14:paraId="79CFC54A" w14:textId="77777777" w:rsidR="00AA2F8B" w:rsidRDefault="00000000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KOUROUMA </w:t>
            </w:r>
          </w:p>
        </w:tc>
        <w:tc>
          <w:tcPr>
            <w:tcW w:w="2329" w:type="dxa"/>
            <w:tcBorders>
              <w:top w:val="single" w:sz="12" w:space="0" w:color="000000"/>
            </w:tcBorders>
          </w:tcPr>
          <w:p w14:paraId="32D09A00" w14:textId="77777777" w:rsidR="00AA2F8B" w:rsidRDefault="00000000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SEKOUBA AISSATOU</w:t>
            </w:r>
          </w:p>
        </w:tc>
        <w:tc>
          <w:tcPr>
            <w:tcW w:w="1842" w:type="dxa"/>
            <w:tcBorders>
              <w:top w:val="single" w:sz="12" w:space="0" w:color="000000"/>
            </w:tcBorders>
          </w:tcPr>
          <w:p w14:paraId="07B0BE0E" w14:textId="77777777" w:rsidR="00AA2F8B" w:rsidRDefault="00000000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000000"/>
            </w:tcBorders>
          </w:tcPr>
          <w:p w14:paraId="2277E093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000000"/>
              <w:right w:val="single" w:sz="12" w:space="0" w:color="000000"/>
            </w:tcBorders>
          </w:tcPr>
          <w:p w14:paraId="6BEF37CC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A2F8B" w14:paraId="1341F713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54736E54" w14:textId="77777777" w:rsidR="00AA2F8B" w:rsidRDefault="00000000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CONDE</w:t>
            </w:r>
          </w:p>
        </w:tc>
        <w:tc>
          <w:tcPr>
            <w:tcW w:w="2329" w:type="dxa"/>
          </w:tcPr>
          <w:p w14:paraId="6B5C7843" w14:textId="77777777" w:rsidR="00AA2F8B" w:rsidRDefault="00000000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</w:tcPr>
          <w:p w14:paraId="557E83D2" w14:textId="77777777" w:rsidR="00AA2F8B" w:rsidRDefault="00000000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7193F544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543513B5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A2F8B" w14:paraId="1F06A56E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64B05217" w14:textId="77777777" w:rsidR="00AA2F8B" w:rsidRDefault="00000000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CAMARA </w:t>
            </w:r>
          </w:p>
        </w:tc>
        <w:tc>
          <w:tcPr>
            <w:tcW w:w="2329" w:type="dxa"/>
          </w:tcPr>
          <w:p w14:paraId="5B4A336A" w14:textId="77777777" w:rsidR="00AA2F8B" w:rsidRDefault="00000000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</w:tcPr>
          <w:p w14:paraId="48A35B66" w14:textId="77777777" w:rsidR="00AA2F8B" w:rsidRDefault="00000000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3DF6357E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296EE9A8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B2C35" w14:paraId="450173BD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5D0526CE" w14:textId="51FC3FF0" w:rsidR="008B2C35" w:rsidRDefault="008B2C35" w:rsidP="008B2C35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PAPILLON </w:t>
            </w:r>
          </w:p>
        </w:tc>
        <w:tc>
          <w:tcPr>
            <w:tcW w:w="2329" w:type="dxa"/>
          </w:tcPr>
          <w:p w14:paraId="29AE8F5E" w14:textId="592336E4" w:rsidR="008B2C35" w:rsidRDefault="008B2C35" w:rsidP="008B2C35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ALAIN</w:t>
            </w:r>
          </w:p>
        </w:tc>
        <w:tc>
          <w:tcPr>
            <w:tcW w:w="1842" w:type="dxa"/>
          </w:tcPr>
          <w:p w14:paraId="28BEDD85" w14:textId="3B592BAA" w:rsidR="008B2C35" w:rsidRDefault="008B2C35" w:rsidP="008B2C35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3D44FF06" w14:textId="77777777" w:rsidR="008B2C35" w:rsidRDefault="008B2C35" w:rsidP="008B2C35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1AF85C81" w14:textId="77777777" w:rsidR="008B2C35" w:rsidRDefault="008B2C35" w:rsidP="008B2C35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A2F8B" w14:paraId="040B1383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63C2004F" w14:textId="4EA65163" w:rsidR="00AA2F8B" w:rsidRDefault="00AA2F8B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492D10F" w14:textId="3EB2063E" w:rsidR="00AA2F8B" w:rsidRDefault="00AA2F8B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F6AF7AE" w14:textId="4FA9C331" w:rsidR="00AA2F8B" w:rsidRDefault="00AA2F8B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35AC8FC6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3814764C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A2F8B" w14:paraId="075D961B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37F82A29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467628C2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E06675A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6B7CF79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249F1E64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A2F8B" w14:paraId="560709FB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2C5450FE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39B3E92E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4605596F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5644DB5A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2A9FF858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A2F8B" w14:paraId="5B4EA81F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6716BCFF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6E5D622B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F8BFC2B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0855AA82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597AE922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A2F8B" w14:paraId="356A8F24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7394A73E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8E0EAA3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7964575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3AF375F7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2901641E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A2F8B" w14:paraId="6F0A6395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5402336A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737B5374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D3D8333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BDF1153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57A84FCE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A2F8B" w14:paraId="6C020A66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7C9B2B7C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67E024A9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CEB67E6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0DFDA9BD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57658090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A2F8B" w14:paraId="5FF8AB86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2555CF16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67F64559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DCF56AC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63D018A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2D70EB1E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A2F8B" w14:paraId="53613086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61D91469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5FF0ED17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8C4693E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20639DA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23E6413B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A2F8B" w14:paraId="731C8FC2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528F7871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650C793D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A941278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0D95625C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36EB11F4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A2F8B" w14:paraId="5CE04AB7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29C408AD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608DB0C8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6C3E3FD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40E3A01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00D3EAB8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A2F8B" w14:paraId="3BCF74A7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  <w:bottom w:val="single" w:sz="12" w:space="0" w:color="000000"/>
            </w:tcBorders>
          </w:tcPr>
          <w:p w14:paraId="239F3F53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  <w:tcBorders>
              <w:bottom w:val="single" w:sz="12" w:space="0" w:color="000000"/>
            </w:tcBorders>
          </w:tcPr>
          <w:p w14:paraId="2F4D2739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12" w:space="0" w:color="000000"/>
            </w:tcBorders>
          </w:tcPr>
          <w:p w14:paraId="3DE687E7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  <w:tcBorders>
              <w:bottom w:val="single" w:sz="12" w:space="0" w:color="000000"/>
            </w:tcBorders>
          </w:tcPr>
          <w:p w14:paraId="4FF88CB9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bottom w:val="single" w:sz="12" w:space="0" w:color="000000"/>
              <w:right w:val="single" w:sz="12" w:space="0" w:color="000000"/>
            </w:tcBorders>
          </w:tcPr>
          <w:p w14:paraId="0D3B6CF4" w14:textId="77777777" w:rsidR="00AA2F8B" w:rsidRDefault="00AA2F8B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0BB045C" w14:textId="77777777" w:rsidR="00AA2F8B" w:rsidRDefault="00AA2F8B">
      <w:pPr>
        <w:rPr>
          <w:rFonts w:ascii="Arial" w:eastAsia="Arial" w:hAnsi="Arial" w:cs="Arial"/>
        </w:rPr>
      </w:pPr>
    </w:p>
    <w:sectPr w:rsidR="00AA2F8B">
      <w:headerReference w:type="default" r:id="rId8"/>
      <w:footerReference w:type="default" r:id="rId9"/>
      <w:pgSz w:w="11906" w:h="16838"/>
      <w:pgMar w:top="567" w:right="851" w:bottom="567" w:left="851" w:header="72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C63CD8" w14:textId="77777777" w:rsidR="00CE04CE" w:rsidRDefault="00CE04CE">
      <w:r>
        <w:separator/>
      </w:r>
    </w:p>
  </w:endnote>
  <w:endnote w:type="continuationSeparator" w:id="0">
    <w:p w14:paraId="72370BD1" w14:textId="77777777" w:rsidR="00CE04CE" w:rsidRDefault="00CE04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D65BFCD8-1A9F-41F7-8678-531DD065769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2" w:fontKey="{B35E93CD-CD4E-4EBF-848E-2DD37C313FFA}"/>
  </w:font>
  <w:font w:name="Georgia">
    <w:panose1 w:val="02040502050405020303"/>
    <w:charset w:val="00"/>
    <w:family w:val="auto"/>
    <w:pitch w:val="default"/>
    <w:embedItalic r:id="rId3" w:fontKey="{503D597F-D126-490C-B906-1C8405CE345D}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B760FF4-10EC-4DE0-8F48-8D8174660F2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6AD8F8E-560D-4710-A453-8A6726F42BE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ABC49" w14:textId="77777777" w:rsidR="00AA2F8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PR2-IMP.01.83 –VERS.5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B5D138" w14:textId="77777777" w:rsidR="00CE04CE" w:rsidRDefault="00CE04CE">
      <w:r>
        <w:separator/>
      </w:r>
    </w:p>
  </w:footnote>
  <w:footnote w:type="continuationSeparator" w:id="0">
    <w:p w14:paraId="5DB22DEC" w14:textId="77777777" w:rsidR="00CE04CE" w:rsidRDefault="00CE04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8D826" w14:textId="77777777" w:rsidR="00AA2F8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108B19AE" wp14:editId="4364F324">
          <wp:simplePos x="0" y="0"/>
          <wp:positionH relativeFrom="column">
            <wp:posOffset>2669540</wp:posOffset>
          </wp:positionH>
          <wp:positionV relativeFrom="paragraph">
            <wp:posOffset>-333374</wp:posOffset>
          </wp:positionV>
          <wp:extent cx="990600" cy="990600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990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038DD95" w14:textId="77777777" w:rsidR="00AA2F8B" w:rsidRDefault="00AA2F8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left" w:pos="1440"/>
      </w:tabs>
      <w:rPr>
        <w:color w:val="000000"/>
      </w:rPr>
    </w:pPr>
  </w:p>
  <w:p w14:paraId="40996450" w14:textId="77777777" w:rsidR="00AA2F8B" w:rsidRDefault="00AA2F8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  <w:p w14:paraId="57AA19F7" w14:textId="77777777" w:rsidR="00AA2F8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Date de mise à jour : 07/01/2026</w:t>
    </w:r>
  </w:p>
  <w:p w14:paraId="33B30ED2" w14:textId="77777777" w:rsidR="00AA2F8B" w:rsidRDefault="00AA2F8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rFonts w:ascii="Arial" w:eastAsia="Arial" w:hAnsi="Arial" w:cs="Arial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8319D3"/>
    <w:multiLevelType w:val="multilevel"/>
    <w:tmpl w:val="F8929E64"/>
    <w:lvl w:ilvl="0">
      <w:start w:val="1"/>
      <w:numFmt w:val="bullet"/>
      <w:lvlText w:val="−"/>
      <w:lvlJc w:val="left"/>
      <w:pPr>
        <w:ind w:left="1906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262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4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6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8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0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2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4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66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8900A4E"/>
    <w:multiLevelType w:val="multilevel"/>
    <w:tmpl w:val="E2E28848"/>
    <w:lvl w:ilvl="0">
      <w:start w:val="1"/>
      <w:numFmt w:val="bullet"/>
      <w:lvlText w:val="−"/>
      <w:lvlJc w:val="left"/>
      <w:pPr>
        <w:ind w:left="1906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262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4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6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8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0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2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4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66" w:hanging="360"/>
      </w:pPr>
      <w:rPr>
        <w:rFonts w:ascii="Noto Sans Symbols" w:eastAsia="Noto Sans Symbols" w:hAnsi="Noto Sans Symbols" w:cs="Noto Sans Symbols"/>
      </w:rPr>
    </w:lvl>
  </w:abstractNum>
  <w:num w:numId="1" w16cid:durableId="888996153">
    <w:abstractNumId w:val="0"/>
  </w:num>
  <w:num w:numId="2" w16cid:durableId="499589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F8B"/>
    <w:rsid w:val="00514341"/>
    <w:rsid w:val="008B2C35"/>
    <w:rsid w:val="00AA2F8B"/>
    <w:rsid w:val="00CE0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D71D6"/>
  <w15:docId w15:val="{710F23B2-F17E-4625-BD72-59DA6FCFA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fr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rFonts w:ascii="Arial" w:eastAsia="Arial" w:hAnsi="Arial" w:cs="Arial"/>
      <w:b/>
      <w:bCs/>
      <w:sz w:val="22"/>
      <w:szCs w:val="2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rFonts w:ascii="Arial" w:eastAsia="Arial" w:hAnsi="Arial" w:cs="Arial"/>
      <w:b/>
      <w:bCs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spacing w:before="120" w:after="120"/>
      <w:outlineLvl w:val="3"/>
    </w:pPr>
    <w:rPr>
      <w:rFonts w:ascii="Arial" w:eastAsia="Arial" w:hAnsi="Arial" w:cs="Arial"/>
      <w:b/>
      <w:bCs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DdYPGceO2gIkNhpJ1jK1ZwQcfg==">CgMxLjA4AHIhMW5HR0NZeGpPQ2w0Vld2U004X2drMnJFb1dzNVI2WHZU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M-Claire DELOGÉ</dc:creator>
  <cp:lastModifiedBy>BREST Agent Securite</cp:lastModifiedBy>
  <cp:revision>2</cp:revision>
  <dcterms:created xsi:type="dcterms:W3CDTF">2025-12-19T15:11:00Z</dcterms:created>
  <dcterms:modified xsi:type="dcterms:W3CDTF">2026-02-18T15:17:00Z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