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98506" w14:textId="77777777" w:rsidR="00E1162C" w:rsidRDefault="00E116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333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23"/>
        <w:gridCol w:w="2410"/>
      </w:tblGrid>
      <w:tr w:rsidR="00E1162C" w14:paraId="7E429828" w14:textId="77777777">
        <w:trPr>
          <w:jc w:val="center"/>
        </w:trPr>
        <w:tc>
          <w:tcPr>
            <w:tcW w:w="7923" w:type="dxa"/>
            <w:vMerge w:val="restart"/>
            <w:vAlign w:val="center"/>
          </w:tcPr>
          <w:p w14:paraId="237121BB" w14:textId="77777777" w:rsidR="00E1162C" w:rsidRDefault="00000000">
            <w:pPr>
              <w:pStyle w:val="Titre1"/>
              <w:ind w:left="3738"/>
              <w:rPr>
                <w:sz w:val="44"/>
                <w:szCs w:val="44"/>
              </w:rPr>
            </w:pPr>
            <w:r>
              <w:rPr>
                <w:smallCaps/>
                <w:sz w:val="44"/>
                <w:szCs w:val="44"/>
              </w:rPr>
              <w:t>Consigne</w:t>
            </w:r>
            <w:r>
              <w:rPr>
                <w:sz w:val="44"/>
                <w:szCs w:val="44"/>
              </w:rPr>
              <w:t xml:space="preserve"> n° S 1</w:t>
            </w:r>
          </w:p>
        </w:tc>
        <w:tc>
          <w:tcPr>
            <w:tcW w:w="2410" w:type="dxa"/>
            <w:vAlign w:val="center"/>
          </w:tcPr>
          <w:p w14:paraId="4627C1CC" w14:textId="77777777" w:rsidR="00E1162C" w:rsidRDefault="00000000">
            <w:pPr>
              <w:pStyle w:val="Titre1"/>
              <w:tabs>
                <w:tab w:val="left" w:pos="495"/>
                <w:tab w:val="left" w:pos="191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ab/>
              <w:t>Permanente</w:t>
            </w:r>
            <w:r>
              <w:rPr>
                <w:color w:val="FF0000"/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□</w:t>
            </w:r>
          </w:p>
        </w:tc>
      </w:tr>
      <w:tr w:rsidR="00E1162C" w14:paraId="2A473961" w14:textId="77777777">
        <w:trPr>
          <w:jc w:val="center"/>
        </w:trPr>
        <w:tc>
          <w:tcPr>
            <w:tcW w:w="7923" w:type="dxa"/>
            <w:vMerge/>
            <w:vAlign w:val="center"/>
          </w:tcPr>
          <w:p w14:paraId="5BD429B2" w14:textId="77777777" w:rsidR="00E1162C" w:rsidRDefault="00E116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410" w:type="dxa"/>
            <w:vAlign w:val="center"/>
          </w:tcPr>
          <w:p w14:paraId="7550728B" w14:textId="77777777" w:rsidR="00E1162C" w:rsidRDefault="00E1162C">
            <w:pPr>
              <w:pStyle w:val="Titre1"/>
              <w:tabs>
                <w:tab w:val="left" w:pos="495"/>
                <w:tab w:val="left" w:pos="1913"/>
              </w:tabs>
              <w:rPr>
                <w:sz w:val="24"/>
                <w:szCs w:val="24"/>
              </w:rPr>
            </w:pPr>
          </w:p>
        </w:tc>
      </w:tr>
      <w:tr w:rsidR="00E1162C" w14:paraId="79EC0EB2" w14:textId="77777777">
        <w:trPr>
          <w:jc w:val="center"/>
        </w:trPr>
        <w:tc>
          <w:tcPr>
            <w:tcW w:w="7923" w:type="dxa"/>
            <w:vMerge/>
            <w:vAlign w:val="center"/>
          </w:tcPr>
          <w:p w14:paraId="097113E3" w14:textId="77777777" w:rsidR="00E1162C" w:rsidRDefault="00E116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410" w:type="dxa"/>
            <w:vAlign w:val="center"/>
          </w:tcPr>
          <w:p w14:paraId="5214902E" w14:textId="77777777" w:rsidR="00E1162C" w:rsidRDefault="00000000">
            <w:pPr>
              <w:pStyle w:val="Titre1"/>
              <w:tabs>
                <w:tab w:val="left" w:pos="495"/>
                <w:tab w:val="left" w:pos="191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ab/>
              <w:t>Temporaire</w:t>
            </w:r>
            <w:r>
              <w:rPr>
                <w:sz w:val="24"/>
                <w:szCs w:val="24"/>
              </w:rPr>
              <w:tab/>
              <w:t>□</w:t>
            </w:r>
          </w:p>
        </w:tc>
      </w:tr>
    </w:tbl>
    <w:p w14:paraId="6FFCC8A2" w14:textId="77777777" w:rsidR="00E1162C" w:rsidRDefault="00E1162C">
      <w:pPr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10369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E1162C" w14:paraId="477DE93E" w14:textId="77777777">
        <w:trPr>
          <w:cantSplit/>
          <w:jc w:val="center"/>
        </w:trPr>
        <w:tc>
          <w:tcPr>
            <w:tcW w:w="2410" w:type="dxa"/>
            <w:tcBorders>
              <w:top w:val="single" w:sz="12" w:space="0" w:color="000000"/>
              <w:bottom w:val="single" w:sz="4" w:space="0" w:color="000000"/>
            </w:tcBorders>
          </w:tcPr>
          <w:p w14:paraId="4FA9E65D" w14:textId="77777777" w:rsidR="00E1162C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000000"/>
              <w:bottom w:val="single" w:sz="4" w:space="0" w:color="000000"/>
            </w:tcBorders>
          </w:tcPr>
          <w:p w14:paraId="43F74CD6" w14:textId="77777777" w:rsidR="00E1162C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000000"/>
              <w:bottom w:val="single" w:sz="4" w:space="0" w:color="000000"/>
            </w:tcBorders>
          </w:tcPr>
          <w:p w14:paraId="014B796D" w14:textId="77777777" w:rsidR="00E1162C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Poste(s) Destinataire(s)</w:t>
            </w:r>
          </w:p>
        </w:tc>
      </w:tr>
      <w:tr w:rsidR="00E1162C" w14:paraId="78B5C9E6" w14:textId="77777777">
        <w:trPr>
          <w:cantSplit/>
          <w:jc w:val="center"/>
        </w:trPr>
        <w:tc>
          <w:tcPr>
            <w:tcW w:w="241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4469D487" w14:textId="77777777" w:rsidR="00E1162C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2B0B1EA7" w14:textId="77777777" w:rsidR="00E1162C" w:rsidRDefault="00000000">
            <w:pPr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64A3BDD0" w14:textId="77777777" w:rsidR="00E1162C" w:rsidRDefault="00000000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Poste de Garde</w:t>
            </w:r>
          </w:p>
        </w:tc>
      </w:tr>
      <w:tr w:rsidR="00E1162C" w14:paraId="73F80489" w14:textId="77777777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000000"/>
              <w:bottom w:val="single" w:sz="12" w:space="0" w:color="000000"/>
            </w:tcBorders>
          </w:tcPr>
          <w:p w14:paraId="710F67A0" w14:textId="77777777" w:rsidR="00E1162C" w:rsidRDefault="00000000">
            <w:pPr>
              <w:pStyle w:val="Titre2"/>
              <w:tabs>
                <w:tab w:val="left" w:pos="903"/>
                <w:tab w:val="left" w:pos="1186"/>
              </w:tabs>
              <w:spacing w:before="120"/>
              <w:ind w:left="193" w:right="114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Objet</w:t>
            </w:r>
            <w:r>
              <w:rPr>
                <w:sz w:val="24"/>
                <w:szCs w:val="24"/>
              </w:rPr>
              <w:tab/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b w:val="0"/>
                <w:bCs w:val="0"/>
                <w:sz w:val="24"/>
                <w:szCs w:val="24"/>
              </w:rPr>
              <w:t>Test hebdomadaire « Intrusion »</w:t>
            </w:r>
          </w:p>
          <w:p w14:paraId="770754B1" w14:textId="77777777" w:rsidR="00E1162C" w:rsidRDefault="00000000">
            <w:pPr>
              <w:tabs>
                <w:tab w:val="left" w:pos="903"/>
                <w:tab w:val="left" w:pos="1186"/>
              </w:tabs>
              <w:spacing w:before="120"/>
              <w:ind w:left="193" w:right="114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Réf.</w:t>
            </w:r>
            <w:r>
              <w:rPr>
                <w:rFonts w:ascii="Arial" w:eastAsia="Arial" w:hAnsi="Arial" w:cs="Arial"/>
                <w:b/>
                <w:bCs/>
              </w:rPr>
              <w:tab/>
              <w:t>:</w:t>
            </w:r>
            <w:r>
              <w:rPr>
                <w:rFonts w:ascii="Arial" w:eastAsia="Arial" w:hAnsi="Arial" w:cs="Arial"/>
                <w:b/>
                <w:bCs/>
              </w:rPr>
              <w:tab/>
            </w:r>
            <w:r>
              <w:rPr>
                <w:rFonts w:ascii="Arial" w:eastAsia="Arial" w:hAnsi="Arial" w:cs="Arial"/>
              </w:rPr>
              <w:t>PROC-ALE-08 – Tests Hebdomadaire</w:t>
            </w:r>
          </w:p>
          <w:p w14:paraId="6F48F5F8" w14:textId="77777777" w:rsidR="00E1162C" w:rsidRDefault="00E11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186"/>
              <w:rPr>
                <w:rFonts w:ascii="Arial" w:eastAsia="Arial" w:hAnsi="Arial" w:cs="Arial"/>
                <w:color w:val="000000"/>
              </w:rPr>
            </w:pPr>
          </w:p>
          <w:p w14:paraId="5D112C0B" w14:textId="77777777" w:rsidR="00E116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18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 test du système d’intrusion est réalisé par l’agent chaque jeudi.</w:t>
            </w:r>
          </w:p>
          <w:p w14:paraId="76D3930F" w14:textId="77777777" w:rsidR="00E1162C" w:rsidRDefault="00E11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186"/>
              <w:rPr>
                <w:rFonts w:ascii="Arial" w:eastAsia="Arial" w:hAnsi="Arial" w:cs="Arial"/>
                <w:color w:val="000000"/>
              </w:rPr>
            </w:pPr>
          </w:p>
          <w:p w14:paraId="2DBDAA53" w14:textId="77777777" w:rsidR="00E116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18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Dès l’arrivée de l’agent sur site, procéder comme suit :</w:t>
            </w:r>
          </w:p>
          <w:p w14:paraId="603C0000" w14:textId="77777777" w:rsidR="00E1162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240"/>
              <w:ind w:left="1752" w:hanging="567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Ouvrir la porte d’entrée du tourniquet.  </w:t>
            </w:r>
          </w:p>
          <w:p w14:paraId="78D8F5A2" w14:textId="77777777" w:rsidR="00E1162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240"/>
              <w:ind w:left="1752" w:hanging="567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Une fois à l’intérieur, ne pas désactiver l’alarme intrusion</w:t>
            </w:r>
          </w:p>
          <w:p w14:paraId="36544ECC" w14:textId="77777777" w:rsidR="00E1162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240"/>
              <w:ind w:left="1752" w:hanging="567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Attendre environ une minute : la sirène d’alarme doit se déclencher</w:t>
            </w:r>
          </w:p>
          <w:p w14:paraId="5B5FC731" w14:textId="77777777" w:rsidR="00E1162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240"/>
              <w:ind w:left="1752" w:hanging="567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À la suite du déclenchement, l’agent doit recevoir un appel de la TLS</w:t>
            </w:r>
          </w:p>
          <w:p w14:paraId="04698FE6" w14:textId="77777777" w:rsidR="00E1162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240"/>
              <w:ind w:left="1752" w:hanging="567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Lors de cet appel, indiquer qu’il s’agit d’un test intrusion et communiquer le code site : 1062</w:t>
            </w:r>
          </w:p>
          <w:p w14:paraId="60C23003" w14:textId="77777777" w:rsidR="00E1162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240"/>
              <w:ind w:left="1752" w:hanging="567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Une fois le test confirmé, mettre l’alarme intrusion en hors service à l’aide du code : 042023#</w:t>
            </w:r>
          </w:p>
          <w:p w14:paraId="14B8CB8B" w14:textId="77777777" w:rsidR="00E1162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240"/>
              <w:ind w:left="1752" w:hanging="425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Rédiger un rapport dans la main courante GUADTEK, puis le déposer dans le dossier « 04 – Rapports d’essais hebdomadaires » du SharePoint ALE.</w:t>
            </w:r>
          </w:p>
          <w:p w14:paraId="10654EEB" w14:textId="77777777" w:rsidR="00E1162C" w:rsidRDefault="00E11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753"/>
              <w:rPr>
                <w:rFonts w:ascii="Arial" w:eastAsia="Arial" w:hAnsi="Arial" w:cs="Arial"/>
                <w:color w:val="000000"/>
              </w:rPr>
            </w:pPr>
          </w:p>
          <w:p w14:paraId="1991426C" w14:textId="77777777" w:rsidR="00E1162C" w:rsidRDefault="00E11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753"/>
              <w:rPr>
                <w:rFonts w:ascii="Arial" w:eastAsia="Arial" w:hAnsi="Arial" w:cs="Arial"/>
                <w:color w:val="000000"/>
              </w:rPr>
            </w:pPr>
          </w:p>
          <w:p w14:paraId="74ADF3C9" w14:textId="77777777" w:rsidR="00E1162C" w:rsidRDefault="00E11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753"/>
              <w:rPr>
                <w:rFonts w:ascii="Arial" w:eastAsia="Arial" w:hAnsi="Arial" w:cs="Arial"/>
                <w:color w:val="000000"/>
              </w:rPr>
            </w:pPr>
          </w:p>
          <w:p w14:paraId="506E5BF5" w14:textId="77777777" w:rsidR="00E1162C" w:rsidRDefault="00000000">
            <w:pPr>
              <w:tabs>
                <w:tab w:val="left" w:pos="2552"/>
              </w:tabs>
              <w:spacing w:before="120"/>
              <w:ind w:left="336" w:hanging="14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* Si la TLS n’appelle pas, les contacter afin de s’assurer qu’ils aient bien reçu l’alarme intrusion et connaître le motif d’absence de contre-appel</w:t>
            </w:r>
          </w:p>
          <w:p w14:paraId="34CA9C3F" w14:textId="77777777" w:rsidR="00E1162C" w:rsidRDefault="00E11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93"/>
              <w:rPr>
                <w:rFonts w:ascii="Arial" w:eastAsia="Arial" w:hAnsi="Arial" w:cs="Arial"/>
                <w:color w:val="000000"/>
              </w:rPr>
            </w:pPr>
          </w:p>
          <w:p w14:paraId="5BD8F959" w14:textId="77777777" w:rsidR="00E1162C" w:rsidRDefault="00E11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93"/>
              <w:rPr>
                <w:rFonts w:ascii="Arial" w:eastAsia="Arial" w:hAnsi="Arial" w:cs="Arial"/>
                <w:color w:val="000000"/>
              </w:rPr>
            </w:pPr>
          </w:p>
          <w:p w14:paraId="2DE2AAB8" w14:textId="77777777" w:rsidR="00E1162C" w:rsidRDefault="00E11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93"/>
              <w:rPr>
                <w:rFonts w:ascii="Arial" w:eastAsia="Arial" w:hAnsi="Arial" w:cs="Arial"/>
                <w:color w:val="000000"/>
              </w:rPr>
            </w:pPr>
          </w:p>
          <w:p w14:paraId="6BBC1115" w14:textId="77777777" w:rsidR="00E1162C" w:rsidRDefault="00E11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93"/>
              <w:rPr>
                <w:rFonts w:ascii="Arial" w:eastAsia="Arial" w:hAnsi="Arial" w:cs="Arial"/>
                <w:color w:val="000000"/>
              </w:rPr>
            </w:pPr>
          </w:p>
          <w:p w14:paraId="28E85455" w14:textId="77777777" w:rsidR="00E1162C" w:rsidRDefault="00E11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52"/>
              </w:tabs>
              <w:spacing w:before="120"/>
              <w:ind w:left="193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0CD2FCCD" w14:textId="77777777" w:rsidR="00E1162C" w:rsidRDefault="00E1162C">
      <w:pPr>
        <w:rPr>
          <w:rFonts w:ascii="Arial" w:eastAsia="Arial" w:hAnsi="Arial" w:cs="Arial"/>
          <w:b/>
          <w:bCs/>
        </w:rPr>
      </w:pPr>
    </w:p>
    <w:p w14:paraId="1538EFDC" w14:textId="77777777" w:rsidR="00E1162C" w:rsidRDefault="00E1162C">
      <w:pPr>
        <w:jc w:val="right"/>
        <w:rPr>
          <w:rFonts w:ascii="Arial" w:eastAsia="Arial" w:hAnsi="Arial" w:cs="Arial"/>
          <w:sz w:val="20"/>
          <w:szCs w:val="20"/>
        </w:rPr>
      </w:pPr>
    </w:p>
    <w:p w14:paraId="445684EB" w14:textId="77777777" w:rsidR="00E1162C" w:rsidRDefault="00E1162C">
      <w:pPr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103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2329"/>
        <w:gridCol w:w="1842"/>
        <w:gridCol w:w="1758"/>
        <w:gridCol w:w="2172"/>
      </w:tblGrid>
      <w:tr w:rsidR="00E1162C" w14:paraId="539EA53B" w14:textId="77777777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635F57A" w14:textId="77777777" w:rsidR="00E1162C" w:rsidRDefault="00000000">
            <w:pPr>
              <w:pStyle w:val="Titre3"/>
              <w:spacing w:before="120" w:after="80"/>
            </w:pPr>
            <w:r>
              <w:lastRenderedPageBreak/>
              <w:t>PRISE EN COMPTE</w:t>
            </w:r>
          </w:p>
          <w:p w14:paraId="1F171573" w14:textId="77777777" w:rsidR="00E1162C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 la consigne n° FI 1 relative au test hebdomadaire « intrusion »</w:t>
            </w:r>
          </w:p>
        </w:tc>
      </w:tr>
      <w:tr w:rsidR="00E1162C" w14:paraId="471B3448" w14:textId="77777777">
        <w:trPr>
          <w:jc w:val="center"/>
        </w:trPr>
        <w:tc>
          <w:tcPr>
            <w:tcW w:w="225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0835BB14" w14:textId="77777777" w:rsidR="00E1162C" w:rsidRDefault="00000000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0569E4C" w14:textId="77777777" w:rsidR="00E1162C" w:rsidRDefault="00000000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6038DA4" w14:textId="77777777" w:rsidR="00E1162C" w:rsidRDefault="00000000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15DCA16" w14:textId="77777777" w:rsidR="00E1162C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Date de </w:t>
            </w:r>
          </w:p>
          <w:p w14:paraId="761E6AFB" w14:textId="77777777" w:rsidR="00E1162C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prise</w:t>
            </w:r>
            <w:proofErr w:type="gram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07FB19D8" w14:textId="77777777" w:rsidR="00E1162C" w:rsidRDefault="00000000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Signature</w:t>
            </w:r>
          </w:p>
        </w:tc>
      </w:tr>
      <w:tr w:rsidR="00E1162C" w14:paraId="58926193" w14:textId="77777777">
        <w:trPr>
          <w:jc w:val="center"/>
        </w:trPr>
        <w:tc>
          <w:tcPr>
            <w:tcW w:w="2253" w:type="dxa"/>
            <w:tcBorders>
              <w:top w:val="single" w:sz="12" w:space="0" w:color="000000"/>
              <w:left w:val="single" w:sz="12" w:space="0" w:color="000000"/>
            </w:tcBorders>
          </w:tcPr>
          <w:p w14:paraId="79B18C90" w14:textId="77777777" w:rsidR="00E1162C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KOUROUMA </w:t>
            </w:r>
          </w:p>
        </w:tc>
        <w:tc>
          <w:tcPr>
            <w:tcW w:w="2329" w:type="dxa"/>
            <w:tcBorders>
              <w:top w:val="single" w:sz="12" w:space="0" w:color="000000"/>
            </w:tcBorders>
          </w:tcPr>
          <w:p w14:paraId="2B6A6B6C" w14:textId="77777777" w:rsidR="00E1162C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000000"/>
            </w:tcBorders>
          </w:tcPr>
          <w:p w14:paraId="2CA7D27F" w14:textId="77777777" w:rsidR="00E1162C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000000"/>
            </w:tcBorders>
          </w:tcPr>
          <w:p w14:paraId="3D4317D2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000000"/>
              <w:right w:val="single" w:sz="12" w:space="0" w:color="000000"/>
            </w:tcBorders>
          </w:tcPr>
          <w:p w14:paraId="51F5AA48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162C" w14:paraId="5721E19E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02B620F1" w14:textId="77777777" w:rsidR="00E1162C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CONDE</w:t>
            </w:r>
          </w:p>
        </w:tc>
        <w:tc>
          <w:tcPr>
            <w:tcW w:w="2329" w:type="dxa"/>
          </w:tcPr>
          <w:p w14:paraId="201A7D8B" w14:textId="77777777" w:rsidR="00E1162C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334EF59F" w14:textId="77777777" w:rsidR="00E1162C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731A11C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45FEB2E5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162C" w14:paraId="7DFD6FF9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49D94FDA" w14:textId="77777777" w:rsidR="00E1162C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CAMARA </w:t>
            </w:r>
          </w:p>
        </w:tc>
        <w:tc>
          <w:tcPr>
            <w:tcW w:w="2329" w:type="dxa"/>
          </w:tcPr>
          <w:p w14:paraId="30D935CA" w14:textId="77777777" w:rsidR="00E1162C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17F146D3" w14:textId="77777777" w:rsidR="00E1162C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1E36C839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36ABF5B2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733EF" w14:paraId="358BB38C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7EBD9A24" w14:textId="4FEEE285" w:rsidR="000733EF" w:rsidRDefault="000733EF" w:rsidP="000733EF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PAPILLON </w:t>
            </w:r>
          </w:p>
        </w:tc>
        <w:tc>
          <w:tcPr>
            <w:tcW w:w="2329" w:type="dxa"/>
          </w:tcPr>
          <w:p w14:paraId="4ACF4C7E" w14:textId="1298F8BF" w:rsidR="000733EF" w:rsidRDefault="000733EF" w:rsidP="000733EF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0DB64988" w14:textId="2F5B31C2" w:rsidR="000733EF" w:rsidRDefault="000733EF" w:rsidP="000733EF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252F8C06" w14:textId="77777777" w:rsidR="000733EF" w:rsidRDefault="000733EF" w:rsidP="000733E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2C1B7CB3" w14:textId="77777777" w:rsidR="000733EF" w:rsidRDefault="000733EF" w:rsidP="000733EF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162C" w14:paraId="3D412AF6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4B73D781" w14:textId="05BC2B05" w:rsidR="00E1162C" w:rsidRDefault="00E1162C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61F3AF1" w14:textId="637E7786" w:rsidR="00E1162C" w:rsidRDefault="00E1162C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725098A" w14:textId="75CD63E6" w:rsidR="00E1162C" w:rsidRDefault="00E1162C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2EBD2BF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7C00942B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162C" w14:paraId="17976945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0819E43B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4555C23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9BC871A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097C8DD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2A0186A6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162C" w14:paraId="4BAA862D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26AE432D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0653D74A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976DF5D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063D671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512676DB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162C" w14:paraId="1C9F0C91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67EA4549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170F2AA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51A21E1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692581A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474AD375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162C" w14:paraId="446D225F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1CB1E115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F14A443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5EEA30B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EF1847C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02745853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162C" w14:paraId="5FC05F26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29CC7586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3C56C73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7DE384A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32257C8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678E78E2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162C" w14:paraId="74380635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720F27F7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4A7D35E7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089AC78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CAA515B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2D000120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162C" w14:paraId="2D2C7D97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24531A70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32A05D8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E2EEA11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08D6434E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1EE0B27F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162C" w14:paraId="6839B600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1EDAE053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4DDC9B28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339208E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1A2A4F3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379EF56A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162C" w14:paraId="709D26AB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09081DAE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7676378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45FC277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8B44133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5635FFA4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162C" w14:paraId="42582BB8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57E16422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7CCB497C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DCF11C9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BEA09B0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4C826B38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162C" w14:paraId="2148AFCD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  <w:bottom w:val="single" w:sz="12" w:space="0" w:color="000000"/>
            </w:tcBorders>
          </w:tcPr>
          <w:p w14:paraId="4B920CA8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  <w:tcBorders>
              <w:bottom w:val="single" w:sz="12" w:space="0" w:color="000000"/>
            </w:tcBorders>
          </w:tcPr>
          <w:p w14:paraId="3CFC6891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000000"/>
            </w:tcBorders>
          </w:tcPr>
          <w:p w14:paraId="3A444CDB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000000"/>
            </w:tcBorders>
          </w:tcPr>
          <w:p w14:paraId="694540A7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000000"/>
              <w:right w:val="single" w:sz="12" w:space="0" w:color="000000"/>
            </w:tcBorders>
          </w:tcPr>
          <w:p w14:paraId="20CE315E" w14:textId="77777777" w:rsidR="00E1162C" w:rsidRDefault="00E1162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C8D1E57" w14:textId="77777777" w:rsidR="00E1162C" w:rsidRDefault="00E1162C">
      <w:pPr>
        <w:rPr>
          <w:rFonts w:ascii="Arial" w:eastAsia="Arial" w:hAnsi="Arial" w:cs="Arial"/>
        </w:rPr>
      </w:pPr>
    </w:p>
    <w:sectPr w:rsidR="00E1162C">
      <w:headerReference w:type="default" r:id="rId8"/>
      <w:footerReference w:type="default" r:id="rId9"/>
      <w:pgSz w:w="11906" w:h="16838"/>
      <w:pgMar w:top="567" w:right="851" w:bottom="567" w:left="851" w:header="72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39C63" w14:textId="77777777" w:rsidR="005A5CF9" w:rsidRDefault="005A5CF9">
      <w:r>
        <w:separator/>
      </w:r>
    </w:p>
  </w:endnote>
  <w:endnote w:type="continuationSeparator" w:id="0">
    <w:p w14:paraId="0759BF66" w14:textId="77777777" w:rsidR="005A5CF9" w:rsidRDefault="005A5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2F9C629-F270-4B1C-8A8A-4CB2DBA3F6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2" w:fontKey="{92C0C1C5-A396-49D7-9C37-59A8412055AA}"/>
  </w:font>
  <w:font w:name="Georgia">
    <w:panose1 w:val="02040502050405020303"/>
    <w:charset w:val="00"/>
    <w:family w:val="auto"/>
    <w:pitch w:val="default"/>
    <w:embedItalic r:id="rId3" w:fontKey="{2C0A90B0-CF96-47F0-8C71-29B4F7B5E728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930B2DF-50E5-4615-A9C8-56FFD13009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ABC6C2A-1B36-40BF-82D9-870A9522BB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495ED" w14:textId="77777777" w:rsidR="00E1162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PR2-IMP.01.83 –VERS.5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58C86" w14:textId="77777777" w:rsidR="005A5CF9" w:rsidRDefault="005A5CF9">
      <w:r>
        <w:separator/>
      </w:r>
    </w:p>
  </w:footnote>
  <w:footnote w:type="continuationSeparator" w:id="0">
    <w:p w14:paraId="235137E3" w14:textId="77777777" w:rsidR="005A5CF9" w:rsidRDefault="005A5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69B66" w14:textId="77777777" w:rsidR="00E1162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58A688A" wp14:editId="49D933CC">
          <wp:simplePos x="0" y="0"/>
          <wp:positionH relativeFrom="column">
            <wp:posOffset>2669540</wp:posOffset>
          </wp:positionH>
          <wp:positionV relativeFrom="paragraph">
            <wp:posOffset>-333374</wp:posOffset>
          </wp:positionV>
          <wp:extent cx="990600" cy="9906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7B45BB6" w14:textId="77777777" w:rsidR="00E1162C" w:rsidRDefault="00E1162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1440"/>
      </w:tabs>
      <w:rPr>
        <w:color w:val="000000"/>
      </w:rPr>
    </w:pPr>
  </w:p>
  <w:p w14:paraId="5D2F5624" w14:textId="77777777" w:rsidR="00E1162C" w:rsidRDefault="00E1162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7C089B2F" w14:textId="77777777" w:rsidR="00E1162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Date de mise à jour : 07/01/2026</w:t>
    </w:r>
  </w:p>
  <w:p w14:paraId="713660CB" w14:textId="77777777" w:rsidR="00E1162C" w:rsidRDefault="00E1162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rFonts w:ascii="Arial" w:eastAsia="Arial" w:hAnsi="Arial" w:cs="Arial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755FD"/>
    <w:multiLevelType w:val="multilevel"/>
    <w:tmpl w:val="2A50BF62"/>
    <w:lvl w:ilvl="0">
      <w:start w:val="4"/>
      <w:numFmt w:val="bullet"/>
      <w:lvlText w:val="-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373192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62C"/>
    <w:rsid w:val="000733EF"/>
    <w:rsid w:val="005A5CF9"/>
    <w:rsid w:val="00DF53B9"/>
    <w:rsid w:val="00E1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AA57D"/>
  <w15:docId w15:val="{FD7E75CA-67EE-4C37-BEAF-3C33F41C7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fr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rFonts w:ascii="Arial" w:eastAsia="Arial" w:hAnsi="Arial" w:cs="Arial"/>
      <w:b/>
      <w:bCs/>
      <w:sz w:val="22"/>
      <w:szCs w:val="2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rFonts w:ascii="Arial" w:eastAsia="Arial" w:hAnsi="Arial" w:cs="Arial"/>
      <w:b/>
      <w:bCs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spacing w:before="120" w:after="120"/>
      <w:outlineLvl w:val="3"/>
    </w:pPr>
    <w:rPr>
      <w:rFonts w:ascii="Arial" w:eastAsia="Arial" w:hAnsi="Arial" w:cs="Arial"/>
      <w:b/>
      <w:bCs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RwDg8QEDw2ANpgqcuKDiwWyS1A==">CgMxLjA4AHIhMU50ckhMVFktcWpMTEFQdFRqYy04QlcxWVJZZnJSc2R4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M-Claire DELOGÉ</dc:creator>
  <cp:lastModifiedBy>BREST Agent Securite</cp:lastModifiedBy>
  <cp:revision>2</cp:revision>
  <dcterms:created xsi:type="dcterms:W3CDTF">2025-12-19T15:11:00Z</dcterms:created>
  <dcterms:modified xsi:type="dcterms:W3CDTF">2026-02-16T15:03:00Z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