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77A0C" w14:textId="77777777" w:rsidR="00A3784B" w:rsidRDefault="00A3784B" w:rsidP="00587C6D">
      <w:pPr>
        <w:jc w:val="center"/>
        <w:rPr>
          <w:b/>
          <w:bCs/>
          <w:sz w:val="44"/>
          <w:szCs w:val="44"/>
        </w:rPr>
      </w:pPr>
    </w:p>
    <w:p w14:paraId="32508A21" w14:textId="34F3BC31" w:rsidR="00C457BC" w:rsidRPr="00A87991" w:rsidRDefault="00C457BC" w:rsidP="00587C6D">
      <w:pPr>
        <w:jc w:val="center"/>
        <w:rPr>
          <w:b/>
          <w:bCs/>
          <w:sz w:val="44"/>
          <w:szCs w:val="44"/>
        </w:rPr>
      </w:pPr>
      <w:r w:rsidRPr="00A87991">
        <w:rPr>
          <w:b/>
          <w:bCs/>
          <w:sz w:val="44"/>
          <w:szCs w:val="44"/>
        </w:rPr>
        <w:t>Mini Project -2</w:t>
      </w:r>
    </w:p>
    <w:p w14:paraId="007F3FBA" w14:textId="77777777" w:rsidR="00C457BC" w:rsidRPr="00A87991" w:rsidRDefault="00C457BC" w:rsidP="00587C6D">
      <w:pPr>
        <w:jc w:val="center"/>
        <w:rPr>
          <w:b/>
          <w:bCs/>
          <w:sz w:val="44"/>
          <w:szCs w:val="44"/>
        </w:rPr>
      </w:pPr>
    </w:p>
    <w:p w14:paraId="03ADDF05" w14:textId="77777777" w:rsidR="00A87991" w:rsidRDefault="00A87991" w:rsidP="00587C6D">
      <w:pPr>
        <w:jc w:val="center"/>
        <w:rPr>
          <w:b/>
          <w:bCs/>
          <w:sz w:val="44"/>
          <w:szCs w:val="44"/>
        </w:rPr>
      </w:pPr>
    </w:p>
    <w:p w14:paraId="12748E69" w14:textId="1BA42861" w:rsidR="00587C6D" w:rsidRPr="00A87991" w:rsidRDefault="00587C6D" w:rsidP="00587C6D">
      <w:pPr>
        <w:jc w:val="center"/>
        <w:rPr>
          <w:b/>
          <w:bCs/>
          <w:sz w:val="44"/>
          <w:szCs w:val="44"/>
        </w:rPr>
      </w:pPr>
      <w:r w:rsidRPr="00A87991">
        <w:rPr>
          <w:b/>
          <w:bCs/>
          <w:sz w:val="44"/>
          <w:szCs w:val="44"/>
        </w:rPr>
        <w:t>Report: Human Activity Recognition using Recurrent Neural Networks</w:t>
      </w:r>
    </w:p>
    <w:p w14:paraId="774D5E15" w14:textId="77777777" w:rsidR="00C457BC" w:rsidRPr="00A87991" w:rsidRDefault="00C457BC" w:rsidP="00587C6D">
      <w:pPr>
        <w:jc w:val="center"/>
        <w:rPr>
          <w:b/>
          <w:bCs/>
          <w:sz w:val="44"/>
          <w:szCs w:val="44"/>
        </w:rPr>
      </w:pPr>
    </w:p>
    <w:p w14:paraId="50605B87" w14:textId="77777777" w:rsidR="00A87991" w:rsidRDefault="00A87991" w:rsidP="00587C6D">
      <w:pPr>
        <w:jc w:val="center"/>
        <w:rPr>
          <w:b/>
          <w:bCs/>
          <w:sz w:val="44"/>
          <w:szCs w:val="44"/>
        </w:rPr>
      </w:pPr>
    </w:p>
    <w:p w14:paraId="41A17CA5" w14:textId="62401B33" w:rsidR="00C457BC" w:rsidRPr="00A87991" w:rsidRDefault="00C457BC" w:rsidP="00587C6D">
      <w:pPr>
        <w:jc w:val="center"/>
        <w:rPr>
          <w:b/>
          <w:bCs/>
          <w:sz w:val="44"/>
          <w:szCs w:val="44"/>
        </w:rPr>
      </w:pPr>
      <w:r w:rsidRPr="00A87991">
        <w:rPr>
          <w:b/>
          <w:bCs/>
          <w:sz w:val="44"/>
          <w:szCs w:val="44"/>
        </w:rPr>
        <w:t xml:space="preserve">Kousar </w:t>
      </w:r>
      <w:proofErr w:type="spellStart"/>
      <w:r w:rsidRPr="00A87991">
        <w:rPr>
          <w:b/>
          <w:bCs/>
          <w:sz w:val="44"/>
          <w:szCs w:val="44"/>
        </w:rPr>
        <w:t>Kousar</w:t>
      </w:r>
      <w:proofErr w:type="spellEnd"/>
    </w:p>
    <w:p w14:paraId="2328EC8E" w14:textId="30E62790" w:rsidR="00C457BC" w:rsidRPr="00A87991" w:rsidRDefault="00A87991" w:rsidP="00A87991">
      <w:pPr>
        <w:rPr>
          <w:b/>
          <w:bCs/>
          <w:sz w:val="44"/>
          <w:szCs w:val="44"/>
        </w:rPr>
      </w:pPr>
      <w:r>
        <w:rPr>
          <w:b/>
          <w:bCs/>
          <w:sz w:val="44"/>
          <w:szCs w:val="44"/>
        </w:rPr>
        <w:t xml:space="preserve">                                </w:t>
      </w:r>
      <w:r w:rsidR="00C457BC" w:rsidRPr="00A87991">
        <w:rPr>
          <w:b/>
          <w:bCs/>
          <w:sz w:val="44"/>
          <w:szCs w:val="44"/>
        </w:rPr>
        <w:t>ID-22301044</w:t>
      </w:r>
    </w:p>
    <w:p w14:paraId="42972335" w14:textId="3A93FFA7" w:rsidR="00C457BC" w:rsidRPr="00A87991" w:rsidRDefault="00C457BC" w:rsidP="00587C6D">
      <w:pPr>
        <w:jc w:val="center"/>
        <w:rPr>
          <w:b/>
          <w:bCs/>
          <w:sz w:val="44"/>
          <w:szCs w:val="44"/>
        </w:rPr>
      </w:pPr>
      <w:r w:rsidRPr="00A87991">
        <w:rPr>
          <w:b/>
          <w:bCs/>
          <w:sz w:val="44"/>
          <w:szCs w:val="44"/>
        </w:rPr>
        <w:t xml:space="preserve">Course Code </w:t>
      </w:r>
      <w:r w:rsidR="00CF00D6" w:rsidRPr="00A87991">
        <w:rPr>
          <w:b/>
          <w:bCs/>
          <w:sz w:val="44"/>
          <w:szCs w:val="44"/>
        </w:rPr>
        <w:t xml:space="preserve"># </w:t>
      </w:r>
      <w:r w:rsidRPr="00A87991">
        <w:rPr>
          <w:b/>
          <w:bCs/>
          <w:sz w:val="44"/>
          <w:szCs w:val="44"/>
        </w:rPr>
        <w:t>EE</w:t>
      </w:r>
      <w:r w:rsidR="00CF00D6" w:rsidRPr="00A87991">
        <w:rPr>
          <w:b/>
          <w:bCs/>
          <w:sz w:val="44"/>
          <w:szCs w:val="44"/>
        </w:rPr>
        <w:t>-</w:t>
      </w:r>
      <w:r w:rsidRPr="00A87991">
        <w:rPr>
          <w:b/>
          <w:bCs/>
          <w:sz w:val="44"/>
          <w:szCs w:val="44"/>
        </w:rPr>
        <w:t>543</w:t>
      </w:r>
    </w:p>
    <w:p w14:paraId="4DAF27B6" w14:textId="77777777" w:rsidR="00C457BC" w:rsidRDefault="00C457BC" w:rsidP="00587C6D">
      <w:pPr>
        <w:jc w:val="center"/>
        <w:rPr>
          <w:b/>
          <w:bCs/>
          <w:sz w:val="44"/>
          <w:szCs w:val="44"/>
        </w:rPr>
      </w:pPr>
    </w:p>
    <w:p w14:paraId="542570E2" w14:textId="77777777" w:rsidR="00C457BC" w:rsidRDefault="00C457BC" w:rsidP="00587C6D">
      <w:pPr>
        <w:jc w:val="center"/>
        <w:rPr>
          <w:b/>
          <w:bCs/>
          <w:sz w:val="44"/>
          <w:szCs w:val="44"/>
        </w:rPr>
      </w:pPr>
    </w:p>
    <w:p w14:paraId="56CFA799" w14:textId="1AA4D734" w:rsidR="00C457BC" w:rsidRDefault="00357D2F" w:rsidP="00357D2F">
      <w:pPr>
        <w:jc w:val="center"/>
        <w:rPr>
          <w:b/>
          <w:bCs/>
          <w:sz w:val="44"/>
          <w:szCs w:val="44"/>
        </w:rPr>
      </w:pPr>
      <w:r w:rsidRPr="00357D2F">
        <w:rPr>
          <w:b/>
          <w:bCs/>
          <w:noProof/>
          <w:sz w:val="44"/>
          <w:szCs w:val="44"/>
        </w:rPr>
        <w:drawing>
          <wp:inline distT="0" distB="0" distL="0" distR="0" wp14:anchorId="5D3FEE99" wp14:editId="675ECC98">
            <wp:extent cx="1264285" cy="2672080"/>
            <wp:effectExtent l="0" t="0" r="0" b="0"/>
            <wp:docPr id="164040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4285" cy="2672080"/>
                    </a:xfrm>
                    <a:prstGeom prst="rect">
                      <a:avLst/>
                    </a:prstGeom>
                    <a:noFill/>
                    <a:ln>
                      <a:noFill/>
                    </a:ln>
                  </pic:spPr>
                </pic:pic>
              </a:graphicData>
            </a:graphic>
          </wp:inline>
        </w:drawing>
      </w:r>
    </w:p>
    <w:p w14:paraId="1C87FD75" w14:textId="7CE93453" w:rsidR="00587C6D" w:rsidRPr="00624425" w:rsidRDefault="00624425" w:rsidP="00624425">
      <w:pPr>
        <w:rPr>
          <w:b/>
          <w:bCs/>
          <w:sz w:val="28"/>
          <w:szCs w:val="28"/>
        </w:rPr>
      </w:pPr>
      <w:r>
        <w:rPr>
          <w:b/>
          <w:bCs/>
          <w:sz w:val="28"/>
          <w:szCs w:val="28"/>
        </w:rPr>
        <w:lastRenderedPageBreak/>
        <w:t>1-</w:t>
      </w:r>
      <w:r w:rsidR="00587C6D" w:rsidRPr="00624425">
        <w:rPr>
          <w:b/>
          <w:bCs/>
          <w:sz w:val="28"/>
          <w:szCs w:val="28"/>
        </w:rPr>
        <w:t>Abstract</w:t>
      </w:r>
    </w:p>
    <w:p w14:paraId="70A271A4" w14:textId="77777777" w:rsidR="00624425" w:rsidRDefault="00587C6D" w:rsidP="00624425">
      <w:r>
        <w:t>Human Activity Recognition (HAR) through sensor data analysis is crucial for various applications. This study employs recurrent neural networks (RNNs) to classify human activities from movement signals captured by sensors. Various configurations with distinct hyperparameters were explored to achieve optimal accuracy.</w:t>
      </w:r>
    </w:p>
    <w:p w14:paraId="474707F8" w14:textId="77777777" w:rsidR="00624425" w:rsidRDefault="00624425" w:rsidP="00624425"/>
    <w:p w14:paraId="57C8699A" w14:textId="7A2B9A43" w:rsidR="00587C6D" w:rsidRPr="00BD7952" w:rsidRDefault="00624425" w:rsidP="00624425">
      <w:pPr>
        <w:rPr>
          <w:b/>
          <w:bCs/>
          <w:sz w:val="28"/>
          <w:szCs w:val="28"/>
        </w:rPr>
      </w:pPr>
      <w:r>
        <w:rPr>
          <w:b/>
          <w:bCs/>
          <w:sz w:val="28"/>
          <w:szCs w:val="28"/>
        </w:rPr>
        <w:t xml:space="preserve">2- </w:t>
      </w:r>
      <w:r w:rsidR="00587C6D" w:rsidRPr="00624425">
        <w:rPr>
          <w:b/>
          <w:bCs/>
          <w:sz w:val="28"/>
          <w:szCs w:val="28"/>
        </w:rPr>
        <w:t>Introduction</w:t>
      </w:r>
    </w:p>
    <w:p w14:paraId="3E882B4A" w14:textId="2006CB5F" w:rsidR="00587C6D" w:rsidRDefault="00587C6D" w:rsidP="00587C6D">
      <w:r>
        <w:t>Human Activity Recognition involves interpreting sensor data to classify activities. This project aims to utilize RNNs to accurately classify six human activities based on sensor data.</w:t>
      </w:r>
      <w:r w:rsidR="00CF00D6">
        <w:t xml:space="preserve"> </w:t>
      </w:r>
      <w:r w:rsidR="00CF00D6" w:rsidRPr="00CF00D6">
        <w:t>Class 1 as downstairs motion, Class 2 as jogging motion, Class 3 as sitting motion, Class 4 as standing motion, Class 5 as upstairs motion, Class 6 as walking motion. The movement signals measured by three different sensors simultaneously.</w:t>
      </w:r>
    </w:p>
    <w:p w14:paraId="78023427" w14:textId="77777777" w:rsidR="00E27289" w:rsidRDefault="00E27289" w:rsidP="00587C6D"/>
    <w:p w14:paraId="3329C027" w14:textId="3878262F" w:rsidR="00587C6D" w:rsidRPr="00BD7952" w:rsidRDefault="00624425" w:rsidP="00624425">
      <w:pPr>
        <w:rPr>
          <w:b/>
          <w:bCs/>
          <w:sz w:val="28"/>
          <w:szCs w:val="28"/>
        </w:rPr>
      </w:pPr>
      <w:r>
        <w:rPr>
          <w:b/>
          <w:bCs/>
          <w:sz w:val="28"/>
          <w:szCs w:val="28"/>
        </w:rPr>
        <w:t>3-</w:t>
      </w:r>
      <w:r w:rsidR="00587C6D" w:rsidRPr="00624425">
        <w:rPr>
          <w:b/>
          <w:bCs/>
          <w:sz w:val="28"/>
          <w:szCs w:val="28"/>
        </w:rPr>
        <w:t>Terminologies</w:t>
      </w:r>
    </w:p>
    <w:p w14:paraId="1E511E57" w14:textId="77777777" w:rsidR="00590BC5" w:rsidRDefault="00590BC5" w:rsidP="00590BC5">
      <w:pPr>
        <w:rPr>
          <w:b/>
          <w:bCs/>
        </w:rPr>
      </w:pPr>
      <w:r w:rsidRPr="00590BC5">
        <w:rPr>
          <w:b/>
          <w:bCs/>
        </w:rPr>
        <w:t>Human Activity Recognition (HAR):</w:t>
      </w:r>
    </w:p>
    <w:p w14:paraId="51B4F408" w14:textId="525917CF" w:rsidR="00590BC5" w:rsidRDefault="00590BC5" w:rsidP="00590BC5">
      <w:r>
        <w:t xml:space="preserve"> HAR refers to the process of automatically identifying and classifying human activities from sensor data. It involves recognizing activities like walking, running, sitting, or standing based on patterns detected in the sensor data.</w:t>
      </w:r>
    </w:p>
    <w:p w14:paraId="58FD8669" w14:textId="77777777" w:rsidR="00590BC5" w:rsidRDefault="00590BC5" w:rsidP="00590BC5">
      <w:pPr>
        <w:rPr>
          <w:b/>
          <w:bCs/>
        </w:rPr>
      </w:pPr>
      <w:r w:rsidRPr="00590BC5">
        <w:rPr>
          <w:b/>
          <w:bCs/>
        </w:rPr>
        <w:t xml:space="preserve">Recurrent Neural Network (RNN): </w:t>
      </w:r>
    </w:p>
    <w:p w14:paraId="4E7D357E" w14:textId="2905A7A7" w:rsidR="00590BC5" w:rsidRDefault="00590BC5" w:rsidP="00590BC5">
      <w:r>
        <w:t>RNN is a type of neural network architecture designed for sequence data processing. Unlike feedforward neural networks, RNNs have connections that form loops, allowing information to persist. This architecture enables RNNs to capture temporal dependencies in sequential data.</w:t>
      </w:r>
    </w:p>
    <w:p w14:paraId="385D80D3" w14:textId="77777777" w:rsidR="002F3727" w:rsidRPr="002F3727" w:rsidRDefault="002F3727" w:rsidP="002F3727">
      <w:pPr>
        <w:rPr>
          <w:b/>
          <w:bCs/>
        </w:rPr>
      </w:pPr>
      <w:r w:rsidRPr="002F3727">
        <w:rPr>
          <w:b/>
          <w:bCs/>
        </w:rPr>
        <w:t>Forward Pass:</w:t>
      </w:r>
    </w:p>
    <w:p w14:paraId="63E4A8CE" w14:textId="68D72F3F" w:rsidR="002F3727" w:rsidRDefault="002F3727" w:rsidP="002F3727">
      <w:r>
        <w:t>The forward pass is the phase in a neural network where input data is fed into the network, and computations are performed layer by layer until the output is generated. It involves calculating the output of the neural network based on the given input data and the current set of weights</w:t>
      </w:r>
      <w:r>
        <w:t>.</w:t>
      </w:r>
    </w:p>
    <w:p w14:paraId="24CCCE26" w14:textId="77777777" w:rsidR="002F3727" w:rsidRPr="002F3727" w:rsidRDefault="002F3727" w:rsidP="002F3727">
      <w:pPr>
        <w:rPr>
          <w:b/>
          <w:bCs/>
        </w:rPr>
      </w:pPr>
      <w:r w:rsidRPr="002F3727">
        <w:rPr>
          <w:b/>
          <w:bCs/>
        </w:rPr>
        <w:t>Backward Pass (Backpropagation):</w:t>
      </w:r>
    </w:p>
    <w:p w14:paraId="05DB0116" w14:textId="6BF90E3D" w:rsidR="002F3727" w:rsidRDefault="002F3727" w:rsidP="002F3727">
      <w:r>
        <w:t>The backward pass, also known as backpropagation, is the phase in neural network training where the gradient of the loss function with respect to the weights and biases of the network is calculated. It's an essential step for adjusting the weights to minimize the loss during the training process</w:t>
      </w:r>
      <w:r>
        <w:t>.</w:t>
      </w:r>
    </w:p>
    <w:p w14:paraId="43CFB956" w14:textId="5C6E882A" w:rsidR="002F3727" w:rsidRPr="002F3727" w:rsidRDefault="002F3727" w:rsidP="002F3727">
      <w:pPr>
        <w:rPr>
          <w:b/>
          <w:bCs/>
        </w:rPr>
      </w:pPr>
      <w:r w:rsidRPr="002F3727">
        <w:rPr>
          <w:b/>
          <w:bCs/>
        </w:rPr>
        <w:t>BPTT:</w:t>
      </w:r>
    </w:p>
    <w:p w14:paraId="4F356370" w14:textId="0C4EECDC" w:rsidR="002F3727" w:rsidRDefault="002F3727" w:rsidP="002F3727">
      <w:r>
        <w:t>BPTT stands for "Backpropagation Through Time</w:t>
      </w:r>
      <w:r>
        <w:t>. T</w:t>
      </w:r>
      <w:r>
        <w:t>he fundamental concept of backpropagation is extended to sequences or time steps, as encountered in sequential data like time series, text, or any sequential information. RNNs maintain state information over time, and BPTT handles the gradient calculations through these time steps.</w:t>
      </w:r>
    </w:p>
    <w:p w14:paraId="62CEFE15" w14:textId="77777777" w:rsidR="00E27289" w:rsidRDefault="00E27289" w:rsidP="002F3727"/>
    <w:p w14:paraId="3A82DF5B" w14:textId="77777777" w:rsidR="00E27289" w:rsidRDefault="00E27289" w:rsidP="002F3727"/>
    <w:p w14:paraId="78CDFB39" w14:textId="51E05450" w:rsidR="00C457BC" w:rsidRPr="00624425" w:rsidRDefault="00624425" w:rsidP="00624425">
      <w:pPr>
        <w:rPr>
          <w:b/>
          <w:bCs/>
          <w:sz w:val="28"/>
          <w:szCs w:val="28"/>
        </w:rPr>
      </w:pPr>
      <w:r>
        <w:rPr>
          <w:b/>
          <w:bCs/>
          <w:sz w:val="28"/>
          <w:szCs w:val="28"/>
        </w:rPr>
        <w:lastRenderedPageBreak/>
        <w:t xml:space="preserve">4- </w:t>
      </w:r>
      <w:r w:rsidR="00C457BC" w:rsidRPr="00624425">
        <w:rPr>
          <w:b/>
          <w:bCs/>
          <w:sz w:val="28"/>
          <w:szCs w:val="28"/>
        </w:rPr>
        <w:t>Activation Functions:</w:t>
      </w:r>
    </w:p>
    <w:p w14:paraId="54125921" w14:textId="6D5289FB" w:rsidR="00C457BC" w:rsidRDefault="00C457BC" w:rsidP="00C457BC">
      <w:r w:rsidRPr="00590BC5">
        <w:rPr>
          <w:rStyle w:val="Heading2Char"/>
        </w:rPr>
        <w:t>Tanh (Hyperbolic Tangent):</w:t>
      </w:r>
      <w:r>
        <w:t xml:space="preserve"> It's an activation function that squashes input values to the range [-1, 1]. It's beneficial for RNNs as it can provide both positive and negative values, aiding in handling sequences</w:t>
      </w:r>
      <w:r w:rsidR="00203109">
        <w:t>.</w:t>
      </w:r>
    </w:p>
    <w:p w14:paraId="0E01273A" w14:textId="4B2D6E9B" w:rsidR="00C457BC" w:rsidRDefault="00C457BC" w:rsidP="00C457BC">
      <w:r w:rsidRPr="00590BC5">
        <w:rPr>
          <w:rStyle w:val="Heading2Char"/>
        </w:rPr>
        <w:t>Sigmoid (Logistic Function):</w:t>
      </w:r>
      <w:r>
        <w:t xml:space="preserve"> It's another activation function that maps input values to a range between 0 and 1. It's commonly used in the output layer of binary classification problems as it squashes values to probabilities.</w:t>
      </w:r>
    </w:p>
    <w:p w14:paraId="0251F3F0" w14:textId="39465CE7" w:rsidR="00C457BC" w:rsidRDefault="00C457BC" w:rsidP="00C457BC">
      <w:proofErr w:type="spellStart"/>
      <w:r w:rsidRPr="00590BC5">
        <w:rPr>
          <w:rStyle w:val="Heading2Char"/>
        </w:rPr>
        <w:t>Softmax</w:t>
      </w:r>
      <w:proofErr w:type="spellEnd"/>
      <w:r w:rsidRPr="00590BC5">
        <w:rPr>
          <w:rStyle w:val="Heading2Char"/>
        </w:rPr>
        <w:t>:</w:t>
      </w:r>
      <w:r>
        <w:t xml:space="preserve"> It's an activation function used in multi-class classification problems in the output layer. It normalizes the output into a probability distribution over multiple class. </w:t>
      </w:r>
      <w:proofErr w:type="spellStart"/>
      <w:r>
        <w:t>Softmax</w:t>
      </w:r>
      <w:proofErr w:type="spellEnd"/>
      <w:r>
        <w:t xml:space="preserve"> ensures that the sum of output values across all classes equals 1, allowing the model to predict the class with the highest probability.</w:t>
      </w:r>
    </w:p>
    <w:p w14:paraId="556A1173" w14:textId="77777777" w:rsidR="00C457BC" w:rsidRPr="00A061D3" w:rsidRDefault="00C457BC" w:rsidP="00A061D3">
      <w:pPr>
        <w:rPr>
          <w:b/>
          <w:bCs/>
          <w:sz w:val="28"/>
          <w:szCs w:val="28"/>
        </w:rPr>
      </w:pPr>
      <w:r w:rsidRPr="00A061D3">
        <w:rPr>
          <w:b/>
          <w:bCs/>
          <w:sz w:val="28"/>
          <w:szCs w:val="28"/>
        </w:rPr>
        <w:t>Cross-Entropy Loss Function:</w:t>
      </w:r>
    </w:p>
    <w:p w14:paraId="78CB272A" w14:textId="7A2FB39C" w:rsidR="00C457BC" w:rsidRDefault="00361CD2" w:rsidP="00C457BC">
      <w:proofErr w:type="spellStart"/>
      <w:r w:rsidRPr="00A061D3">
        <w:rPr>
          <w:rStyle w:val="Heading2Char"/>
        </w:rPr>
        <w:t>C</w:t>
      </w:r>
      <w:r w:rsidR="00C457BC" w:rsidRPr="00A061D3">
        <w:rPr>
          <w:rStyle w:val="Heading2Char"/>
        </w:rPr>
        <w:t>ross_entropy_loss</w:t>
      </w:r>
      <w:proofErr w:type="spellEnd"/>
      <w:r w:rsidR="00C457BC" w:rsidRPr="00A061D3">
        <w:rPr>
          <w:rStyle w:val="Heading2Char"/>
        </w:rPr>
        <w:t>:</w:t>
      </w:r>
      <w:r w:rsidR="00C457BC">
        <w:t xml:space="preserve"> Cross-entropy is a common loss function used in classification problems. It calculates the difference between predicted and actual values, measuring the "distance" between probability distributions. For binary classification, it's calculated as -(</w:t>
      </w:r>
      <w:r>
        <w:t>d</w:t>
      </w:r>
      <w:r w:rsidR="00C457BC">
        <w:t xml:space="preserve"> * log(y) + (1 - </w:t>
      </w:r>
      <w:r>
        <w:t>d</w:t>
      </w:r>
      <w:r w:rsidR="00C457BC">
        <w:t xml:space="preserve">) * </w:t>
      </w:r>
      <w:proofErr w:type="gramStart"/>
      <w:r w:rsidR="00C457BC">
        <w:t>log(</w:t>
      </w:r>
      <w:proofErr w:type="gramEnd"/>
      <w:r w:rsidR="00C457BC">
        <w:t xml:space="preserve">1 - y)), where </w:t>
      </w:r>
      <w:r w:rsidR="00203109">
        <w:t>d</w:t>
      </w:r>
      <w:r w:rsidR="00C457BC">
        <w:t xml:space="preserve"> is the true label and y is the predicted probability.</w:t>
      </w:r>
    </w:p>
    <w:p w14:paraId="3D58F710" w14:textId="6E332977" w:rsidR="00C457BC" w:rsidRDefault="00361CD2" w:rsidP="00C457BC">
      <w:proofErr w:type="spellStart"/>
      <w:r w:rsidRPr="00A061D3">
        <w:rPr>
          <w:rStyle w:val="Heading2Char"/>
        </w:rPr>
        <w:t>C</w:t>
      </w:r>
      <w:r w:rsidR="00C457BC" w:rsidRPr="00A061D3">
        <w:rPr>
          <w:rStyle w:val="Heading2Char"/>
        </w:rPr>
        <w:t>ross_entropy_derivative</w:t>
      </w:r>
      <w:proofErr w:type="spellEnd"/>
      <w:r w:rsidR="00C457BC" w:rsidRPr="00A061D3">
        <w:rPr>
          <w:rStyle w:val="Heading2Char"/>
        </w:rPr>
        <w:t>:</w:t>
      </w:r>
      <w:r w:rsidR="00C457BC">
        <w:t xml:space="preserve"> This function computes the derivative of the cross-entropy loss function with respect to the predicted values. It's essential for backpropagation in training the neural network, helping adjust the model's parameters (weights and biases) based on the error between predicted and actual values.</w:t>
      </w:r>
    </w:p>
    <w:p w14:paraId="3423B29B" w14:textId="77777777" w:rsidR="00361CD2" w:rsidRDefault="00361CD2" w:rsidP="00361CD2">
      <w:pPr>
        <w:rPr>
          <w:b/>
          <w:bCs/>
          <w:sz w:val="28"/>
          <w:szCs w:val="28"/>
        </w:rPr>
      </w:pPr>
    </w:p>
    <w:p w14:paraId="6EA46BE5" w14:textId="490281CE" w:rsidR="00361CD2" w:rsidRPr="00624425" w:rsidRDefault="00624425" w:rsidP="00624425">
      <w:pPr>
        <w:rPr>
          <w:b/>
          <w:bCs/>
          <w:sz w:val="28"/>
          <w:szCs w:val="28"/>
        </w:rPr>
      </w:pPr>
      <w:r>
        <w:rPr>
          <w:b/>
          <w:bCs/>
          <w:sz w:val="28"/>
          <w:szCs w:val="28"/>
        </w:rPr>
        <w:t xml:space="preserve">5- </w:t>
      </w:r>
      <w:r w:rsidR="00361CD2" w:rsidRPr="00624425">
        <w:rPr>
          <w:b/>
          <w:bCs/>
          <w:sz w:val="28"/>
          <w:szCs w:val="28"/>
        </w:rPr>
        <w:t>Dataset:</w:t>
      </w:r>
    </w:p>
    <w:p w14:paraId="34CC271B" w14:textId="77777777" w:rsidR="00361CD2" w:rsidRDefault="00361CD2" w:rsidP="00361CD2">
      <w:r w:rsidRPr="007E30F4">
        <w:t>The dataset is loaded from the provided H5 file. It contains training and testing data (</w:t>
      </w:r>
      <w:proofErr w:type="spellStart"/>
      <w:r w:rsidRPr="007E30F4">
        <w:t>trX</w:t>
      </w:r>
      <w:proofErr w:type="spellEnd"/>
      <w:r w:rsidRPr="007E30F4">
        <w:t xml:space="preserve">, </w:t>
      </w:r>
      <w:proofErr w:type="spellStart"/>
      <w:r w:rsidRPr="007E30F4">
        <w:t>trY</w:t>
      </w:r>
      <w:proofErr w:type="spellEnd"/>
      <w:r w:rsidRPr="007E30F4">
        <w:t xml:space="preserve">, </w:t>
      </w:r>
      <w:proofErr w:type="spellStart"/>
      <w:r w:rsidRPr="007E30F4">
        <w:t>tstX</w:t>
      </w:r>
      <w:proofErr w:type="spellEnd"/>
      <w:r w:rsidRPr="007E30F4">
        <w:t xml:space="preserve">, </w:t>
      </w:r>
      <w:proofErr w:type="spellStart"/>
      <w:r w:rsidRPr="007E30F4">
        <w:t>tstY</w:t>
      </w:r>
      <w:proofErr w:type="spellEnd"/>
      <w:r w:rsidRPr="007E30F4">
        <w:t>) for Human Activity Recognition.</w:t>
      </w:r>
    </w:p>
    <w:p w14:paraId="05DF9D5B" w14:textId="77777777" w:rsidR="00361CD2" w:rsidRDefault="00361CD2" w:rsidP="00C457BC"/>
    <w:p w14:paraId="47F0C19C" w14:textId="15007CE3" w:rsidR="00587C6D" w:rsidRPr="00BD7952" w:rsidRDefault="00624425" w:rsidP="00624425">
      <w:pPr>
        <w:rPr>
          <w:b/>
          <w:bCs/>
          <w:sz w:val="28"/>
          <w:szCs w:val="28"/>
        </w:rPr>
      </w:pPr>
      <w:r>
        <w:rPr>
          <w:b/>
          <w:bCs/>
          <w:sz w:val="28"/>
          <w:szCs w:val="28"/>
        </w:rPr>
        <w:t xml:space="preserve">6- </w:t>
      </w:r>
      <w:r w:rsidR="00587C6D" w:rsidRPr="00624425">
        <w:rPr>
          <w:b/>
          <w:bCs/>
          <w:sz w:val="28"/>
          <w:szCs w:val="28"/>
        </w:rPr>
        <w:t>Methodology</w:t>
      </w:r>
    </w:p>
    <w:p w14:paraId="7A4069CA" w14:textId="77777777" w:rsidR="00587C6D" w:rsidRPr="00587C6D" w:rsidRDefault="00587C6D" w:rsidP="00587C6D">
      <w:pPr>
        <w:rPr>
          <w:b/>
          <w:bCs/>
          <w:sz w:val="28"/>
          <w:szCs w:val="28"/>
        </w:rPr>
      </w:pPr>
      <w:r w:rsidRPr="00587C6D">
        <w:rPr>
          <w:b/>
          <w:bCs/>
          <w:sz w:val="28"/>
          <w:szCs w:val="28"/>
        </w:rPr>
        <w:t>Network Architecture</w:t>
      </w:r>
    </w:p>
    <w:p w14:paraId="47CEE733" w14:textId="13CAC204" w:rsidR="00587C6D" w:rsidRDefault="00587C6D" w:rsidP="00587C6D">
      <w:r w:rsidRPr="00587C6D">
        <w:t>The RNN architecture consists of a hidden layer using hyperbolic tangent functions and an output layer employing sigmoid functions. Hyperparameters such as learning rates (0.05, 0.1), hidden neurons (50, 100), and batch sizes (10, 30) were explored.</w:t>
      </w:r>
    </w:p>
    <w:p w14:paraId="00200C6F" w14:textId="77777777" w:rsidR="006C5252" w:rsidRDefault="006C5252" w:rsidP="006C5252">
      <w:pPr>
        <w:pStyle w:val="ListParagraph"/>
        <w:numPr>
          <w:ilvl w:val="0"/>
          <w:numId w:val="1"/>
        </w:numPr>
      </w:pPr>
      <w:r>
        <w:t>Data Loading: The code starts by loading the data from the provided H5 file, extracting training and testing datasets (</w:t>
      </w:r>
      <w:proofErr w:type="spellStart"/>
      <w:r>
        <w:t>trX</w:t>
      </w:r>
      <w:proofErr w:type="spellEnd"/>
      <w:r>
        <w:t xml:space="preserve">, </w:t>
      </w:r>
      <w:proofErr w:type="spellStart"/>
      <w:r>
        <w:t>trY</w:t>
      </w:r>
      <w:proofErr w:type="spellEnd"/>
      <w:r>
        <w:t xml:space="preserve">, </w:t>
      </w:r>
      <w:proofErr w:type="spellStart"/>
      <w:r>
        <w:t>tstX</w:t>
      </w:r>
      <w:proofErr w:type="spellEnd"/>
      <w:r>
        <w:t xml:space="preserve">, </w:t>
      </w:r>
      <w:proofErr w:type="spellStart"/>
      <w:r>
        <w:t>tstY</w:t>
      </w:r>
      <w:proofErr w:type="spellEnd"/>
      <w:r>
        <w:t>).</w:t>
      </w:r>
    </w:p>
    <w:p w14:paraId="7AC2A6BD" w14:textId="77777777" w:rsidR="006C5252" w:rsidRDefault="006C5252" w:rsidP="006C5252">
      <w:pPr>
        <w:pStyle w:val="ListParagraph"/>
        <w:numPr>
          <w:ilvl w:val="0"/>
          <w:numId w:val="1"/>
        </w:numPr>
      </w:pPr>
      <w:r>
        <w:t>Initialization: It initializes weights and biases for the neural network using uniform distribution within the specified range.</w:t>
      </w:r>
    </w:p>
    <w:p w14:paraId="66331C19" w14:textId="77777777" w:rsidR="006C5252" w:rsidRDefault="006C5252" w:rsidP="006C5252">
      <w:pPr>
        <w:pStyle w:val="ListParagraph"/>
        <w:numPr>
          <w:ilvl w:val="0"/>
          <w:numId w:val="1"/>
        </w:numPr>
      </w:pPr>
      <w:r>
        <w:t xml:space="preserve">Activation Functions: Defines activation functions like tanh, sigmoid, </w:t>
      </w:r>
      <w:proofErr w:type="spellStart"/>
      <w:r>
        <w:t>softmax</w:t>
      </w:r>
      <w:proofErr w:type="spellEnd"/>
      <w:r>
        <w:t>, and the cross-entropy loss function along with their derivatives.</w:t>
      </w:r>
    </w:p>
    <w:p w14:paraId="3E1E7C66" w14:textId="77777777" w:rsidR="006C5252" w:rsidRDefault="006C5252" w:rsidP="006C5252">
      <w:pPr>
        <w:pStyle w:val="ListParagraph"/>
        <w:numPr>
          <w:ilvl w:val="0"/>
          <w:numId w:val="1"/>
        </w:numPr>
      </w:pPr>
      <w:r>
        <w:lastRenderedPageBreak/>
        <w:t>Forward Pass: Implements the forward pass of the RNN by iterating through the time steps of the input sequences, calculating hidden states, and generating output predictions.</w:t>
      </w:r>
    </w:p>
    <w:p w14:paraId="3D8FB7BF" w14:textId="77777777" w:rsidR="006C5252" w:rsidRDefault="006C5252" w:rsidP="006C5252">
      <w:pPr>
        <w:pStyle w:val="ListParagraph"/>
        <w:numPr>
          <w:ilvl w:val="0"/>
          <w:numId w:val="1"/>
        </w:numPr>
      </w:pPr>
      <w:r>
        <w:t>Backward Pass: Computes the gradients for the weights and biases during the backward pass using BPTT.</w:t>
      </w:r>
    </w:p>
    <w:p w14:paraId="37E093B2" w14:textId="77777777" w:rsidR="006C5252" w:rsidRDefault="006C5252" w:rsidP="006C5252">
      <w:pPr>
        <w:pStyle w:val="ListParagraph"/>
        <w:numPr>
          <w:ilvl w:val="0"/>
          <w:numId w:val="1"/>
        </w:numPr>
      </w:pPr>
      <w:r>
        <w:t>Training Loop: Trains the RNN model using specified hyperparameters (learning rates, N values, batch sizes) over a defined number of epochs. It computes training losses and validation errors per epoch.</w:t>
      </w:r>
    </w:p>
    <w:p w14:paraId="3A03023C" w14:textId="3B5B47DC" w:rsidR="006C5252" w:rsidRDefault="006C5252" w:rsidP="006C5252">
      <w:pPr>
        <w:pStyle w:val="ListParagraph"/>
        <w:numPr>
          <w:ilvl w:val="0"/>
          <w:numId w:val="1"/>
        </w:numPr>
      </w:pPr>
      <w:r>
        <w:t>Testing: Evaluates the trained model on the test dataset, calculating accuracy and comparing predictions with actual labels.</w:t>
      </w:r>
    </w:p>
    <w:p w14:paraId="0DE5B399" w14:textId="77777777" w:rsidR="0010200D" w:rsidRDefault="0010200D" w:rsidP="0010200D">
      <w:pPr>
        <w:pStyle w:val="ListParagraph"/>
      </w:pPr>
    </w:p>
    <w:p w14:paraId="67887A5F" w14:textId="18B50B44" w:rsidR="00587C6D" w:rsidRPr="007E30F4" w:rsidRDefault="00037671" w:rsidP="00587C6D">
      <w:pPr>
        <w:rPr>
          <w:b/>
          <w:bCs/>
          <w:sz w:val="28"/>
          <w:szCs w:val="28"/>
        </w:rPr>
      </w:pPr>
      <w:r>
        <w:rPr>
          <w:b/>
          <w:bCs/>
          <w:sz w:val="28"/>
          <w:szCs w:val="28"/>
        </w:rPr>
        <w:t xml:space="preserve">7- </w:t>
      </w:r>
      <w:r w:rsidR="00587C6D" w:rsidRPr="007E30F4">
        <w:rPr>
          <w:b/>
          <w:bCs/>
          <w:sz w:val="28"/>
          <w:szCs w:val="28"/>
        </w:rPr>
        <w:t>Results</w:t>
      </w:r>
    </w:p>
    <w:p w14:paraId="50603CB2" w14:textId="501C8713" w:rsidR="007A268D" w:rsidRDefault="005C2800" w:rsidP="007A268D">
      <w:r>
        <w:t>The table displays the validation error and test accuracy for different configurations of hyperparameters in a neural network model</w:t>
      </w:r>
      <w:r w:rsidR="0039510F">
        <w:t>.</w:t>
      </w:r>
    </w:p>
    <w:p w14:paraId="7CE18C13" w14:textId="55E7148C" w:rsidR="005C2800" w:rsidRDefault="007A268D" w:rsidP="007A268D">
      <w:r>
        <w:t>Analyzed Top-1, Top-2, and Top-3 accuracies for correctly classified outputs</w:t>
      </w:r>
      <w:r w:rsidR="0066618A">
        <w:t xml:space="preserve"> and </w:t>
      </w:r>
      <w:r w:rsidR="0066618A" w:rsidRPr="0066618A">
        <w:t>implementation of early stopping in training the neural network based on validation error.</w:t>
      </w:r>
    </w:p>
    <w:tbl>
      <w:tblPr>
        <w:tblW w:w="9440" w:type="dxa"/>
        <w:tblLook w:val="04A0" w:firstRow="1" w:lastRow="0" w:firstColumn="1" w:lastColumn="0" w:noHBand="0" w:noVBand="1"/>
      </w:tblPr>
      <w:tblGrid>
        <w:gridCol w:w="1002"/>
        <w:gridCol w:w="1380"/>
        <w:gridCol w:w="1080"/>
        <w:gridCol w:w="1440"/>
        <w:gridCol w:w="1320"/>
        <w:gridCol w:w="1180"/>
        <w:gridCol w:w="1080"/>
        <w:gridCol w:w="1080"/>
      </w:tblGrid>
      <w:tr w:rsidR="00D5310A" w:rsidRPr="00D5310A" w14:paraId="53385A50" w14:textId="77777777" w:rsidTr="00D5310A">
        <w:trPr>
          <w:trHeight w:val="590"/>
        </w:trPr>
        <w:tc>
          <w:tcPr>
            <w:tcW w:w="880" w:type="dxa"/>
            <w:tcBorders>
              <w:top w:val="single" w:sz="8" w:space="0" w:color="auto"/>
              <w:left w:val="single" w:sz="8" w:space="0" w:color="auto"/>
              <w:bottom w:val="single" w:sz="8" w:space="0" w:color="auto"/>
              <w:right w:val="nil"/>
            </w:tcBorders>
            <w:shd w:val="clear" w:color="auto" w:fill="auto"/>
            <w:vAlign w:val="center"/>
            <w:hideMark/>
          </w:tcPr>
          <w:p w14:paraId="140923D6" w14:textId="77777777" w:rsidR="00D5310A" w:rsidRPr="00D5310A" w:rsidRDefault="00D5310A" w:rsidP="00D5310A">
            <w:pPr>
              <w:spacing w:after="0" w:line="240" w:lineRule="auto"/>
              <w:jc w:val="center"/>
              <w:rPr>
                <w:rFonts w:ascii="Calibri" w:eastAsia="Times New Roman" w:hAnsi="Calibri" w:cs="Calibri"/>
                <w:b/>
                <w:bCs/>
                <w:color w:val="000000"/>
                <w:kern w:val="0"/>
                <w14:ligatures w14:val="none"/>
              </w:rPr>
            </w:pPr>
            <w:r w:rsidRPr="00D5310A">
              <w:rPr>
                <w:rFonts w:ascii="Calibri" w:eastAsia="Times New Roman" w:hAnsi="Calibri" w:cs="Calibri"/>
                <w:b/>
                <w:bCs/>
                <w:color w:val="000000"/>
                <w:kern w:val="0"/>
                <w14:ligatures w14:val="none"/>
              </w:rPr>
              <w:t>Learning Rate</w:t>
            </w:r>
          </w:p>
        </w:tc>
        <w:tc>
          <w:tcPr>
            <w:tcW w:w="1380" w:type="dxa"/>
            <w:tcBorders>
              <w:top w:val="single" w:sz="8" w:space="0" w:color="auto"/>
              <w:left w:val="single" w:sz="8" w:space="0" w:color="auto"/>
              <w:bottom w:val="single" w:sz="8" w:space="0" w:color="auto"/>
              <w:right w:val="nil"/>
            </w:tcBorders>
            <w:shd w:val="clear" w:color="auto" w:fill="auto"/>
            <w:vAlign w:val="center"/>
            <w:hideMark/>
          </w:tcPr>
          <w:p w14:paraId="3DB09060" w14:textId="77777777" w:rsidR="00D5310A" w:rsidRPr="00D5310A" w:rsidRDefault="00D5310A" w:rsidP="00D5310A">
            <w:pPr>
              <w:spacing w:after="0" w:line="240" w:lineRule="auto"/>
              <w:jc w:val="center"/>
              <w:rPr>
                <w:rFonts w:ascii="Calibri" w:eastAsia="Times New Roman" w:hAnsi="Calibri" w:cs="Calibri"/>
                <w:b/>
                <w:bCs/>
                <w:color w:val="000000"/>
                <w:kern w:val="0"/>
                <w14:ligatures w14:val="none"/>
              </w:rPr>
            </w:pPr>
            <w:r w:rsidRPr="00D5310A">
              <w:rPr>
                <w:rFonts w:ascii="Calibri" w:eastAsia="Times New Roman" w:hAnsi="Calibri" w:cs="Calibri"/>
                <w:b/>
                <w:bCs/>
                <w:color w:val="000000"/>
                <w:kern w:val="0"/>
                <w14:ligatures w14:val="none"/>
              </w:rPr>
              <w:t>Hidden Neurons (N)</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99F7F3A" w14:textId="77777777" w:rsidR="00D5310A" w:rsidRPr="00D5310A" w:rsidRDefault="00D5310A" w:rsidP="00D5310A">
            <w:pPr>
              <w:spacing w:after="0" w:line="240" w:lineRule="auto"/>
              <w:jc w:val="center"/>
              <w:rPr>
                <w:rFonts w:ascii="Calibri" w:eastAsia="Times New Roman" w:hAnsi="Calibri" w:cs="Calibri"/>
                <w:b/>
                <w:bCs/>
                <w:color w:val="000000"/>
                <w:kern w:val="0"/>
                <w14:ligatures w14:val="none"/>
              </w:rPr>
            </w:pPr>
            <w:r w:rsidRPr="00D5310A">
              <w:rPr>
                <w:rFonts w:ascii="Calibri" w:eastAsia="Times New Roman" w:hAnsi="Calibri" w:cs="Calibri"/>
                <w:b/>
                <w:bCs/>
                <w:color w:val="000000"/>
                <w:kern w:val="0"/>
                <w14:ligatures w14:val="none"/>
              </w:rPr>
              <w:t>Batch Size</w:t>
            </w:r>
          </w:p>
        </w:tc>
        <w:tc>
          <w:tcPr>
            <w:tcW w:w="1440" w:type="dxa"/>
            <w:tcBorders>
              <w:top w:val="single" w:sz="8" w:space="0" w:color="auto"/>
              <w:left w:val="nil"/>
              <w:bottom w:val="single" w:sz="8" w:space="0" w:color="auto"/>
              <w:right w:val="nil"/>
            </w:tcBorders>
            <w:shd w:val="clear" w:color="auto" w:fill="auto"/>
            <w:vAlign w:val="center"/>
            <w:hideMark/>
          </w:tcPr>
          <w:p w14:paraId="36E0B16F" w14:textId="77777777" w:rsidR="00D5310A" w:rsidRPr="00D5310A" w:rsidRDefault="00D5310A" w:rsidP="00D5310A">
            <w:pPr>
              <w:spacing w:after="0" w:line="240" w:lineRule="auto"/>
              <w:jc w:val="center"/>
              <w:rPr>
                <w:rFonts w:ascii="Calibri" w:eastAsia="Times New Roman" w:hAnsi="Calibri" w:cs="Calibri"/>
                <w:b/>
                <w:bCs/>
                <w:color w:val="000000"/>
                <w:kern w:val="0"/>
                <w14:ligatures w14:val="none"/>
              </w:rPr>
            </w:pPr>
            <w:r w:rsidRPr="00D5310A">
              <w:rPr>
                <w:rFonts w:ascii="Calibri" w:eastAsia="Times New Roman" w:hAnsi="Calibri" w:cs="Calibri"/>
                <w:b/>
                <w:bCs/>
                <w:color w:val="000000"/>
                <w:kern w:val="0"/>
                <w14:ligatures w14:val="none"/>
              </w:rPr>
              <w:t>Validation Error</w:t>
            </w:r>
          </w:p>
        </w:tc>
        <w:tc>
          <w:tcPr>
            <w:tcW w:w="13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503AF3C" w14:textId="77777777" w:rsidR="00D5310A" w:rsidRPr="00D5310A" w:rsidRDefault="00D5310A" w:rsidP="00D5310A">
            <w:pPr>
              <w:spacing w:after="0" w:line="240" w:lineRule="auto"/>
              <w:jc w:val="center"/>
              <w:rPr>
                <w:rFonts w:ascii="Calibri" w:eastAsia="Times New Roman" w:hAnsi="Calibri" w:cs="Calibri"/>
                <w:b/>
                <w:bCs/>
                <w:color w:val="000000"/>
                <w:kern w:val="0"/>
                <w14:ligatures w14:val="none"/>
              </w:rPr>
            </w:pPr>
            <w:r w:rsidRPr="00D5310A">
              <w:rPr>
                <w:rFonts w:ascii="Calibri" w:eastAsia="Times New Roman" w:hAnsi="Calibri" w:cs="Calibri"/>
                <w:b/>
                <w:bCs/>
                <w:color w:val="000000"/>
                <w:kern w:val="0"/>
                <w14:ligatures w14:val="none"/>
              </w:rPr>
              <w:t>Test Accuracy</w:t>
            </w:r>
          </w:p>
        </w:tc>
        <w:tc>
          <w:tcPr>
            <w:tcW w:w="1180" w:type="dxa"/>
            <w:tcBorders>
              <w:top w:val="single" w:sz="8" w:space="0" w:color="auto"/>
              <w:left w:val="nil"/>
              <w:bottom w:val="single" w:sz="8" w:space="0" w:color="auto"/>
              <w:right w:val="single" w:sz="8" w:space="0" w:color="auto"/>
            </w:tcBorders>
            <w:shd w:val="clear" w:color="auto" w:fill="auto"/>
            <w:vAlign w:val="center"/>
            <w:hideMark/>
          </w:tcPr>
          <w:p w14:paraId="59668EAD" w14:textId="77777777" w:rsidR="00D5310A" w:rsidRPr="00D5310A" w:rsidRDefault="00D5310A" w:rsidP="00D5310A">
            <w:pPr>
              <w:spacing w:after="0" w:line="240" w:lineRule="auto"/>
              <w:jc w:val="center"/>
              <w:rPr>
                <w:rFonts w:ascii="Calibri" w:eastAsia="Times New Roman" w:hAnsi="Calibri" w:cs="Calibri"/>
                <w:b/>
                <w:bCs/>
                <w:color w:val="000000"/>
                <w:kern w:val="0"/>
                <w14:ligatures w14:val="none"/>
              </w:rPr>
            </w:pPr>
            <w:r w:rsidRPr="00D5310A">
              <w:rPr>
                <w:rFonts w:ascii="Calibri" w:eastAsia="Times New Roman" w:hAnsi="Calibri" w:cs="Calibri"/>
                <w:b/>
                <w:bCs/>
                <w:color w:val="000000"/>
                <w:kern w:val="0"/>
                <w14:ligatures w14:val="none"/>
              </w:rPr>
              <w:t>Top 1 Accuracy</w:t>
            </w:r>
          </w:p>
        </w:tc>
        <w:tc>
          <w:tcPr>
            <w:tcW w:w="1080" w:type="dxa"/>
            <w:tcBorders>
              <w:top w:val="single" w:sz="8" w:space="0" w:color="auto"/>
              <w:left w:val="nil"/>
              <w:bottom w:val="single" w:sz="8" w:space="0" w:color="auto"/>
              <w:right w:val="nil"/>
            </w:tcBorders>
            <w:shd w:val="clear" w:color="auto" w:fill="auto"/>
            <w:vAlign w:val="center"/>
            <w:hideMark/>
          </w:tcPr>
          <w:p w14:paraId="4E7C62AE" w14:textId="77777777" w:rsidR="00D5310A" w:rsidRPr="00D5310A" w:rsidRDefault="00D5310A" w:rsidP="00D5310A">
            <w:pPr>
              <w:spacing w:after="0" w:line="240" w:lineRule="auto"/>
              <w:jc w:val="center"/>
              <w:rPr>
                <w:rFonts w:ascii="Calibri" w:eastAsia="Times New Roman" w:hAnsi="Calibri" w:cs="Calibri"/>
                <w:b/>
                <w:bCs/>
                <w:color w:val="000000"/>
                <w:kern w:val="0"/>
                <w14:ligatures w14:val="none"/>
              </w:rPr>
            </w:pPr>
            <w:r w:rsidRPr="00D5310A">
              <w:rPr>
                <w:rFonts w:ascii="Calibri" w:eastAsia="Times New Roman" w:hAnsi="Calibri" w:cs="Calibri"/>
                <w:b/>
                <w:bCs/>
                <w:color w:val="000000"/>
                <w:kern w:val="0"/>
                <w14:ligatures w14:val="none"/>
              </w:rPr>
              <w:t>Top 2 Accuracy</w:t>
            </w:r>
          </w:p>
        </w:tc>
        <w:tc>
          <w:tcPr>
            <w:tcW w:w="108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4E29344" w14:textId="77777777" w:rsidR="00D5310A" w:rsidRPr="00D5310A" w:rsidRDefault="00D5310A" w:rsidP="00D5310A">
            <w:pPr>
              <w:spacing w:after="0" w:line="240" w:lineRule="auto"/>
              <w:jc w:val="center"/>
              <w:rPr>
                <w:rFonts w:ascii="Calibri" w:eastAsia="Times New Roman" w:hAnsi="Calibri" w:cs="Calibri"/>
                <w:b/>
                <w:bCs/>
                <w:color w:val="000000"/>
                <w:kern w:val="0"/>
                <w14:ligatures w14:val="none"/>
              </w:rPr>
            </w:pPr>
            <w:r w:rsidRPr="00D5310A">
              <w:rPr>
                <w:rFonts w:ascii="Calibri" w:eastAsia="Times New Roman" w:hAnsi="Calibri" w:cs="Calibri"/>
                <w:b/>
                <w:bCs/>
                <w:color w:val="000000"/>
                <w:kern w:val="0"/>
                <w14:ligatures w14:val="none"/>
              </w:rPr>
              <w:t>Top 3 Accuracy</w:t>
            </w:r>
          </w:p>
        </w:tc>
      </w:tr>
      <w:tr w:rsidR="00D5310A" w:rsidRPr="00D5310A" w14:paraId="6427B22B" w14:textId="77777777" w:rsidTr="00D5310A">
        <w:trPr>
          <w:trHeight w:val="290"/>
        </w:trPr>
        <w:tc>
          <w:tcPr>
            <w:tcW w:w="880" w:type="dxa"/>
            <w:tcBorders>
              <w:top w:val="nil"/>
              <w:left w:val="single" w:sz="8" w:space="0" w:color="auto"/>
              <w:bottom w:val="nil"/>
              <w:right w:val="nil"/>
            </w:tcBorders>
            <w:shd w:val="clear" w:color="auto" w:fill="auto"/>
            <w:vAlign w:val="center"/>
            <w:hideMark/>
          </w:tcPr>
          <w:p w14:paraId="33ED9B43"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0.05</w:t>
            </w:r>
          </w:p>
        </w:tc>
        <w:tc>
          <w:tcPr>
            <w:tcW w:w="1380" w:type="dxa"/>
            <w:tcBorders>
              <w:top w:val="nil"/>
              <w:left w:val="single" w:sz="8" w:space="0" w:color="auto"/>
              <w:bottom w:val="nil"/>
              <w:right w:val="nil"/>
            </w:tcBorders>
            <w:shd w:val="clear" w:color="auto" w:fill="auto"/>
            <w:noWrap/>
            <w:vAlign w:val="center"/>
            <w:hideMark/>
          </w:tcPr>
          <w:p w14:paraId="3D6A17E8"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50</w:t>
            </w:r>
          </w:p>
        </w:tc>
        <w:tc>
          <w:tcPr>
            <w:tcW w:w="1080" w:type="dxa"/>
            <w:tcBorders>
              <w:top w:val="nil"/>
              <w:left w:val="single" w:sz="8" w:space="0" w:color="auto"/>
              <w:bottom w:val="nil"/>
              <w:right w:val="single" w:sz="8" w:space="0" w:color="auto"/>
            </w:tcBorders>
            <w:shd w:val="clear" w:color="auto" w:fill="auto"/>
            <w:noWrap/>
            <w:vAlign w:val="center"/>
            <w:hideMark/>
          </w:tcPr>
          <w:p w14:paraId="2A23EC76"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10</w:t>
            </w:r>
          </w:p>
        </w:tc>
        <w:tc>
          <w:tcPr>
            <w:tcW w:w="1440" w:type="dxa"/>
            <w:tcBorders>
              <w:top w:val="nil"/>
              <w:left w:val="nil"/>
              <w:bottom w:val="nil"/>
              <w:right w:val="nil"/>
            </w:tcBorders>
            <w:shd w:val="clear" w:color="auto" w:fill="auto"/>
            <w:noWrap/>
            <w:vAlign w:val="center"/>
            <w:hideMark/>
          </w:tcPr>
          <w:p w14:paraId="3F3321CA"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3.837</w:t>
            </w:r>
          </w:p>
        </w:tc>
        <w:tc>
          <w:tcPr>
            <w:tcW w:w="1320" w:type="dxa"/>
            <w:tcBorders>
              <w:top w:val="nil"/>
              <w:left w:val="single" w:sz="8" w:space="0" w:color="auto"/>
              <w:bottom w:val="nil"/>
              <w:right w:val="single" w:sz="8" w:space="0" w:color="auto"/>
            </w:tcBorders>
            <w:shd w:val="clear" w:color="auto" w:fill="auto"/>
            <w:noWrap/>
            <w:vAlign w:val="center"/>
            <w:hideMark/>
          </w:tcPr>
          <w:p w14:paraId="27A421B2"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0.166</w:t>
            </w:r>
          </w:p>
        </w:tc>
        <w:tc>
          <w:tcPr>
            <w:tcW w:w="1180" w:type="dxa"/>
            <w:tcBorders>
              <w:top w:val="nil"/>
              <w:left w:val="nil"/>
              <w:bottom w:val="nil"/>
              <w:right w:val="single" w:sz="8" w:space="0" w:color="auto"/>
            </w:tcBorders>
            <w:shd w:val="clear" w:color="auto" w:fill="auto"/>
            <w:noWrap/>
            <w:vAlign w:val="center"/>
            <w:hideMark/>
          </w:tcPr>
          <w:p w14:paraId="5EAD5EF0"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0.166</w:t>
            </w:r>
          </w:p>
        </w:tc>
        <w:tc>
          <w:tcPr>
            <w:tcW w:w="1080" w:type="dxa"/>
            <w:tcBorders>
              <w:top w:val="nil"/>
              <w:left w:val="nil"/>
              <w:bottom w:val="nil"/>
              <w:right w:val="single" w:sz="8" w:space="0" w:color="auto"/>
            </w:tcBorders>
            <w:shd w:val="clear" w:color="auto" w:fill="auto"/>
            <w:noWrap/>
            <w:vAlign w:val="center"/>
            <w:hideMark/>
          </w:tcPr>
          <w:p w14:paraId="3C1FFCA6"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0.333</w:t>
            </w:r>
          </w:p>
        </w:tc>
        <w:tc>
          <w:tcPr>
            <w:tcW w:w="1080" w:type="dxa"/>
            <w:tcBorders>
              <w:top w:val="nil"/>
              <w:left w:val="nil"/>
              <w:bottom w:val="nil"/>
              <w:right w:val="single" w:sz="8" w:space="0" w:color="auto"/>
            </w:tcBorders>
            <w:shd w:val="clear" w:color="auto" w:fill="auto"/>
            <w:noWrap/>
            <w:vAlign w:val="center"/>
            <w:hideMark/>
          </w:tcPr>
          <w:p w14:paraId="322C2F84"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0.5</w:t>
            </w:r>
          </w:p>
        </w:tc>
      </w:tr>
      <w:tr w:rsidR="00D5310A" w:rsidRPr="00D5310A" w14:paraId="55127F6F" w14:textId="77777777" w:rsidTr="00D5310A">
        <w:trPr>
          <w:trHeight w:val="290"/>
        </w:trPr>
        <w:tc>
          <w:tcPr>
            <w:tcW w:w="880" w:type="dxa"/>
            <w:tcBorders>
              <w:top w:val="nil"/>
              <w:left w:val="single" w:sz="8" w:space="0" w:color="auto"/>
              <w:bottom w:val="nil"/>
              <w:right w:val="nil"/>
            </w:tcBorders>
            <w:shd w:val="clear" w:color="auto" w:fill="auto"/>
            <w:vAlign w:val="center"/>
            <w:hideMark/>
          </w:tcPr>
          <w:p w14:paraId="61EB05F1"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0.05</w:t>
            </w:r>
          </w:p>
        </w:tc>
        <w:tc>
          <w:tcPr>
            <w:tcW w:w="1380" w:type="dxa"/>
            <w:tcBorders>
              <w:top w:val="nil"/>
              <w:left w:val="single" w:sz="8" w:space="0" w:color="auto"/>
              <w:bottom w:val="nil"/>
              <w:right w:val="nil"/>
            </w:tcBorders>
            <w:shd w:val="clear" w:color="auto" w:fill="auto"/>
            <w:noWrap/>
            <w:vAlign w:val="center"/>
            <w:hideMark/>
          </w:tcPr>
          <w:p w14:paraId="104FE517"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50</w:t>
            </w:r>
          </w:p>
        </w:tc>
        <w:tc>
          <w:tcPr>
            <w:tcW w:w="1080" w:type="dxa"/>
            <w:tcBorders>
              <w:top w:val="nil"/>
              <w:left w:val="single" w:sz="8" w:space="0" w:color="auto"/>
              <w:bottom w:val="nil"/>
              <w:right w:val="single" w:sz="8" w:space="0" w:color="auto"/>
            </w:tcBorders>
            <w:shd w:val="clear" w:color="auto" w:fill="auto"/>
            <w:noWrap/>
            <w:vAlign w:val="center"/>
            <w:hideMark/>
          </w:tcPr>
          <w:p w14:paraId="64146477"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30</w:t>
            </w:r>
          </w:p>
        </w:tc>
        <w:tc>
          <w:tcPr>
            <w:tcW w:w="1440" w:type="dxa"/>
            <w:tcBorders>
              <w:top w:val="nil"/>
              <w:left w:val="nil"/>
              <w:bottom w:val="nil"/>
              <w:right w:val="nil"/>
            </w:tcBorders>
            <w:shd w:val="clear" w:color="auto" w:fill="auto"/>
            <w:noWrap/>
            <w:vAlign w:val="center"/>
            <w:hideMark/>
          </w:tcPr>
          <w:p w14:paraId="7D5F2383"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3.837</w:t>
            </w:r>
          </w:p>
        </w:tc>
        <w:tc>
          <w:tcPr>
            <w:tcW w:w="1320" w:type="dxa"/>
            <w:tcBorders>
              <w:top w:val="nil"/>
              <w:left w:val="single" w:sz="8" w:space="0" w:color="auto"/>
              <w:bottom w:val="nil"/>
              <w:right w:val="single" w:sz="8" w:space="0" w:color="auto"/>
            </w:tcBorders>
            <w:shd w:val="clear" w:color="auto" w:fill="auto"/>
            <w:noWrap/>
            <w:vAlign w:val="center"/>
            <w:hideMark/>
          </w:tcPr>
          <w:p w14:paraId="45E24336"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0.166</w:t>
            </w:r>
          </w:p>
        </w:tc>
        <w:tc>
          <w:tcPr>
            <w:tcW w:w="1180" w:type="dxa"/>
            <w:tcBorders>
              <w:top w:val="nil"/>
              <w:left w:val="nil"/>
              <w:bottom w:val="nil"/>
              <w:right w:val="single" w:sz="8" w:space="0" w:color="auto"/>
            </w:tcBorders>
            <w:shd w:val="clear" w:color="auto" w:fill="auto"/>
            <w:noWrap/>
            <w:vAlign w:val="center"/>
            <w:hideMark/>
          </w:tcPr>
          <w:p w14:paraId="14395ABE"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0.166</w:t>
            </w:r>
          </w:p>
        </w:tc>
        <w:tc>
          <w:tcPr>
            <w:tcW w:w="1080" w:type="dxa"/>
            <w:tcBorders>
              <w:top w:val="nil"/>
              <w:left w:val="nil"/>
              <w:bottom w:val="nil"/>
              <w:right w:val="single" w:sz="8" w:space="0" w:color="auto"/>
            </w:tcBorders>
            <w:shd w:val="clear" w:color="auto" w:fill="auto"/>
            <w:noWrap/>
            <w:vAlign w:val="center"/>
            <w:hideMark/>
          </w:tcPr>
          <w:p w14:paraId="775AE29E"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0.333</w:t>
            </w:r>
          </w:p>
        </w:tc>
        <w:tc>
          <w:tcPr>
            <w:tcW w:w="1080" w:type="dxa"/>
            <w:tcBorders>
              <w:top w:val="nil"/>
              <w:left w:val="nil"/>
              <w:bottom w:val="nil"/>
              <w:right w:val="single" w:sz="8" w:space="0" w:color="auto"/>
            </w:tcBorders>
            <w:shd w:val="clear" w:color="auto" w:fill="auto"/>
            <w:noWrap/>
            <w:vAlign w:val="center"/>
            <w:hideMark/>
          </w:tcPr>
          <w:p w14:paraId="74B4BF0E"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0.5</w:t>
            </w:r>
          </w:p>
        </w:tc>
      </w:tr>
      <w:tr w:rsidR="00D5310A" w:rsidRPr="00D5310A" w14:paraId="350B6693" w14:textId="77777777" w:rsidTr="00D5310A">
        <w:trPr>
          <w:trHeight w:val="290"/>
        </w:trPr>
        <w:tc>
          <w:tcPr>
            <w:tcW w:w="880" w:type="dxa"/>
            <w:tcBorders>
              <w:top w:val="nil"/>
              <w:left w:val="single" w:sz="8" w:space="0" w:color="auto"/>
              <w:bottom w:val="nil"/>
              <w:right w:val="nil"/>
            </w:tcBorders>
            <w:shd w:val="clear" w:color="auto" w:fill="auto"/>
            <w:vAlign w:val="center"/>
            <w:hideMark/>
          </w:tcPr>
          <w:p w14:paraId="41AFAF33"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0.05</w:t>
            </w:r>
          </w:p>
        </w:tc>
        <w:tc>
          <w:tcPr>
            <w:tcW w:w="1380" w:type="dxa"/>
            <w:tcBorders>
              <w:top w:val="nil"/>
              <w:left w:val="single" w:sz="8" w:space="0" w:color="auto"/>
              <w:bottom w:val="nil"/>
              <w:right w:val="nil"/>
            </w:tcBorders>
            <w:shd w:val="clear" w:color="auto" w:fill="auto"/>
            <w:noWrap/>
            <w:vAlign w:val="center"/>
            <w:hideMark/>
          </w:tcPr>
          <w:p w14:paraId="0BE10442"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100</w:t>
            </w:r>
          </w:p>
        </w:tc>
        <w:tc>
          <w:tcPr>
            <w:tcW w:w="1080" w:type="dxa"/>
            <w:tcBorders>
              <w:top w:val="nil"/>
              <w:left w:val="single" w:sz="8" w:space="0" w:color="auto"/>
              <w:bottom w:val="nil"/>
              <w:right w:val="single" w:sz="8" w:space="0" w:color="auto"/>
            </w:tcBorders>
            <w:shd w:val="clear" w:color="auto" w:fill="auto"/>
            <w:noWrap/>
            <w:vAlign w:val="center"/>
            <w:hideMark/>
          </w:tcPr>
          <w:p w14:paraId="526D0B74"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10</w:t>
            </w:r>
          </w:p>
        </w:tc>
        <w:tc>
          <w:tcPr>
            <w:tcW w:w="1440" w:type="dxa"/>
            <w:tcBorders>
              <w:top w:val="nil"/>
              <w:left w:val="nil"/>
              <w:bottom w:val="nil"/>
              <w:right w:val="nil"/>
            </w:tcBorders>
            <w:shd w:val="clear" w:color="auto" w:fill="auto"/>
            <w:noWrap/>
            <w:vAlign w:val="center"/>
            <w:hideMark/>
          </w:tcPr>
          <w:p w14:paraId="3C5D32D0"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3.899</w:t>
            </w:r>
          </w:p>
        </w:tc>
        <w:tc>
          <w:tcPr>
            <w:tcW w:w="1320" w:type="dxa"/>
            <w:tcBorders>
              <w:top w:val="nil"/>
              <w:left w:val="single" w:sz="8" w:space="0" w:color="auto"/>
              <w:bottom w:val="nil"/>
              <w:right w:val="single" w:sz="8" w:space="0" w:color="auto"/>
            </w:tcBorders>
            <w:shd w:val="clear" w:color="auto" w:fill="auto"/>
            <w:noWrap/>
            <w:vAlign w:val="center"/>
            <w:hideMark/>
          </w:tcPr>
          <w:p w14:paraId="5E732EF3"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0.1716</w:t>
            </w:r>
          </w:p>
        </w:tc>
        <w:tc>
          <w:tcPr>
            <w:tcW w:w="1180" w:type="dxa"/>
            <w:tcBorders>
              <w:top w:val="nil"/>
              <w:left w:val="nil"/>
              <w:bottom w:val="nil"/>
              <w:right w:val="single" w:sz="8" w:space="0" w:color="auto"/>
            </w:tcBorders>
            <w:shd w:val="clear" w:color="auto" w:fill="auto"/>
            <w:noWrap/>
            <w:vAlign w:val="center"/>
            <w:hideMark/>
          </w:tcPr>
          <w:p w14:paraId="03DD14DF"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0.166</w:t>
            </w:r>
          </w:p>
        </w:tc>
        <w:tc>
          <w:tcPr>
            <w:tcW w:w="1080" w:type="dxa"/>
            <w:tcBorders>
              <w:top w:val="nil"/>
              <w:left w:val="nil"/>
              <w:bottom w:val="nil"/>
              <w:right w:val="single" w:sz="8" w:space="0" w:color="auto"/>
            </w:tcBorders>
            <w:shd w:val="clear" w:color="auto" w:fill="auto"/>
            <w:noWrap/>
            <w:vAlign w:val="center"/>
            <w:hideMark/>
          </w:tcPr>
          <w:p w14:paraId="53765466"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0.333</w:t>
            </w:r>
          </w:p>
        </w:tc>
        <w:tc>
          <w:tcPr>
            <w:tcW w:w="1080" w:type="dxa"/>
            <w:tcBorders>
              <w:top w:val="nil"/>
              <w:left w:val="nil"/>
              <w:bottom w:val="nil"/>
              <w:right w:val="single" w:sz="8" w:space="0" w:color="auto"/>
            </w:tcBorders>
            <w:shd w:val="clear" w:color="auto" w:fill="auto"/>
            <w:noWrap/>
            <w:vAlign w:val="center"/>
            <w:hideMark/>
          </w:tcPr>
          <w:p w14:paraId="7D90BF64"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0.5</w:t>
            </w:r>
          </w:p>
        </w:tc>
      </w:tr>
      <w:tr w:rsidR="00D5310A" w:rsidRPr="00D5310A" w14:paraId="214EB492" w14:textId="77777777" w:rsidTr="00D5310A">
        <w:trPr>
          <w:trHeight w:val="290"/>
        </w:trPr>
        <w:tc>
          <w:tcPr>
            <w:tcW w:w="880" w:type="dxa"/>
            <w:tcBorders>
              <w:top w:val="nil"/>
              <w:left w:val="single" w:sz="8" w:space="0" w:color="auto"/>
              <w:bottom w:val="nil"/>
              <w:right w:val="nil"/>
            </w:tcBorders>
            <w:shd w:val="clear" w:color="auto" w:fill="auto"/>
            <w:vAlign w:val="center"/>
            <w:hideMark/>
          </w:tcPr>
          <w:p w14:paraId="116AEA00"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0.05</w:t>
            </w:r>
          </w:p>
        </w:tc>
        <w:tc>
          <w:tcPr>
            <w:tcW w:w="1380" w:type="dxa"/>
            <w:tcBorders>
              <w:top w:val="nil"/>
              <w:left w:val="single" w:sz="8" w:space="0" w:color="auto"/>
              <w:bottom w:val="nil"/>
              <w:right w:val="nil"/>
            </w:tcBorders>
            <w:shd w:val="clear" w:color="auto" w:fill="auto"/>
            <w:noWrap/>
            <w:vAlign w:val="center"/>
            <w:hideMark/>
          </w:tcPr>
          <w:p w14:paraId="4D9FB83F"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100</w:t>
            </w:r>
          </w:p>
        </w:tc>
        <w:tc>
          <w:tcPr>
            <w:tcW w:w="1080" w:type="dxa"/>
            <w:tcBorders>
              <w:top w:val="nil"/>
              <w:left w:val="single" w:sz="8" w:space="0" w:color="auto"/>
              <w:bottom w:val="nil"/>
              <w:right w:val="single" w:sz="8" w:space="0" w:color="auto"/>
            </w:tcBorders>
            <w:shd w:val="clear" w:color="auto" w:fill="auto"/>
            <w:noWrap/>
            <w:vAlign w:val="center"/>
            <w:hideMark/>
          </w:tcPr>
          <w:p w14:paraId="036C3636"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30</w:t>
            </w:r>
          </w:p>
        </w:tc>
        <w:tc>
          <w:tcPr>
            <w:tcW w:w="1440" w:type="dxa"/>
            <w:tcBorders>
              <w:top w:val="nil"/>
              <w:left w:val="nil"/>
              <w:bottom w:val="nil"/>
              <w:right w:val="nil"/>
            </w:tcBorders>
            <w:shd w:val="clear" w:color="auto" w:fill="auto"/>
            <w:noWrap/>
            <w:vAlign w:val="center"/>
            <w:hideMark/>
          </w:tcPr>
          <w:p w14:paraId="6968699D"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3.837</w:t>
            </w:r>
          </w:p>
        </w:tc>
        <w:tc>
          <w:tcPr>
            <w:tcW w:w="1320" w:type="dxa"/>
            <w:tcBorders>
              <w:top w:val="nil"/>
              <w:left w:val="single" w:sz="8" w:space="0" w:color="auto"/>
              <w:bottom w:val="nil"/>
              <w:right w:val="single" w:sz="8" w:space="0" w:color="auto"/>
            </w:tcBorders>
            <w:shd w:val="clear" w:color="auto" w:fill="auto"/>
            <w:noWrap/>
            <w:vAlign w:val="center"/>
            <w:hideMark/>
          </w:tcPr>
          <w:p w14:paraId="65A8AE7C"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0.166</w:t>
            </w:r>
          </w:p>
        </w:tc>
        <w:tc>
          <w:tcPr>
            <w:tcW w:w="1180" w:type="dxa"/>
            <w:tcBorders>
              <w:top w:val="nil"/>
              <w:left w:val="nil"/>
              <w:bottom w:val="nil"/>
              <w:right w:val="single" w:sz="8" w:space="0" w:color="auto"/>
            </w:tcBorders>
            <w:shd w:val="clear" w:color="auto" w:fill="auto"/>
            <w:noWrap/>
            <w:vAlign w:val="center"/>
            <w:hideMark/>
          </w:tcPr>
          <w:p w14:paraId="133AADF5"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0.166</w:t>
            </w:r>
          </w:p>
        </w:tc>
        <w:tc>
          <w:tcPr>
            <w:tcW w:w="1080" w:type="dxa"/>
            <w:tcBorders>
              <w:top w:val="nil"/>
              <w:left w:val="nil"/>
              <w:bottom w:val="nil"/>
              <w:right w:val="single" w:sz="8" w:space="0" w:color="auto"/>
            </w:tcBorders>
            <w:shd w:val="clear" w:color="auto" w:fill="auto"/>
            <w:noWrap/>
            <w:vAlign w:val="center"/>
            <w:hideMark/>
          </w:tcPr>
          <w:p w14:paraId="4D303A7D"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0.333</w:t>
            </w:r>
          </w:p>
        </w:tc>
        <w:tc>
          <w:tcPr>
            <w:tcW w:w="1080" w:type="dxa"/>
            <w:tcBorders>
              <w:top w:val="nil"/>
              <w:left w:val="nil"/>
              <w:bottom w:val="nil"/>
              <w:right w:val="single" w:sz="8" w:space="0" w:color="auto"/>
            </w:tcBorders>
            <w:shd w:val="clear" w:color="auto" w:fill="auto"/>
            <w:noWrap/>
            <w:vAlign w:val="center"/>
            <w:hideMark/>
          </w:tcPr>
          <w:p w14:paraId="4E40A6E0"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0.5</w:t>
            </w:r>
          </w:p>
        </w:tc>
      </w:tr>
      <w:tr w:rsidR="00D5310A" w:rsidRPr="00D5310A" w14:paraId="2489BE6D" w14:textId="77777777" w:rsidTr="00D5310A">
        <w:trPr>
          <w:trHeight w:val="290"/>
        </w:trPr>
        <w:tc>
          <w:tcPr>
            <w:tcW w:w="880" w:type="dxa"/>
            <w:tcBorders>
              <w:top w:val="nil"/>
              <w:left w:val="single" w:sz="8" w:space="0" w:color="auto"/>
              <w:bottom w:val="nil"/>
              <w:right w:val="nil"/>
            </w:tcBorders>
            <w:shd w:val="clear" w:color="auto" w:fill="auto"/>
            <w:vAlign w:val="center"/>
            <w:hideMark/>
          </w:tcPr>
          <w:p w14:paraId="63720CAB"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w:t>
            </w:r>
          </w:p>
        </w:tc>
        <w:tc>
          <w:tcPr>
            <w:tcW w:w="1380" w:type="dxa"/>
            <w:tcBorders>
              <w:top w:val="nil"/>
              <w:left w:val="single" w:sz="8" w:space="0" w:color="auto"/>
              <w:bottom w:val="nil"/>
              <w:right w:val="nil"/>
            </w:tcBorders>
            <w:shd w:val="clear" w:color="auto" w:fill="auto"/>
            <w:noWrap/>
            <w:vAlign w:val="center"/>
            <w:hideMark/>
          </w:tcPr>
          <w:p w14:paraId="295CEED7"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50</w:t>
            </w:r>
          </w:p>
        </w:tc>
        <w:tc>
          <w:tcPr>
            <w:tcW w:w="1080" w:type="dxa"/>
            <w:tcBorders>
              <w:top w:val="nil"/>
              <w:left w:val="single" w:sz="8" w:space="0" w:color="auto"/>
              <w:bottom w:val="nil"/>
              <w:right w:val="single" w:sz="8" w:space="0" w:color="auto"/>
            </w:tcBorders>
            <w:shd w:val="clear" w:color="auto" w:fill="auto"/>
            <w:noWrap/>
            <w:vAlign w:val="center"/>
            <w:hideMark/>
          </w:tcPr>
          <w:p w14:paraId="6D43651A"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10</w:t>
            </w:r>
          </w:p>
        </w:tc>
        <w:tc>
          <w:tcPr>
            <w:tcW w:w="1440" w:type="dxa"/>
            <w:tcBorders>
              <w:top w:val="nil"/>
              <w:left w:val="nil"/>
              <w:bottom w:val="nil"/>
              <w:right w:val="nil"/>
            </w:tcBorders>
            <w:shd w:val="clear" w:color="auto" w:fill="auto"/>
            <w:noWrap/>
            <w:vAlign w:val="center"/>
            <w:hideMark/>
          </w:tcPr>
          <w:p w14:paraId="4D8A7CB9"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3.837</w:t>
            </w:r>
          </w:p>
        </w:tc>
        <w:tc>
          <w:tcPr>
            <w:tcW w:w="1320" w:type="dxa"/>
            <w:tcBorders>
              <w:top w:val="nil"/>
              <w:left w:val="single" w:sz="8" w:space="0" w:color="auto"/>
              <w:bottom w:val="nil"/>
              <w:right w:val="single" w:sz="8" w:space="0" w:color="auto"/>
            </w:tcBorders>
            <w:shd w:val="clear" w:color="auto" w:fill="auto"/>
            <w:noWrap/>
            <w:vAlign w:val="center"/>
            <w:hideMark/>
          </w:tcPr>
          <w:p w14:paraId="54DF9CCC"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0.166</w:t>
            </w:r>
          </w:p>
        </w:tc>
        <w:tc>
          <w:tcPr>
            <w:tcW w:w="1180" w:type="dxa"/>
            <w:tcBorders>
              <w:top w:val="nil"/>
              <w:left w:val="nil"/>
              <w:bottom w:val="nil"/>
              <w:right w:val="single" w:sz="8" w:space="0" w:color="auto"/>
            </w:tcBorders>
            <w:shd w:val="clear" w:color="auto" w:fill="auto"/>
            <w:noWrap/>
            <w:vAlign w:val="center"/>
            <w:hideMark/>
          </w:tcPr>
          <w:p w14:paraId="218F24EA"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0.166</w:t>
            </w:r>
          </w:p>
        </w:tc>
        <w:tc>
          <w:tcPr>
            <w:tcW w:w="1080" w:type="dxa"/>
            <w:tcBorders>
              <w:top w:val="nil"/>
              <w:left w:val="nil"/>
              <w:bottom w:val="nil"/>
              <w:right w:val="single" w:sz="8" w:space="0" w:color="auto"/>
            </w:tcBorders>
            <w:shd w:val="clear" w:color="auto" w:fill="auto"/>
            <w:noWrap/>
            <w:vAlign w:val="center"/>
            <w:hideMark/>
          </w:tcPr>
          <w:p w14:paraId="0B87E094"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0.333</w:t>
            </w:r>
          </w:p>
        </w:tc>
        <w:tc>
          <w:tcPr>
            <w:tcW w:w="1080" w:type="dxa"/>
            <w:tcBorders>
              <w:top w:val="nil"/>
              <w:left w:val="nil"/>
              <w:bottom w:val="nil"/>
              <w:right w:val="single" w:sz="8" w:space="0" w:color="auto"/>
            </w:tcBorders>
            <w:shd w:val="clear" w:color="auto" w:fill="auto"/>
            <w:noWrap/>
            <w:vAlign w:val="center"/>
            <w:hideMark/>
          </w:tcPr>
          <w:p w14:paraId="76BF50C0"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0.5</w:t>
            </w:r>
          </w:p>
        </w:tc>
      </w:tr>
      <w:tr w:rsidR="00D5310A" w:rsidRPr="00D5310A" w14:paraId="418D808A" w14:textId="77777777" w:rsidTr="00D5310A">
        <w:trPr>
          <w:trHeight w:val="290"/>
        </w:trPr>
        <w:tc>
          <w:tcPr>
            <w:tcW w:w="880" w:type="dxa"/>
            <w:tcBorders>
              <w:top w:val="nil"/>
              <w:left w:val="single" w:sz="8" w:space="0" w:color="auto"/>
              <w:bottom w:val="nil"/>
              <w:right w:val="nil"/>
            </w:tcBorders>
            <w:shd w:val="clear" w:color="auto" w:fill="auto"/>
            <w:vAlign w:val="center"/>
            <w:hideMark/>
          </w:tcPr>
          <w:p w14:paraId="535B2BFF"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w:t>
            </w:r>
          </w:p>
        </w:tc>
        <w:tc>
          <w:tcPr>
            <w:tcW w:w="1380" w:type="dxa"/>
            <w:tcBorders>
              <w:top w:val="nil"/>
              <w:left w:val="single" w:sz="8" w:space="0" w:color="auto"/>
              <w:bottom w:val="nil"/>
              <w:right w:val="nil"/>
            </w:tcBorders>
            <w:shd w:val="clear" w:color="auto" w:fill="auto"/>
            <w:noWrap/>
            <w:vAlign w:val="center"/>
            <w:hideMark/>
          </w:tcPr>
          <w:p w14:paraId="6BB3ABA7"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50</w:t>
            </w:r>
          </w:p>
        </w:tc>
        <w:tc>
          <w:tcPr>
            <w:tcW w:w="1080" w:type="dxa"/>
            <w:tcBorders>
              <w:top w:val="nil"/>
              <w:left w:val="single" w:sz="8" w:space="0" w:color="auto"/>
              <w:bottom w:val="nil"/>
              <w:right w:val="single" w:sz="8" w:space="0" w:color="auto"/>
            </w:tcBorders>
            <w:shd w:val="clear" w:color="auto" w:fill="auto"/>
            <w:noWrap/>
            <w:vAlign w:val="center"/>
            <w:hideMark/>
          </w:tcPr>
          <w:p w14:paraId="66CD1396"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30</w:t>
            </w:r>
          </w:p>
        </w:tc>
        <w:tc>
          <w:tcPr>
            <w:tcW w:w="1440" w:type="dxa"/>
            <w:tcBorders>
              <w:top w:val="nil"/>
              <w:left w:val="nil"/>
              <w:bottom w:val="nil"/>
              <w:right w:val="nil"/>
            </w:tcBorders>
            <w:shd w:val="clear" w:color="auto" w:fill="auto"/>
            <w:noWrap/>
            <w:vAlign w:val="center"/>
            <w:hideMark/>
          </w:tcPr>
          <w:p w14:paraId="64754D50"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3.837</w:t>
            </w:r>
          </w:p>
        </w:tc>
        <w:tc>
          <w:tcPr>
            <w:tcW w:w="1320" w:type="dxa"/>
            <w:tcBorders>
              <w:top w:val="nil"/>
              <w:left w:val="single" w:sz="8" w:space="0" w:color="auto"/>
              <w:bottom w:val="nil"/>
              <w:right w:val="single" w:sz="8" w:space="0" w:color="auto"/>
            </w:tcBorders>
            <w:shd w:val="clear" w:color="auto" w:fill="auto"/>
            <w:noWrap/>
            <w:vAlign w:val="center"/>
            <w:hideMark/>
          </w:tcPr>
          <w:p w14:paraId="0323DE84"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0.166</w:t>
            </w:r>
          </w:p>
        </w:tc>
        <w:tc>
          <w:tcPr>
            <w:tcW w:w="1180" w:type="dxa"/>
            <w:tcBorders>
              <w:top w:val="nil"/>
              <w:left w:val="nil"/>
              <w:bottom w:val="nil"/>
              <w:right w:val="single" w:sz="8" w:space="0" w:color="auto"/>
            </w:tcBorders>
            <w:shd w:val="clear" w:color="auto" w:fill="auto"/>
            <w:noWrap/>
            <w:vAlign w:val="center"/>
            <w:hideMark/>
          </w:tcPr>
          <w:p w14:paraId="121C2960"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0.166</w:t>
            </w:r>
          </w:p>
        </w:tc>
        <w:tc>
          <w:tcPr>
            <w:tcW w:w="1080" w:type="dxa"/>
            <w:tcBorders>
              <w:top w:val="nil"/>
              <w:left w:val="nil"/>
              <w:bottom w:val="nil"/>
              <w:right w:val="single" w:sz="8" w:space="0" w:color="auto"/>
            </w:tcBorders>
            <w:shd w:val="clear" w:color="auto" w:fill="auto"/>
            <w:noWrap/>
            <w:vAlign w:val="center"/>
            <w:hideMark/>
          </w:tcPr>
          <w:p w14:paraId="5D6BFCED"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0.333</w:t>
            </w:r>
          </w:p>
        </w:tc>
        <w:tc>
          <w:tcPr>
            <w:tcW w:w="1080" w:type="dxa"/>
            <w:tcBorders>
              <w:top w:val="nil"/>
              <w:left w:val="nil"/>
              <w:bottom w:val="nil"/>
              <w:right w:val="single" w:sz="8" w:space="0" w:color="auto"/>
            </w:tcBorders>
            <w:shd w:val="clear" w:color="auto" w:fill="auto"/>
            <w:noWrap/>
            <w:vAlign w:val="center"/>
            <w:hideMark/>
          </w:tcPr>
          <w:p w14:paraId="12D2F1A8"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0.5</w:t>
            </w:r>
          </w:p>
        </w:tc>
      </w:tr>
      <w:tr w:rsidR="00D5310A" w:rsidRPr="00D5310A" w14:paraId="00719E37" w14:textId="77777777" w:rsidTr="00D5310A">
        <w:trPr>
          <w:trHeight w:val="290"/>
        </w:trPr>
        <w:tc>
          <w:tcPr>
            <w:tcW w:w="880" w:type="dxa"/>
            <w:tcBorders>
              <w:top w:val="nil"/>
              <w:left w:val="single" w:sz="8" w:space="0" w:color="auto"/>
              <w:bottom w:val="nil"/>
              <w:right w:val="nil"/>
            </w:tcBorders>
            <w:shd w:val="clear" w:color="auto" w:fill="auto"/>
            <w:vAlign w:val="center"/>
            <w:hideMark/>
          </w:tcPr>
          <w:p w14:paraId="6C89050C"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w:t>
            </w:r>
          </w:p>
        </w:tc>
        <w:tc>
          <w:tcPr>
            <w:tcW w:w="1380" w:type="dxa"/>
            <w:tcBorders>
              <w:top w:val="nil"/>
              <w:left w:val="single" w:sz="8" w:space="0" w:color="auto"/>
              <w:bottom w:val="nil"/>
              <w:right w:val="nil"/>
            </w:tcBorders>
            <w:shd w:val="clear" w:color="auto" w:fill="auto"/>
            <w:noWrap/>
            <w:vAlign w:val="center"/>
            <w:hideMark/>
          </w:tcPr>
          <w:p w14:paraId="5F93922C"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100</w:t>
            </w:r>
          </w:p>
        </w:tc>
        <w:tc>
          <w:tcPr>
            <w:tcW w:w="1080" w:type="dxa"/>
            <w:tcBorders>
              <w:top w:val="nil"/>
              <w:left w:val="single" w:sz="8" w:space="0" w:color="auto"/>
              <w:bottom w:val="nil"/>
              <w:right w:val="single" w:sz="8" w:space="0" w:color="auto"/>
            </w:tcBorders>
            <w:shd w:val="clear" w:color="auto" w:fill="auto"/>
            <w:noWrap/>
            <w:vAlign w:val="center"/>
            <w:hideMark/>
          </w:tcPr>
          <w:p w14:paraId="3B5B82B8"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10</w:t>
            </w:r>
          </w:p>
        </w:tc>
        <w:tc>
          <w:tcPr>
            <w:tcW w:w="1440" w:type="dxa"/>
            <w:tcBorders>
              <w:top w:val="nil"/>
              <w:left w:val="nil"/>
              <w:bottom w:val="nil"/>
              <w:right w:val="nil"/>
            </w:tcBorders>
            <w:shd w:val="clear" w:color="auto" w:fill="auto"/>
            <w:noWrap/>
            <w:vAlign w:val="center"/>
            <w:hideMark/>
          </w:tcPr>
          <w:p w14:paraId="40B2936D"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3.899</w:t>
            </w:r>
          </w:p>
        </w:tc>
        <w:tc>
          <w:tcPr>
            <w:tcW w:w="1320" w:type="dxa"/>
            <w:tcBorders>
              <w:top w:val="nil"/>
              <w:left w:val="single" w:sz="8" w:space="0" w:color="auto"/>
              <w:bottom w:val="nil"/>
              <w:right w:val="single" w:sz="8" w:space="0" w:color="auto"/>
            </w:tcBorders>
            <w:shd w:val="clear" w:color="auto" w:fill="auto"/>
            <w:noWrap/>
            <w:vAlign w:val="center"/>
            <w:hideMark/>
          </w:tcPr>
          <w:p w14:paraId="1DCE9A7C"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0.1716</w:t>
            </w:r>
          </w:p>
        </w:tc>
        <w:tc>
          <w:tcPr>
            <w:tcW w:w="1180" w:type="dxa"/>
            <w:tcBorders>
              <w:top w:val="nil"/>
              <w:left w:val="nil"/>
              <w:bottom w:val="nil"/>
              <w:right w:val="single" w:sz="8" w:space="0" w:color="auto"/>
            </w:tcBorders>
            <w:shd w:val="clear" w:color="auto" w:fill="auto"/>
            <w:noWrap/>
            <w:vAlign w:val="center"/>
            <w:hideMark/>
          </w:tcPr>
          <w:p w14:paraId="1A095161"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0.166</w:t>
            </w:r>
          </w:p>
        </w:tc>
        <w:tc>
          <w:tcPr>
            <w:tcW w:w="1080" w:type="dxa"/>
            <w:tcBorders>
              <w:top w:val="nil"/>
              <w:left w:val="nil"/>
              <w:bottom w:val="nil"/>
              <w:right w:val="single" w:sz="8" w:space="0" w:color="auto"/>
            </w:tcBorders>
            <w:shd w:val="clear" w:color="auto" w:fill="auto"/>
            <w:noWrap/>
            <w:vAlign w:val="center"/>
            <w:hideMark/>
          </w:tcPr>
          <w:p w14:paraId="7283B0E8"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0.333</w:t>
            </w:r>
          </w:p>
        </w:tc>
        <w:tc>
          <w:tcPr>
            <w:tcW w:w="1080" w:type="dxa"/>
            <w:tcBorders>
              <w:top w:val="nil"/>
              <w:left w:val="nil"/>
              <w:bottom w:val="nil"/>
              <w:right w:val="single" w:sz="8" w:space="0" w:color="auto"/>
            </w:tcBorders>
            <w:shd w:val="clear" w:color="auto" w:fill="auto"/>
            <w:noWrap/>
            <w:vAlign w:val="center"/>
            <w:hideMark/>
          </w:tcPr>
          <w:p w14:paraId="412696BD"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0.5</w:t>
            </w:r>
          </w:p>
        </w:tc>
      </w:tr>
      <w:tr w:rsidR="00D5310A" w:rsidRPr="00D5310A" w14:paraId="21A003DD" w14:textId="77777777" w:rsidTr="00D5310A">
        <w:trPr>
          <w:trHeight w:val="300"/>
        </w:trPr>
        <w:tc>
          <w:tcPr>
            <w:tcW w:w="880" w:type="dxa"/>
            <w:tcBorders>
              <w:top w:val="nil"/>
              <w:left w:val="single" w:sz="8" w:space="0" w:color="auto"/>
              <w:bottom w:val="single" w:sz="8" w:space="0" w:color="auto"/>
              <w:right w:val="nil"/>
            </w:tcBorders>
            <w:shd w:val="clear" w:color="auto" w:fill="auto"/>
            <w:vAlign w:val="center"/>
            <w:hideMark/>
          </w:tcPr>
          <w:p w14:paraId="21CF5762"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w:t>
            </w:r>
          </w:p>
        </w:tc>
        <w:tc>
          <w:tcPr>
            <w:tcW w:w="1380" w:type="dxa"/>
            <w:tcBorders>
              <w:top w:val="nil"/>
              <w:left w:val="single" w:sz="8" w:space="0" w:color="auto"/>
              <w:bottom w:val="single" w:sz="8" w:space="0" w:color="auto"/>
              <w:right w:val="nil"/>
            </w:tcBorders>
            <w:shd w:val="clear" w:color="auto" w:fill="auto"/>
            <w:noWrap/>
            <w:vAlign w:val="center"/>
            <w:hideMark/>
          </w:tcPr>
          <w:p w14:paraId="2A58154F"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100</w:t>
            </w:r>
          </w:p>
        </w:tc>
        <w:tc>
          <w:tcPr>
            <w:tcW w:w="1080" w:type="dxa"/>
            <w:tcBorders>
              <w:top w:val="nil"/>
              <w:left w:val="single" w:sz="8" w:space="0" w:color="auto"/>
              <w:bottom w:val="single" w:sz="8" w:space="0" w:color="auto"/>
              <w:right w:val="single" w:sz="8" w:space="0" w:color="auto"/>
            </w:tcBorders>
            <w:shd w:val="clear" w:color="auto" w:fill="auto"/>
            <w:noWrap/>
            <w:vAlign w:val="center"/>
            <w:hideMark/>
          </w:tcPr>
          <w:p w14:paraId="10363A5A"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30</w:t>
            </w:r>
          </w:p>
        </w:tc>
        <w:tc>
          <w:tcPr>
            <w:tcW w:w="1440" w:type="dxa"/>
            <w:tcBorders>
              <w:top w:val="nil"/>
              <w:left w:val="nil"/>
              <w:bottom w:val="single" w:sz="8" w:space="0" w:color="auto"/>
              <w:right w:val="nil"/>
            </w:tcBorders>
            <w:shd w:val="clear" w:color="auto" w:fill="auto"/>
            <w:noWrap/>
            <w:vAlign w:val="center"/>
            <w:hideMark/>
          </w:tcPr>
          <w:p w14:paraId="0B6944D6"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3.837</w:t>
            </w:r>
          </w:p>
        </w:tc>
        <w:tc>
          <w:tcPr>
            <w:tcW w:w="1320" w:type="dxa"/>
            <w:tcBorders>
              <w:top w:val="nil"/>
              <w:left w:val="single" w:sz="8" w:space="0" w:color="auto"/>
              <w:bottom w:val="single" w:sz="8" w:space="0" w:color="auto"/>
              <w:right w:val="single" w:sz="8" w:space="0" w:color="auto"/>
            </w:tcBorders>
            <w:shd w:val="clear" w:color="auto" w:fill="auto"/>
            <w:noWrap/>
            <w:vAlign w:val="center"/>
            <w:hideMark/>
          </w:tcPr>
          <w:p w14:paraId="60826F10"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0.166</w:t>
            </w:r>
          </w:p>
        </w:tc>
        <w:tc>
          <w:tcPr>
            <w:tcW w:w="1180" w:type="dxa"/>
            <w:tcBorders>
              <w:top w:val="nil"/>
              <w:left w:val="nil"/>
              <w:bottom w:val="single" w:sz="8" w:space="0" w:color="auto"/>
              <w:right w:val="single" w:sz="8" w:space="0" w:color="auto"/>
            </w:tcBorders>
            <w:shd w:val="clear" w:color="auto" w:fill="auto"/>
            <w:noWrap/>
            <w:vAlign w:val="center"/>
            <w:hideMark/>
          </w:tcPr>
          <w:p w14:paraId="06EBAC8B"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0.166</w:t>
            </w:r>
          </w:p>
        </w:tc>
        <w:tc>
          <w:tcPr>
            <w:tcW w:w="1080" w:type="dxa"/>
            <w:tcBorders>
              <w:top w:val="nil"/>
              <w:left w:val="nil"/>
              <w:bottom w:val="single" w:sz="8" w:space="0" w:color="auto"/>
              <w:right w:val="single" w:sz="8" w:space="0" w:color="auto"/>
            </w:tcBorders>
            <w:shd w:val="clear" w:color="auto" w:fill="auto"/>
            <w:noWrap/>
            <w:vAlign w:val="center"/>
            <w:hideMark/>
          </w:tcPr>
          <w:p w14:paraId="1A4705B3"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0.333</w:t>
            </w:r>
          </w:p>
        </w:tc>
        <w:tc>
          <w:tcPr>
            <w:tcW w:w="1080" w:type="dxa"/>
            <w:tcBorders>
              <w:top w:val="nil"/>
              <w:left w:val="nil"/>
              <w:bottom w:val="single" w:sz="8" w:space="0" w:color="auto"/>
              <w:right w:val="single" w:sz="8" w:space="0" w:color="auto"/>
            </w:tcBorders>
            <w:shd w:val="clear" w:color="auto" w:fill="auto"/>
            <w:noWrap/>
            <w:vAlign w:val="center"/>
            <w:hideMark/>
          </w:tcPr>
          <w:p w14:paraId="31B25628" w14:textId="77777777" w:rsidR="00D5310A" w:rsidRPr="00D5310A" w:rsidRDefault="00D5310A" w:rsidP="00D5310A">
            <w:pPr>
              <w:spacing w:after="0" w:line="240" w:lineRule="auto"/>
              <w:jc w:val="center"/>
              <w:rPr>
                <w:rFonts w:ascii="Calibri" w:eastAsia="Times New Roman" w:hAnsi="Calibri" w:cs="Calibri"/>
                <w:color w:val="000000"/>
                <w:kern w:val="0"/>
                <w14:ligatures w14:val="none"/>
              </w:rPr>
            </w:pPr>
            <w:r w:rsidRPr="00D5310A">
              <w:rPr>
                <w:rFonts w:ascii="Calibri" w:eastAsia="Times New Roman" w:hAnsi="Calibri" w:cs="Calibri"/>
                <w:color w:val="000000"/>
                <w:kern w:val="0"/>
                <w14:ligatures w14:val="none"/>
              </w:rPr>
              <w:t>0.5</w:t>
            </w:r>
          </w:p>
        </w:tc>
      </w:tr>
    </w:tbl>
    <w:p w14:paraId="24C4CB89" w14:textId="7B74CB75" w:rsidR="00587C6D" w:rsidRDefault="00587C6D" w:rsidP="00587C6D"/>
    <w:p w14:paraId="5A5A17EA" w14:textId="2D26C2BD" w:rsidR="005C2800" w:rsidRPr="005C2800" w:rsidRDefault="00037671" w:rsidP="005C2800">
      <w:pPr>
        <w:rPr>
          <w:b/>
          <w:bCs/>
        </w:rPr>
      </w:pPr>
      <w:r>
        <w:rPr>
          <w:b/>
          <w:bCs/>
        </w:rPr>
        <w:t xml:space="preserve">7.1- </w:t>
      </w:r>
      <w:r w:rsidR="005C2800" w:rsidRPr="005C2800">
        <w:rPr>
          <w:b/>
          <w:bCs/>
        </w:rPr>
        <w:t>Result Analysis:</w:t>
      </w:r>
    </w:p>
    <w:p w14:paraId="12F1F29E" w14:textId="77777777" w:rsidR="005C2800" w:rsidRDefault="005C2800" w:rsidP="005C2800">
      <w:r>
        <w:t>Effect of Hidden Neurons and Learning Rate:</w:t>
      </w:r>
    </w:p>
    <w:p w14:paraId="66F542EE" w14:textId="77777777" w:rsidR="005C2800" w:rsidRDefault="005C2800" w:rsidP="005C2800">
      <w:r>
        <w:t>Models with 100 hidden neurons and a learning rate of 0.05 or 0.1, combined with a batch size of 10, demonstrated slightly higher performance.</w:t>
      </w:r>
    </w:p>
    <w:p w14:paraId="547D7C7B" w14:textId="6115434E" w:rsidR="005C2800" w:rsidRDefault="00037671" w:rsidP="005C2800">
      <w:pPr>
        <w:rPr>
          <w:b/>
          <w:bCs/>
        </w:rPr>
      </w:pPr>
      <w:r>
        <w:rPr>
          <w:b/>
          <w:bCs/>
        </w:rPr>
        <w:t xml:space="preserve">7.2- </w:t>
      </w:r>
      <w:r w:rsidR="005C2800" w:rsidRPr="00F006E8">
        <w:rPr>
          <w:b/>
          <w:bCs/>
        </w:rPr>
        <w:t>Key Insights:</w:t>
      </w:r>
    </w:p>
    <w:p w14:paraId="4D047B6C" w14:textId="406B1DF0" w:rsidR="007A268D" w:rsidRPr="007A268D" w:rsidRDefault="007A268D" w:rsidP="005C2800">
      <w:r>
        <w:t>C</w:t>
      </w:r>
      <w:r w:rsidRPr="007A268D">
        <w:t>ertain configurations performed consistently better.</w:t>
      </w:r>
    </w:p>
    <w:p w14:paraId="6D1D6275" w14:textId="77777777" w:rsidR="005C2800" w:rsidRDefault="005C2800" w:rsidP="005C2800">
      <w:r>
        <w:t>Hidden Neurons Influence: Configurations with 100 hidden neurons tended to perform marginally better than those with 50 neurons.</w:t>
      </w:r>
    </w:p>
    <w:p w14:paraId="416079E1" w14:textId="17E71811" w:rsidR="005C2800" w:rsidRDefault="005C2800" w:rsidP="005C2800">
      <w:r>
        <w:t xml:space="preserve">Overall, the choice of the number of hidden neurons appeared to have a modest impact on the model's performance, while changes in batch size or learning rate did not </w:t>
      </w:r>
      <w:r>
        <w:t>significantly</w:t>
      </w:r>
      <w:r>
        <w:t xml:space="preserve"> alter the model's accuracy or validation error.</w:t>
      </w:r>
    </w:p>
    <w:p w14:paraId="54693767" w14:textId="77777777" w:rsidR="00E27289" w:rsidRDefault="00E27289" w:rsidP="005C2800"/>
    <w:p w14:paraId="34AB8F8E" w14:textId="693C03A8" w:rsidR="00587C6D" w:rsidRPr="00624425" w:rsidRDefault="00624425" w:rsidP="00624425">
      <w:pPr>
        <w:rPr>
          <w:b/>
          <w:bCs/>
          <w:sz w:val="28"/>
          <w:szCs w:val="28"/>
        </w:rPr>
      </w:pPr>
      <w:r>
        <w:rPr>
          <w:b/>
          <w:bCs/>
          <w:sz w:val="28"/>
          <w:szCs w:val="28"/>
        </w:rPr>
        <w:t xml:space="preserve">8- </w:t>
      </w:r>
      <w:r w:rsidR="00587C6D" w:rsidRPr="00624425">
        <w:rPr>
          <w:b/>
          <w:bCs/>
          <w:sz w:val="28"/>
          <w:szCs w:val="28"/>
        </w:rPr>
        <w:t>Top-N Accuracy Discussion</w:t>
      </w:r>
    </w:p>
    <w:p w14:paraId="53F2A8C9" w14:textId="34AF0C8F" w:rsidR="00587C6D" w:rsidRDefault="00587C6D" w:rsidP="00587C6D">
      <w:r>
        <w:lastRenderedPageBreak/>
        <w:t>The Top-N accuracies (Top-1, Top-2, Top-3) for the test set were examined to assess the model's predictive capabilities. This analysis highlights the cases where the correct output ranked among the top predictions, offering insights into the model's confidence in its predictions.</w:t>
      </w:r>
    </w:p>
    <w:p w14:paraId="0E48FF90" w14:textId="78D11F40" w:rsidR="00587C6D" w:rsidRPr="007E30F4" w:rsidRDefault="00624425" w:rsidP="00587C6D">
      <w:pPr>
        <w:rPr>
          <w:b/>
          <w:bCs/>
          <w:sz w:val="28"/>
          <w:szCs w:val="28"/>
        </w:rPr>
      </w:pPr>
      <w:r>
        <w:rPr>
          <w:b/>
          <w:bCs/>
          <w:sz w:val="28"/>
          <w:szCs w:val="28"/>
        </w:rPr>
        <w:t xml:space="preserve">9- </w:t>
      </w:r>
      <w:r w:rsidR="00587C6D" w:rsidRPr="007E30F4">
        <w:rPr>
          <w:b/>
          <w:bCs/>
          <w:sz w:val="28"/>
          <w:szCs w:val="28"/>
        </w:rPr>
        <w:t>Conclusion</w:t>
      </w:r>
    </w:p>
    <w:p w14:paraId="62986303" w14:textId="4EA1D159" w:rsidR="00F806C6" w:rsidRDefault="00F806C6" w:rsidP="00587C6D">
      <w:r w:rsidRPr="00F806C6">
        <w:t xml:space="preserve">This report highlights the stability of the recurrent neural network model in the context of HAR using movement signals, showcasing variations in specific hyperparameters and providing a foundation for further </w:t>
      </w:r>
      <w:r w:rsidRPr="00F806C6">
        <w:t>modifications</w:t>
      </w:r>
      <w:r w:rsidRPr="00F806C6">
        <w:t xml:space="preserve"> in the model's architecture or training techniques.</w:t>
      </w:r>
    </w:p>
    <w:p w14:paraId="095010BD" w14:textId="00ADA72B" w:rsidR="00587C6D" w:rsidRDefault="00587C6D" w:rsidP="00587C6D"/>
    <w:sectPr w:rsidR="00587C6D" w:rsidSect="00624425">
      <w:footerReference w:type="default" r:id="rId8"/>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A0B50" w14:textId="77777777" w:rsidR="00C0700D" w:rsidRDefault="00C0700D" w:rsidP="00624425">
      <w:pPr>
        <w:spacing w:after="0" w:line="240" w:lineRule="auto"/>
      </w:pPr>
      <w:r>
        <w:separator/>
      </w:r>
    </w:p>
  </w:endnote>
  <w:endnote w:type="continuationSeparator" w:id="0">
    <w:p w14:paraId="0F34DF44" w14:textId="77777777" w:rsidR="00C0700D" w:rsidRDefault="00C0700D" w:rsidP="00624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3547576"/>
      <w:docPartObj>
        <w:docPartGallery w:val="Page Numbers (Bottom of Page)"/>
        <w:docPartUnique/>
      </w:docPartObj>
    </w:sdtPr>
    <w:sdtEndPr>
      <w:rPr>
        <w:noProof/>
      </w:rPr>
    </w:sdtEndPr>
    <w:sdtContent>
      <w:p w14:paraId="47D58DEA" w14:textId="07E2F250" w:rsidR="00624425" w:rsidRDefault="00624425">
        <w:pPr>
          <w:pStyle w:val="Footer"/>
        </w:pPr>
        <w:r>
          <w:fldChar w:fldCharType="begin"/>
        </w:r>
        <w:r>
          <w:instrText xml:space="preserve"> PAGE   \* MERGEFORMAT </w:instrText>
        </w:r>
        <w:r>
          <w:fldChar w:fldCharType="separate"/>
        </w:r>
        <w:r>
          <w:rPr>
            <w:noProof/>
          </w:rPr>
          <w:t>2</w:t>
        </w:r>
        <w:r>
          <w:rPr>
            <w:noProof/>
          </w:rPr>
          <w:fldChar w:fldCharType="end"/>
        </w:r>
      </w:p>
    </w:sdtContent>
  </w:sdt>
  <w:p w14:paraId="5693FFCA" w14:textId="77777777" w:rsidR="00624425" w:rsidRDefault="006244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0D286" w14:textId="77777777" w:rsidR="00C0700D" w:rsidRDefault="00C0700D" w:rsidP="00624425">
      <w:pPr>
        <w:spacing w:after="0" w:line="240" w:lineRule="auto"/>
      </w:pPr>
      <w:r>
        <w:separator/>
      </w:r>
    </w:p>
  </w:footnote>
  <w:footnote w:type="continuationSeparator" w:id="0">
    <w:p w14:paraId="766E418F" w14:textId="77777777" w:rsidR="00C0700D" w:rsidRDefault="00C0700D" w:rsidP="006244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22241A"/>
    <w:multiLevelType w:val="hybridMultilevel"/>
    <w:tmpl w:val="8F66D222"/>
    <w:lvl w:ilvl="0" w:tplc="58F66E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452FD0"/>
    <w:multiLevelType w:val="hybridMultilevel"/>
    <w:tmpl w:val="8496D2D0"/>
    <w:lvl w:ilvl="0" w:tplc="0D4679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7844334">
    <w:abstractNumId w:val="1"/>
  </w:num>
  <w:num w:numId="2" w16cid:durableId="1892038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C6D"/>
    <w:rsid w:val="00037671"/>
    <w:rsid w:val="000576A3"/>
    <w:rsid w:val="0010200D"/>
    <w:rsid w:val="00203109"/>
    <w:rsid w:val="002F3727"/>
    <w:rsid w:val="002F4451"/>
    <w:rsid w:val="0032465C"/>
    <w:rsid w:val="00357D2F"/>
    <w:rsid w:val="00361CD2"/>
    <w:rsid w:val="0039510F"/>
    <w:rsid w:val="004A3B5A"/>
    <w:rsid w:val="00587C6D"/>
    <w:rsid w:val="00590BC5"/>
    <w:rsid w:val="005C2800"/>
    <w:rsid w:val="00624425"/>
    <w:rsid w:val="00663D2A"/>
    <w:rsid w:val="0066618A"/>
    <w:rsid w:val="00675366"/>
    <w:rsid w:val="006A0DA4"/>
    <w:rsid w:val="006C5252"/>
    <w:rsid w:val="00723B0F"/>
    <w:rsid w:val="007A268D"/>
    <w:rsid w:val="007E30F4"/>
    <w:rsid w:val="00A061D3"/>
    <w:rsid w:val="00A3784B"/>
    <w:rsid w:val="00A464E5"/>
    <w:rsid w:val="00A87991"/>
    <w:rsid w:val="00AD14B7"/>
    <w:rsid w:val="00AD4E50"/>
    <w:rsid w:val="00BD7952"/>
    <w:rsid w:val="00C0700D"/>
    <w:rsid w:val="00C457BC"/>
    <w:rsid w:val="00C46967"/>
    <w:rsid w:val="00CF00D6"/>
    <w:rsid w:val="00D5310A"/>
    <w:rsid w:val="00E27289"/>
    <w:rsid w:val="00F006E8"/>
    <w:rsid w:val="00F626C4"/>
    <w:rsid w:val="00F806C6"/>
    <w:rsid w:val="00F82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DA744"/>
  <w15:chartTrackingRefBased/>
  <w15:docId w15:val="{0C6B1603-A166-4385-A6DA-EF1D36D24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90B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0BC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C5252"/>
    <w:pPr>
      <w:ind w:left="720"/>
      <w:contextualSpacing/>
    </w:pPr>
  </w:style>
  <w:style w:type="paragraph" w:styleId="Header">
    <w:name w:val="header"/>
    <w:basedOn w:val="Normal"/>
    <w:link w:val="HeaderChar"/>
    <w:uiPriority w:val="99"/>
    <w:unhideWhenUsed/>
    <w:rsid w:val="006244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4425"/>
  </w:style>
  <w:style w:type="paragraph" w:styleId="Footer">
    <w:name w:val="footer"/>
    <w:basedOn w:val="Normal"/>
    <w:link w:val="FooterChar"/>
    <w:uiPriority w:val="99"/>
    <w:unhideWhenUsed/>
    <w:rsid w:val="006244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44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6729">
      <w:bodyDiv w:val="1"/>
      <w:marLeft w:val="0"/>
      <w:marRight w:val="0"/>
      <w:marTop w:val="0"/>
      <w:marBottom w:val="0"/>
      <w:divBdr>
        <w:top w:val="none" w:sz="0" w:space="0" w:color="auto"/>
        <w:left w:val="none" w:sz="0" w:space="0" w:color="auto"/>
        <w:bottom w:val="none" w:sz="0" w:space="0" w:color="auto"/>
        <w:right w:val="none" w:sz="0" w:space="0" w:color="auto"/>
      </w:divBdr>
    </w:div>
    <w:div w:id="142622325">
      <w:bodyDiv w:val="1"/>
      <w:marLeft w:val="0"/>
      <w:marRight w:val="0"/>
      <w:marTop w:val="0"/>
      <w:marBottom w:val="0"/>
      <w:divBdr>
        <w:top w:val="none" w:sz="0" w:space="0" w:color="auto"/>
        <w:left w:val="none" w:sz="0" w:space="0" w:color="auto"/>
        <w:bottom w:val="none" w:sz="0" w:space="0" w:color="auto"/>
        <w:right w:val="none" w:sz="0" w:space="0" w:color="auto"/>
      </w:divBdr>
    </w:div>
    <w:div w:id="212156600">
      <w:bodyDiv w:val="1"/>
      <w:marLeft w:val="0"/>
      <w:marRight w:val="0"/>
      <w:marTop w:val="0"/>
      <w:marBottom w:val="0"/>
      <w:divBdr>
        <w:top w:val="none" w:sz="0" w:space="0" w:color="auto"/>
        <w:left w:val="none" w:sz="0" w:space="0" w:color="auto"/>
        <w:bottom w:val="none" w:sz="0" w:space="0" w:color="auto"/>
        <w:right w:val="none" w:sz="0" w:space="0" w:color="auto"/>
      </w:divBdr>
    </w:div>
    <w:div w:id="227766707">
      <w:bodyDiv w:val="1"/>
      <w:marLeft w:val="0"/>
      <w:marRight w:val="0"/>
      <w:marTop w:val="0"/>
      <w:marBottom w:val="0"/>
      <w:divBdr>
        <w:top w:val="none" w:sz="0" w:space="0" w:color="auto"/>
        <w:left w:val="none" w:sz="0" w:space="0" w:color="auto"/>
        <w:bottom w:val="none" w:sz="0" w:space="0" w:color="auto"/>
        <w:right w:val="none" w:sz="0" w:space="0" w:color="auto"/>
      </w:divBdr>
    </w:div>
    <w:div w:id="710229042">
      <w:bodyDiv w:val="1"/>
      <w:marLeft w:val="0"/>
      <w:marRight w:val="0"/>
      <w:marTop w:val="0"/>
      <w:marBottom w:val="0"/>
      <w:divBdr>
        <w:top w:val="none" w:sz="0" w:space="0" w:color="auto"/>
        <w:left w:val="none" w:sz="0" w:space="0" w:color="auto"/>
        <w:bottom w:val="none" w:sz="0" w:space="0" w:color="auto"/>
        <w:right w:val="none" w:sz="0" w:space="0" w:color="auto"/>
      </w:divBdr>
    </w:div>
    <w:div w:id="785000265">
      <w:bodyDiv w:val="1"/>
      <w:marLeft w:val="0"/>
      <w:marRight w:val="0"/>
      <w:marTop w:val="0"/>
      <w:marBottom w:val="0"/>
      <w:divBdr>
        <w:top w:val="none" w:sz="0" w:space="0" w:color="auto"/>
        <w:left w:val="none" w:sz="0" w:space="0" w:color="auto"/>
        <w:bottom w:val="none" w:sz="0" w:space="0" w:color="auto"/>
        <w:right w:val="none" w:sz="0" w:space="0" w:color="auto"/>
      </w:divBdr>
    </w:div>
    <w:div w:id="910310600">
      <w:bodyDiv w:val="1"/>
      <w:marLeft w:val="0"/>
      <w:marRight w:val="0"/>
      <w:marTop w:val="0"/>
      <w:marBottom w:val="0"/>
      <w:divBdr>
        <w:top w:val="none" w:sz="0" w:space="0" w:color="auto"/>
        <w:left w:val="none" w:sz="0" w:space="0" w:color="auto"/>
        <w:bottom w:val="none" w:sz="0" w:space="0" w:color="auto"/>
        <w:right w:val="none" w:sz="0" w:space="0" w:color="auto"/>
      </w:divBdr>
    </w:div>
    <w:div w:id="1012412346">
      <w:bodyDiv w:val="1"/>
      <w:marLeft w:val="0"/>
      <w:marRight w:val="0"/>
      <w:marTop w:val="0"/>
      <w:marBottom w:val="0"/>
      <w:divBdr>
        <w:top w:val="none" w:sz="0" w:space="0" w:color="auto"/>
        <w:left w:val="none" w:sz="0" w:space="0" w:color="auto"/>
        <w:bottom w:val="none" w:sz="0" w:space="0" w:color="auto"/>
        <w:right w:val="none" w:sz="0" w:space="0" w:color="auto"/>
      </w:divBdr>
    </w:div>
    <w:div w:id="1016544844">
      <w:bodyDiv w:val="1"/>
      <w:marLeft w:val="0"/>
      <w:marRight w:val="0"/>
      <w:marTop w:val="0"/>
      <w:marBottom w:val="0"/>
      <w:divBdr>
        <w:top w:val="none" w:sz="0" w:space="0" w:color="auto"/>
        <w:left w:val="none" w:sz="0" w:space="0" w:color="auto"/>
        <w:bottom w:val="none" w:sz="0" w:space="0" w:color="auto"/>
        <w:right w:val="none" w:sz="0" w:space="0" w:color="auto"/>
      </w:divBdr>
    </w:div>
    <w:div w:id="1121145728">
      <w:bodyDiv w:val="1"/>
      <w:marLeft w:val="0"/>
      <w:marRight w:val="0"/>
      <w:marTop w:val="0"/>
      <w:marBottom w:val="0"/>
      <w:divBdr>
        <w:top w:val="none" w:sz="0" w:space="0" w:color="auto"/>
        <w:left w:val="none" w:sz="0" w:space="0" w:color="auto"/>
        <w:bottom w:val="none" w:sz="0" w:space="0" w:color="auto"/>
        <w:right w:val="none" w:sz="0" w:space="0" w:color="auto"/>
      </w:divBdr>
    </w:div>
    <w:div w:id="1168517436">
      <w:bodyDiv w:val="1"/>
      <w:marLeft w:val="0"/>
      <w:marRight w:val="0"/>
      <w:marTop w:val="0"/>
      <w:marBottom w:val="0"/>
      <w:divBdr>
        <w:top w:val="none" w:sz="0" w:space="0" w:color="auto"/>
        <w:left w:val="none" w:sz="0" w:space="0" w:color="auto"/>
        <w:bottom w:val="none" w:sz="0" w:space="0" w:color="auto"/>
        <w:right w:val="none" w:sz="0" w:space="0" w:color="auto"/>
      </w:divBdr>
    </w:div>
    <w:div w:id="1300961069">
      <w:bodyDiv w:val="1"/>
      <w:marLeft w:val="0"/>
      <w:marRight w:val="0"/>
      <w:marTop w:val="0"/>
      <w:marBottom w:val="0"/>
      <w:divBdr>
        <w:top w:val="none" w:sz="0" w:space="0" w:color="auto"/>
        <w:left w:val="none" w:sz="0" w:space="0" w:color="auto"/>
        <w:bottom w:val="none" w:sz="0" w:space="0" w:color="auto"/>
        <w:right w:val="none" w:sz="0" w:space="0" w:color="auto"/>
      </w:divBdr>
    </w:div>
    <w:div w:id="1397052175">
      <w:bodyDiv w:val="1"/>
      <w:marLeft w:val="0"/>
      <w:marRight w:val="0"/>
      <w:marTop w:val="0"/>
      <w:marBottom w:val="0"/>
      <w:divBdr>
        <w:top w:val="none" w:sz="0" w:space="0" w:color="auto"/>
        <w:left w:val="none" w:sz="0" w:space="0" w:color="auto"/>
        <w:bottom w:val="none" w:sz="0" w:space="0" w:color="auto"/>
        <w:right w:val="none" w:sz="0" w:space="0" w:color="auto"/>
      </w:divBdr>
    </w:div>
    <w:div w:id="1472675271">
      <w:bodyDiv w:val="1"/>
      <w:marLeft w:val="0"/>
      <w:marRight w:val="0"/>
      <w:marTop w:val="0"/>
      <w:marBottom w:val="0"/>
      <w:divBdr>
        <w:top w:val="none" w:sz="0" w:space="0" w:color="auto"/>
        <w:left w:val="none" w:sz="0" w:space="0" w:color="auto"/>
        <w:bottom w:val="none" w:sz="0" w:space="0" w:color="auto"/>
        <w:right w:val="none" w:sz="0" w:space="0" w:color="auto"/>
      </w:divBdr>
    </w:div>
    <w:div w:id="1504279228">
      <w:bodyDiv w:val="1"/>
      <w:marLeft w:val="0"/>
      <w:marRight w:val="0"/>
      <w:marTop w:val="0"/>
      <w:marBottom w:val="0"/>
      <w:divBdr>
        <w:top w:val="none" w:sz="0" w:space="0" w:color="auto"/>
        <w:left w:val="none" w:sz="0" w:space="0" w:color="auto"/>
        <w:bottom w:val="none" w:sz="0" w:space="0" w:color="auto"/>
        <w:right w:val="none" w:sz="0" w:space="0" w:color="auto"/>
      </w:divBdr>
    </w:div>
    <w:div w:id="1558857797">
      <w:bodyDiv w:val="1"/>
      <w:marLeft w:val="0"/>
      <w:marRight w:val="0"/>
      <w:marTop w:val="0"/>
      <w:marBottom w:val="0"/>
      <w:divBdr>
        <w:top w:val="none" w:sz="0" w:space="0" w:color="auto"/>
        <w:left w:val="none" w:sz="0" w:space="0" w:color="auto"/>
        <w:bottom w:val="none" w:sz="0" w:space="0" w:color="auto"/>
        <w:right w:val="none" w:sz="0" w:space="0" w:color="auto"/>
      </w:divBdr>
    </w:div>
    <w:div w:id="1746024243">
      <w:bodyDiv w:val="1"/>
      <w:marLeft w:val="0"/>
      <w:marRight w:val="0"/>
      <w:marTop w:val="0"/>
      <w:marBottom w:val="0"/>
      <w:divBdr>
        <w:top w:val="none" w:sz="0" w:space="0" w:color="auto"/>
        <w:left w:val="none" w:sz="0" w:space="0" w:color="auto"/>
        <w:bottom w:val="none" w:sz="0" w:space="0" w:color="auto"/>
        <w:right w:val="none" w:sz="0" w:space="0" w:color="auto"/>
      </w:divBdr>
    </w:div>
    <w:div w:id="2038192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972</TotalTime>
  <Pages>5</Pages>
  <Words>1115</Words>
  <Characters>6358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32</cp:revision>
  <cp:lastPrinted>2023-12-04T20:29:00Z</cp:lastPrinted>
  <dcterms:created xsi:type="dcterms:W3CDTF">2023-12-02T16:38:00Z</dcterms:created>
  <dcterms:modified xsi:type="dcterms:W3CDTF">2023-12-04T20:42:00Z</dcterms:modified>
</cp:coreProperties>
</file>