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877A0C" w14:textId="77777777" w:rsidR="00A3784B" w:rsidRDefault="00A3784B" w:rsidP="00587C6D">
      <w:pPr>
        <w:jc w:val="center"/>
        <w:rPr>
          <w:b/>
          <w:bCs/>
          <w:sz w:val="44"/>
          <w:szCs w:val="44"/>
        </w:rPr>
      </w:pPr>
    </w:p>
    <w:p w14:paraId="32508A21" w14:textId="7A25869C" w:rsidR="00C457BC" w:rsidRPr="00A87991" w:rsidRDefault="00C457BC" w:rsidP="00587C6D">
      <w:pPr>
        <w:jc w:val="center"/>
        <w:rPr>
          <w:b/>
          <w:bCs/>
          <w:sz w:val="44"/>
          <w:szCs w:val="44"/>
        </w:rPr>
      </w:pPr>
      <w:r w:rsidRPr="00A87991">
        <w:rPr>
          <w:b/>
          <w:bCs/>
          <w:sz w:val="44"/>
          <w:szCs w:val="44"/>
        </w:rPr>
        <w:t>Mini Project -</w:t>
      </w:r>
      <w:r w:rsidR="00DB6840">
        <w:rPr>
          <w:b/>
          <w:bCs/>
          <w:sz w:val="44"/>
          <w:szCs w:val="44"/>
        </w:rPr>
        <w:t>3</w:t>
      </w:r>
    </w:p>
    <w:p w14:paraId="007F3FBA" w14:textId="77777777" w:rsidR="00C457BC" w:rsidRPr="00A87991" w:rsidRDefault="00C457BC" w:rsidP="00587C6D">
      <w:pPr>
        <w:jc w:val="center"/>
        <w:rPr>
          <w:b/>
          <w:bCs/>
          <w:sz w:val="44"/>
          <w:szCs w:val="44"/>
        </w:rPr>
      </w:pPr>
    </w:p>
    <w:p w14:paraId="03ADDF05" w14:textId="77777777" w:rsidR="00A87991" w:rsidRDefault="00A87991" w:rsidP="00587C6D">
      <w:pPr>
        <w:jc w:val="center"/>
        <w:rPr>
          <w:b/>
          <w:bCs/>
          <w:sz w:val="44"/>
          <w:szCs w:val="44"/>
        </w:rPr>
      </w:pPr>
    </w:p>
    <w:p w14:paraId="12748E69" w14:textId="1303B9B8" w:rsidR="00587C6D" w:rsidRPr="00A87991" w:rsidRDefault="00587C6D" w:rsidP="00587C6D">
      <w:pPr>
        <w:jc w:val="center"/>
        <w:rPr>
          <w:b/>
          <w:bCs/>
          <w:sz w:val="44"/>
          <w:szCs w:val="44"/>
        </w:rPr>
      </w:pPr>
      <w:r w:rsidRPr="00A87991">
        <w:rPr>
          <w:b/>
          <w:bCs/>
          <w:sz w:val="44"/>
          <w:szCs w:val="44"/>
        </w:rPr>
        <w:t>Report: Human Activity Recognition using Neural Networks</w:t>
      </w:r>
    </w:p>
    <w:p w14:paraId="774D5E15" w14:textId="77777777" w:rsidR="00C457BC" w:rsidRPr="00A87991" w:rsidRDefault="00C457BC" w:rsidP="00587C6D">
      <w:pPr>
        <w:jc w:val="center"/>
        <w:rPr>
          <w:b/>
          <w:bCs/>
          <w:sz w:val="44"/>
          <w:szCs w:val="44"/>
        </w:rPr>
      </w:pPr>
    </w:p>
    <w:p w14:paraId="50605B87" w14:textId="77777777" w:rsidR="00A87991" w:rsidRDefault="00A87991" w:rsidP="00587C6D">
      <w:pPr>
        <w:jc w:val="center"/>
        <w:rPr>
          <w:b/>
          <w:bCs/>
          <w:sz w:val="44"/>
          <w:szCs w:val="44"/>
        </w:rPr>
      </w:pPr>
    </w:p>
    <w:p w14:paraId="41A17CA5" w14:textId="62401B33" w:rsidR="00C457BC" w:rsidRPr="00A87991" w:rsidRDefault="00C457BC" w:rsidP="00587C6D">
      <w:pPr>
        <w:jc w:val="center"/>
        <w:rPr>
          <w:b/>
          <w:bCs/>
          <w:sz w:val="44"/>
          <w:szCs w:val="44"/>
        </w:rPr>
      </w:pPr>
      <w:r w:rsidRPr="00A87991">
        <w:rPr>
          <w:b/>
          <w:bCs/>
          <w:sz w:val="44"/>
          <w:szCs w:val="44"/>
        </w:rPr>
        <w:t>Kousar Kousar</w:t>
      </w:r>
    </w:p>
    <w:p w14:paraId="2328EC8E" w14:textId="30E62790" w:rsidR="00C457BC" w:rsidRPr="00A87991" w:rsidRDefault="00A87991" w:rsidP="00A87991">
      <w:pPr>
        <w:rPr>
          <w:b/>
          <w:bCs/>
          <w:sz w:val="44"/>
          <w:szCs w:val="44"/>
        </w:rPr>
      </w:pPr>
      <w:r>
        <w:rPr>
          <w:b/>
          <w:bCs/>
          <w:sz w:val="44"/>
          <w:szCs w:val="44"/>
        </w:rPr>
        <w:t xml:space="preserve">                                </w:t>
      </w:r>
      <w:r w:rsidR="00C457BC" w:rsidRPr="00A87991">
        <w:rPr>
          <w:b/>
          <w:bCs/>
          <w:sz w:val="44"/>
          <w:szCs w:val="44"/>
        </w:rPr>
        <w:t>ID-22301044</w:t>
      </w:r>
    </w:p>
    <w:p w14:paraId="42972335" w14:textId="3A93FFA7" w:rsidR="00C457BC" w:rsidRPr="00A87991" w:rsidRDefault="00C457BC" w:rsidP="00587C6D">
      <w:pPr>
        <w:jc w:val="center"/>
        <w:rPr>
          <w:b/>
          <w:bCs/>
          <w:sz w:val="44"/>
          <w:szCs w:val="44"/>
        </w:rPr>
      </w:pPr>
      <w:r w:rsidRPr="00A87991">
        <w:rPr>
          <w:b/>
          <w:bCs/>
          <w:sz w:val="44"/>
          <w:szCs w:val="44"/>
        </w:rPr>
        <w:t xml:space="preserve">Course Code </w:t>
      </w:r>
      <w:r w:rsidR="00CF00D6" w:rsidRPr="00A87991">
        <w:rPr>
          <w:b/>
          <w:bCs/>
          <w:sz w:val="44"/>
          <w:szCs w:val="44"/>
        </w:rPr>
        <w:t xml:space="preserve"># </w:t>
      </w:r>
      <w:r w:rsidRPr="00A87991">
        <w:rPr>
          <w:b/>
          <w:bCs/>
          <w:sz w:val="44"/>
          <w:szCs w:val="44"/>
        </w:rPr>
        <w:t>EE</w:t>
      </w:r>
      <w:r w:rsidR="00CF00D6" w:rsidRPr="00A87991">
        <w:rPr>
          <w:b/>
          <w:bCs/>
          <w:sz w:val="44"/>
          <w:szCs w:val="44"/>
        </w:rPr>
        <w:t>-</w:t>
      </w:r>
      <w:r w:rsidRPr="00A87991">
        <w:rPr>
          <w:b/>
          <w:bCs/>
          <w:sz w:val="44"/>
          <w:szCs w:val="44"/>
        </w:rPr>
        <w:t>543</w:t>
      </w:r>
    </w:p>
    <w:p w14:paraId="4DAF27B6" w14:textId="77777777" w:rsidR="00C457BC" w:rsidRDefault="00C457BC" w:rsidP="00587C6D">
      <w:pPr>
        <w:jc w:val="center"/>
        <w:rPr>
          <w:b/>
          <w:bCs/>
          <w:sz w:val="44"/>
          <w:szCs w:val="44"/>
        </w:rPr>
      </w:pPr>
    </w:p>
    <w:p w14:paraId="542570E2" w14:textId="77777777" w:rsidR="00C457BC" w:rsidRDefault="00C457BC" w:rsidP="00587C6D">
      <w:pPr>
        <w:jc w:val="center"/>
        <w:rPr>
          <w:b/>
          <w:bCs/>
          <w:sz w:val="44"/>
          <w:szCs w:val="44"/>
        </w:rPr>
      </w:pPr>
    </w:p>
    <w:p w14:paraId="56CFA799" w14:textId="1AA4D734" w:rsidR="00C457BC" w:rsidRDefault="00357D2F" w:rsidP="00357D2F">
      <w:pPr>
        <w:jc w:val="center"/>
        <w:rPr>
          <w:b/>
          <w:bCs/>
          <w:sz w:val="44"/>
          <w:szCs w:val="44"/>
        </w:rPr>
      </w:pPr>
      <w:r w:rsidRPr="00357D2F">
        <w:rPr>
          <w:b/>
          <w:bCs/>
          <w:noProof/>
          <w:sz w:val="44"/>
          <w:szCs w:val="44"/>
        </w:rPr>
        <w:drawing>
          <wp:inline distT="0" distB="0" distL="0" distR="0" wp14:anchorId="5D3FEE99" wp14:editId="675ECC98">
            <wp:extent cx="1264285" cy="2672080"/>
            <wp:effectExtent l="0" t="0" r="0" b="0"/>
            <wp:docPr id="1640408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64285" cy="2672080"/>
                    </a:xfrm>
                    <a:prstGeom prst="rect">
                      <a:avLst/>
                    </a:prstGeom>
                    <a:noFill/>
                    <a:ln>
                      <a:noFill/>
                    </a:ln>
                  </pic:spPr>
                </pic:pic>
              </a:graphicData>
            </a:graphic>
          </wp:inline>
        </w:drawing>
      </w:r>
    </w:p>
    <w:p w14:paraId="1C87FD75" w14:textId="7CE93453" w:rsidR="00587C6D" w:rsidRPr="00624425" w:rsidRDefault="00624425" w:rsidP="00624425">
      <w:pPr>
        <w:rPr>
          <w:b/>
          <w:bCs/>
          <w:sz w:val="28"/>
          <w:szCs w:val="28"/>
        </w:rPr>
      </w:pPr>
      <w:r>
        <w:rPr>
          <w:b/>
          <w:bCs/>
          <w:sz w:val="28"/>
          <w:szCs w:val="28"/>
        </w:rPr>
        <w:lastRenderedPageBreak/>
        <w:t>1-</w:t>
      </w:r>
      <w:r w:rsidR="00587C6D" w:rsidRPr="00624425">
        <w:rPr>
          <w:b/>
          <w:bCs/>
          <w:sz w:val="28"/>
          <w:szCs w:val="28"/>
        </w:rPr>
        <w:t>Abstract</w:t>
      </w:r>
    </w:p>
    <w:p w14:paraId="27E7A73B" w14:textId="09AFF3AA" w:rsidR="00DB6840" w:rsidRDefault="00DB6840" w:rsidP="00624425">
      <w:r w:rsidRPr="00DB6840">
        <w:t>Human Activity Recognition (HAR) aims to identify different activities based on sensor data. This project explores HAR using a dataset collected from a smartphone's accelerometer and gyroscope. The neural network approach is employed to classify activities like walking, sitting, standing, etc. The report presents findings from varying network configurations and the impact of dropout on model performance.</w:t>
      </w:r>
    </w:p>
    <w:p w14:paraId="474707F8" w14:textId="77777777" w:rsidR="00624425" w:rsidRDefault="00624425" w:rsidP="00624425"/>
    <w:p w14:paraId="57C8699A" w14:textId="7A2B9A43" w:rsidR="00587C6D" w:rsidRPr="00BD7952" w:rsidRDefault="00624425" w:rsidP="00624425">
      <w:pPr>
        <w:rPr>
          <w:b/>
          <w:bCs/>
          <w:sz w:val="28"/>
          <w:szCs w:val="28"/>
        </w:rPr>
      </w:pPr>
      <w:r>
        <w:rPr>
          <w:b/>
          <w:bCs/>
          <w:sz w:val="28"/>
          <w:szCs w:val="28"/>
        </w:rPr>
        <w:t xml:space="preserve">2- </w:t>
      </w:r>
      <w:r w:rsidR="00587C6D" w:rsidRPr="00624425">
        <w:rPr>
          <w:b/>
          <w:bCs/>
          <w:sz w:val="28"/>
          <w:szCs w:val="28"/>
        </w:rPr>
        <w:t>Introduction</w:t>
      </w:r>
    </w:p>
    <w:p w14:paraId="737F18D3" w14:textId="6844E645" w:rsidR="00DB6840" w:rsidRDefault="00DB6840" w:rsidP="00587C6D">
      <w:r w:rsidRPr="00DB6840">
        <w:t>Human Activity Recognition (HAR) involves analyzing sensor data to classify activities. This project utilizes data from a Samsung Galaxy S II smartphone's accelerometer and gyroscope, capturing 3-axial linear acceleration and angular velocity signals. The objective is to classify six human activities</w:t>
      </w:r>
      <w:r>
        <w:t xml:space="preserve">. </w:t>
      </w:r>
      <w:r w:rsidRPr="00DB6840">
        <w:t>Class 1 as downstairs motion, Class 2 as jogging motion, Class 3 as sitting motion, Class 4 as standing motion, Class 5 as upstairs motion, Class 6 as walking motion. The neural network architecture is implemented for this classification task.</w:t>
      </w:r>
    </w:p>
    <w:p w14:paraId="78023427" w14:textId="77777777" w:rsidR="00E27289" w:rsidRDefault="00E27289" w:rsidP="00587C6D"/>
    <w:p w14:paraId="3329C027" w14:textId="3878262F" w:rsidR="00587C6D" w:rsidRPr="00BD7952" w:rsidRDefault="00624425" w:rsidP="00624425">
      <w:pPr>
        <w:rPr>
          <w:b/>
          <w:bCs/>
          <w:sz w:val="28"/>
          <w:szCs w:val="28"/>
        </w:rPr>
      </w:pPr>
      <w:r>
        <w:rPr>
          <w:b/>
          <w:bCs/>
          <w:sz w:val="28"/>
          <w:szCs w:val="28"/>
        </w:rPr>
        <w:t>3-</w:t>
      </w:r>
      <w:r w:rsidR="00587C6D" w:rsidRPr="00624425">
        <w:rPr>
          <w:b/>
          <w:bCs/>
          <w:sz w:val="28"/>
          <w:szCs w:val="28"/>
        </w:rPr>
        <w:t>Terminologies</w:t>
      </w:r>
    </w:p>
    <w:p w14:paraId="1E511E57" w14:textId="40394EFF" w:rsidR="00590BC5" w:rsidRDefault="006F7F0F" w:rsidP="00590BC5">
      <w:pPr>
        <w:rPr>
          <w:b/>
          <w:bCs/>
        </w:rPr>
      </w:pPr>
      <w:r>
        <w:rPr>
          <w:b/>
          <w:bCs/>
        </w:rPr>
        <w:t xml:space="preserve">3.1- </w:t>
      </w:r>
      <w:r w:rsidR="00590BC5" w:rsidRPr="00590BC5">
        <w:rPr>
          <w:b/>
          <w:bCs/>
        </w:rPr>
        <w:t>Human Activity Recognition (HAR):</w:t>
      </w:r>
    </w:p>
    <w:p w14:paraId="51B4F408" w14:textId="525917CF" w:rsidR="00590BC5" w:rsidRDefault="00590BC5" w:rsidP="00590BC5">
      <w:r>
        <w:t xml:space="preserve"> HAR refers to the process of automatically identifying and classifying human activities from sensor data. It involves recognizing activities like walking, running, sitting, or standing based on patterns detected in the sensor data.</w:t>
      </w:r>
    </w:p>
    <w:p w14:paraId="4278E565" w14:textId="7F950E67" w:rsidR="00EB1AE7" w:rsidRPr="00EB1AE7" w:rsidRDefault="006F7F0F" w:rsidP="00EB1AE7">
      <w:pPr>
        <w:rPr>
          <w:b/>
          <w:bCs/>
        </w:rPr>
      </w:pPr>
      <w:r>
        <w:rPr>
          <w:b/>
          <w:bCs/>
        </w:rPr>
        <w:t xml:space="preserve">3.2- </w:t>
      </w:r>
      <w:r w:rsidR="00EB1AE7" w:rsidRPr="00EB1AE7">
        <w:rPr>
          <w:b/>
          <w:bCs/>
        </w:rPr>
        <w:t>Accelerometer:</w:t>
      </w:r>
    </w:p>
    <w:p w14:paraId="03D7483A" w14:textId="00CED57C" w:rsidR="00EB1AE7" w:rsidRDefault="00EB1AE7" w:rsidP="00EB1AE7">
      <w:r>
        <w:t xml:space="preserve">An accelerometer is a sensor that measures proper acceleration, which is the rate of change of velocity with respect to time. It is </w:t>
      </w:r>
      <w:r w:rsidRPr="00EB1AE7">
        <w:t>used to sense the magnitude and direction of the acceleration vector.</w:t>
      </w:r>
    </w:p>
    <w:p w14:paraId="58B7E3AA" w14:textId="227E1D21" w:rsidR="00EB1AE7" w:rsidRPr="00EB1AE7" w:rsidRDefault="006F7F0F" w:rsidP="00EB1AE7">
      <w:pPr>
        <w:rPr>
          <w:b/>
          <w:bCs/>
        </w:rPr>
      </w:pPr>
      <w:r>
        <w:rPr>
          <w:b/>
          <w:bCs/>
        </w:rPr>
        <w:t xml:space="preserve">3.3- </w:t>
      </w:r>
      <w:r w:rsidR="00EB1AE7" w:rsidRPr="00EB1AE7">
        <w:rPr>
          <w:b/>
          <w:bCs/>
        </w:rPr>
        <w:t>Gyroscope:</w:t>
      </w:r>
    </w:p>
    <w:p w14:paraId="5A3BCA9A" w14:textId="7BB3B583" w:rsidR="00EB1AE7" w:rsidRDefault="00EB1AE7" w:rsidP="00EB1AE7">
      <w:r>
        <w:t>G</w:t>
      </w:r>
      <w:r w:rsidRPr="00EB1AE7">
        <w:t>yroscope is a sensor that measures the rate of rotation or angular velocity around a particular axis. It provides information about the orientation and rotational movement of an object.</w:t>
      </w:r>
    </w:p>
    <w:p w14:paraId="385D80D3" w14:textId="26B1A6B0" w:rsidR="002F3727" w:rsidRPr="002F3727" w:rsidRDefault="006F7F0F" w:rsidP="002F3727">
      <w:pPr>
        <w:rPr>
          <w:b/>
          <w:bCs/>
        </w:rPr>
      </w:pPr>
      <w:r>
        <w:rPr>
          <w:b/>
          <w:bCs/>
        </w:rPr>
        <w:t xml:space="preserve">3.4- </w:t>
      </w:r>
      <w:r w:rsidR="002F3727" w:rsidRPr="002F3727">
        <w:rPr>
          <w:b/>
          <w:bCs/>
        </w:rPr>
        <w:t>Forward Pass:</w:t>
      </w:r>
    </w:p>
    <w:p w14:paraId="63E4A8CE" w14:textId="68D72F3F" w:rsidR="002F3727" w:rsidRDefault="002F3727" w:rsidP="002F3727">
      <w:r>
        <w:t>The forward pass is the phase in a neural network where input data is fed into the network, and computations are performed layer by layer until the output is generated. It involves calculating the output of the neural network based on the given input data and the current set of weights.</w:t>
      </w:r>
    </w:p>
    <w:p w14:paraId="24CCCE26" w14:textId="58CF4FDD" w:rsidR="002F3727" w:rsidRPr="002F3727" w:rsidRDefault="006F7F0F" w:rsidP="002F3727">
      <w:pPr>
        <w:rPr>
          <w:b/>
          <w:bCs/>
        </w:rPr>
      </w:pPr>
      <w:r>
        <w:rPr>
          <w:b/>
          <w:bCs/>
        </w:rPr>
        <w:t xml:space="preserve">3.5- </w:t>
      </w:r>
      <w:r w:rsidR="002F3727" w:rsidRPr="002F3727">
        <w:rPr>
          <w:b/>
          <w:bCs/>
        </w:rPr>
        <w:t>Backward Pass (Backpropagation):</w:t>
      </w:r>
    </w:p>
    <w:p w14:paraId="05DB0116" w14:textId="6BF90E3D" w:rsidR="002F3727" w:rsidRDefault="002F3727" w:rsidP="002F3727">
      <w:r>
        <w:t>The backward pass, also known as backpropagation, is the phase in neural network training where the gradient of the loss function with respect to the weights and biases of the network is calculated. It's an essential step for adjusting the weights to minimize the loss during the training process.</w:t>
      </w:r>
    </w:p>
    <w:p w14:paraId="18AC9A75" w14:textId="77777777" w:rsidR="00544B38" w:rsidRDefault="00544B38" w:rsidP="008E2A2F">
      <w:pPr>
        <w:rPr>
          <w:b/>
          <w:bCs/>
        </w:rPr>
      </w:pPr>
    </w:p>
    <w:p w14:paraId="2512A8C3" w14:textId="77777777" w:rsidR="00544B38" w:rsidRDefault="00544B38" w:rsidP="008E2A2F">
      <w:pPr>
        <w:rPr>
          <w:b/>
          <w:bCs/>
        </w:rPr>
      </w:pPr>
    </w:p>
    <w:p w14:paraId="4F4AB1C4" w14:textId="30AE2D75" w:rsidR="008E2A2F" w:rsidRPr="008E2A2F" w:rsidRDefault="008E2A2F" w:rsidP="008E2A2F">
      <w:pPr>
        <w:rPr>
          <w:b/>
          <w:bCs/>
        </w:rPr>
      </w:pPr>
      <w:r>
        <w:rPr>
          <w:b/>
          <w:bCs/>
        </w:rPr>
        <w:lastRenderedPageBreak/>
        <w:t xml:space="preserve">3.6- </w:t>
      </w:r>
      <w:r w:rsidRPr="008E2A2F">
        <w:rPr>
          <w:b/>
          <w:bCs/>
        </w:rPr>
        <w:t>Momentum:</w:t>
      </w:r>
    </w:p>
    <w:p w14:paraId="3119327B" w14:textId="20E08505" w:rsidR="008E2A2F" w:rsidRDefault="008E2A2F" w:rsidP="008E2A2F">
      <w:r>
        <w:t>Momentum is a technique used in optimization algorithms, particularly gradient descent, to speed up convergence and prevent oscillations during training.</w:t>
      </w:r>
    </w:p>
    <w:p w14:paraId="3D45814A" w14:textId="4E274B4C" w:rsidR="008E2A2F" w:rsidRPr="008E2A2F" w:rsidRDefault="008E2A2F" w:rsidP="008E2A2F">
      <w:pPr>
        <w:rPr>
          <w:b/>
          <w:bCs/>
        </w:rPr>
      </w:pPr>
      <w:r>
        <w:rPr>
          <w:b/>
          <w:bCs/>
        </w:rPr>
        <w:t xml:space="preserve">3.7- </w:t>
      </w:r>
      <w:r w:rsidRPr="008E2A2F">
        <w:rPr>
          <w:b/>
          <w:bCs/>
        </w:rPr>
        <w:t xml:space="preserve">Dropout: </w:t>
      </w:r>
    </w:p>
    <w:p w14:paraId="3CF113C1" w14:textId="35B6B4DE" w:rsidR="008E2A2F" w:rsidRDefault="008E2A2F" w:rsidP="008E2A2F">
      <w:r>
        <w:t>Dropout is a regularization technique used to prevent overfitting in neural networks by randomly deactivating a fraction of neurons during training.</w:t>
      </w:r>
    </w:p>
    <w:p w14:paraId="62CEFE15" w14:textId="77777777" w:rsidR="00E27289" w:rsidRDefault="00E27289" w:rsidP="002F3727"/>
    <w:p w14:paraId="78CDFB39" w14:textId="51E05450" w:rsidR="00C457BC" w:rsidRDefault="00624425" w:rsidP="00624425">
      <w:pPr>
        <w:rPr>
          <w:b/>
          <w:bCs/>
          <w:sz w:val="28"/>
          <w:szCs w:val="28"/>
        </w:rPr>
      </w:pPr>
      <w:r>
        <w:rPr>
          <w:b/>
          <w:bCs/>
          <w:sz w:val="28"/>
          <w:szCs w:val="28"/>
        </w:rPr>
        <w:t xml:space="preserve">4- </w:t>
      </w:r>
      <w:r w:rsidR="00C457BC" w:rsidRPr="00624425">
        <w:rPr>
          <w:b/>
          <w:bCs/>
          <w:sz w:val="28"/>
          <w:szCs w:val="28"/>
        </w:rPr>
        <w:t>Activation Functions:</w:t>
      </w:r>
    </w:p>
    <w:p w14:paraId="2B626EF3" w14:textId="527A20E4" w:rsidR="00091872" w:rsidRPr="00091872" w:rsidRDefault="006F7F0F" w:rsidP="00091872">
      <w:pPr>
        <w:rPr>
          <w:sz w:val="28"/>
          <w:szCs w:val="28"/>
        </w:rPr>
      </w:pPr>
      <w:r w:rsidRPr="007115C0">
        <w:rPr>
          <w:b/>
          <w:bCs/>
        </w:rPr>
        <w:t xml:space="preserve">4.1- </w:t>
      </w:r>
      <w:r w:rsidR="00091872" w:rsidRPr="007115C0">
        <w:rPr>
          <w:b/>
          <w:bCs/>
        </w:rPr>
        <w:t>ReLU (Rectified Linear Unit):</w:t>
      </w:r>
      <w:r w:rsidR="00091872">
        <w:rPr>
          <w:b/>
          <w:bCs/>
          <w:sz w:val="28"/>
          <w:szCs w:val="28"/>
        </w:rPr>
        <w:t xml:space="preserve"> </w:t>
      </w:r>
      <w:r w:rsidR="00091872" w:rsidRPr="00B90747">
        <w:t>It is an activation function used in neural networks, efficiently addresses the vanishing gradient problem and accelerates convergence during training by introducing non-linearity to the network.</w:t>
      </w:r>
    </w:p>
    <w:p w14:paraId="0251F3F0" w14:textId="77AAB0EE" w:rsidR="00C457BC" w:rsidRDefault="006F7F0F" w:rsidP="00C457BC">
      <w:r w:rsidRPr="007115C0">
        <w:rPr>
          <w:b/>
          <w:bCs/>
        </w:rPr>
        <w:t xml:space="preserve">4.2- </w:t>
      </w:r>
      <w:r w:rsidR="00C457BC" w:rsidRPr="007115C0">
        <w:rPr>
          <w:b/>
          <w:bCs/>
        </w:rPr>
        <w:t>Softmax:</w:t>
      </w:r>
      <w:r w:rsidR="00C457BC">
        <w:t xml:space="preserve"> It's an activation function used in multi-class classification problems in the output layer. It normalizes the output into a probability distribution over multiple class. Softmax ensures that the sum of output values across all classes equals 1, allowing the model to predict the class with the highest probability.</w:t>
      </w:r>
    </w:p>
    <w:p w14:paraId="3423B29B" w14:textId="37C0AC46" w:rsidR="00361CD2" w:rsidRPr="00B90747" w:rsidRDefault="006F7F0F" w:rsidP="00B90747">
      <w:r w:rsidRPr="007115C0">
        <w:rPr>
          <w:b/>
          <w:bCs/>
        </w:rPr>
        <w:t xml:space="preserve">4.3- </w:t>
      </w:r>
      <w:r w:rsidR="00091872" w:rsidRPr="007115C0">
        <w:rPr>
          <w:b/>
          <w:bCs/>
        </w:rPr>
        <w:t>Categorical Cross-Entropy Loss:</w:t>
      </w:r>
      <w:r w:rsidR="00B90747" w:rsidRPr="00B90747">
        <w:t xml:space="preserve"> Categorical Cross-Entropy is a loss function used in multi-class classification problems to measure the dissimilarity between predicted and actual probability distributions.</w:t>
      </w:r>
    </w:p>
    <w:p w14:paraId="6EA46BE5" w14:textId="490281CE" w:rsidR="00361CD2" w:rsidRPr="00624425" w:rsidRDefault="00624425" w:rsidP="00624425">
      <w:pPr>
        <w:rPr>
          <w:b/>
          <w:bCs/>
          <w:sz w:val="28"/>
          <w:szCs w:val="28"/>
        </w:rPr>
      </w:pPr>
      <w:r>
        <w:rPr>
          <w:b/>
          <w:bCs/>
          <w:sz w:val="28"/>
          <w:szCs w:val="28"/>
        </w:rPr>
        <w:t xml:space="preserve">5- </w:t>
      </w:r>
      <w:r w:rsidR="00361CD2" w:rsidRPr="00624425">
        <w:rPr>
          <w:b/>
          <w:bCs/>
          <w:sz w:val="28"/>
          <w:szCs w:val="28"/>
        </w:rPr>
        <w:t>Dataset:</w:t>
      </w:r>
    </w:p>
    <w:p w14:paraId="6BEC5A95" w14:textId="46311974" w:rsidR="00B90747" w:rsidRDefault="00B90747" w:rsidP="00361CD2">
      <w:r w:rsidRPr="00B90747">
        <w:t>The dataset comprises 7352 training and 2947 test patterns, capturing signals from different human activities. These time domain signals are obtained from the smartphone's sensors and processed to derive a 561-dimensional feature vector per pattern. These features</w:t>
      </w:r>
      <w:r>
        <w:t xml:space="preserve"> </w:t>
      </w:r>
      <w:r w:rsidRPr="00B90747">
        <w:t>include statistical measures like mean, standard deviation, variance, etc.</w:t>
      </w:r>
    </w:p>
    <w:p w14:paraId="05DF9D5B" w14:textId="77777777" w:rsidR="00361CD2" w:rsidRDefault="00361CD2" w:rsidP="00C457BC"/>
    <w:p w14:paraId="47F0C19C" w14:textId="15007CE3" w:rsidR="00587C6D" w:rsidRPr="00BD7952" w:rsidRDefault="00624425" w:rsidP="00624425">
      <w:pPr>
        <w:rPr>
          <w:b/>
          <w:bCs/>
          <w:sz w:val="28"/>
          <w:szCs w:val="28"/>
        </w:rPr>
      </w:pPr>
      <w:r>
        <w:rPr>
          <w:b/>
          <w:bCs/>
          <w:sz w:val="28"/>
          <w:szCs w:val="28"/>
        </w:rPr>
        <w:t xml:space="preserve">6- </w:t>
      </w:r>
      <w:r w:rsidR="00587C6D" w:rsidRPr="00624425">
        <w:rPr>
          <w:b/>
          <w:bCs/>
          <w:sz w:val="28"/>
          <w:szCs w:val="28"/>
        </w:rPr>
        <w:t>Methodology</w:t>
      </w:r>
    </w:p>
    <w:p w14:paraId="21C7FEEE" w14:textId="7637F328" w:rsidR="006A3D12" w:rsidRPr="006F7F0F" w:rsidRDefault="001C00BA" w:rsidP="006A3D12">
      <w:pPr>
        <w:rPr>
          <w:b/>
          <w:bCs/>
        </w:rPr>
      </w:pPr>
      <w:r w:rsidRPr="006F7F0F">
        <w:rPr>
          <w:b/>
          <w:bCs/>
        </w:rPr>
        <w:t xml:space="preserve">6.1. </w:t>
      </w:r>
      <w:r w:rsidR="006A3D12" w:rsidRPr="006F7F0F">
        <w:rPr>
          <w:b/>
          <w:bCs/>
        </w:rPr>
        <w:t>Neural Network Architecture:</w:t>
      </w:r>
    </w:p>
    <w:p w14:paraId="108BC2A9" w14:textId="093603A5" w:rsidR="006A3D12" w:rsidRDefault="006A3D12" w:rsidP="006A3D12">
      <w:pPr>
        <w:pStyle w:val="ListParagraph"/>
      </w:pPr>
      <w:r>
        <w:t>Layer Configuration: The neural network comprises an input layer, two hidden layers (N1 = 300, N2 = 100</w:t>
      </w:r>
      <w:r w:rsidR="001C00BA">
        <w:t>,</w:t>
      </w:r>
      <w:r>
        <w:t>200), and an output layer.</w:t>
      </w:r>
    </w:p>
    <w:p w14:paraId="5CB78AD6" w14:textId="77777777" w:rsidR="006A3D12" w:rsidRDefault="006A3D12" w:rsidP="006A3D12">
      <w:pPr>
        <w:pStyle w:val="ListParagraph"/>
      </w:pPr>
      <w:r>
        <w:t>Activation Functions:</w:t>
      </w:r>
    </w:p>
    <w:p w14:paraId="08560B7D" w14:textId="77777777" w:rsidR="006A3D12" w:rsidRDefault="006A3D12" w:rsidP="006A3D12">
      <w:pPr>
        <w:pStyle w:val="ListParagraph"/>
      </w:pPr>
      <w:r>
        <w:t>ReLU for hidden layers: Introduces non-linearity efficiently by replacing negative values with zero.</w:t>
      </w:r>
    </w:p>
    <w:p w14:paraId="6803626B" w14:textId="77777777" w:rsidR="006A3D12" w:rsidRDefault="006A3D12" w:rsidP="006A3D12">
      <w:pPr>
        <w:pStyle w:val="ListParagraph"/>
      </w:pPr>
      <w:r>
        <w:t>Softmax for output layer: Computes class probabilities for multi-class classification tasks.</w:t>
      </w:r>
    </w:p>
    <w:p w14:paraId="64E3A2EC" w14:textId="70DC16E5" w:rsidR="006A3D12" w:rsidRPr="006F7F0F" w:rsidRDefault="001C00BA" w:rsidP="006A3D12">
      <w:pPr>
        <w:rPr>
          <w:b/>
          <w:bCs/>
        </w:rPr>
      </w:pPr>
      <w:r w:rsidRPr="006F7F0F">
        <w:rPr>
          <w:b/>
          <w:bCs/>
        </w:rPr>
        <w:t>6.2.</w:t>
      </w:r>
      <w:r w:rsidR="006A3D12" w:rsidRPr="006F7F0F">
        <w:rPr>
          <w:b/>
          <w:bCs/>
        </w:rPr>
        <w:t xml:space="preserve"> Training Setup:</w:t>
      </w:r>
    </w:p>
    <w:p w14:paraId="0BEE21D6" w14:textId="77777777" w:rsidR="006A3D12" w:rsidRDefault="006A3D12" w:rsidP="006A3D12">
      <w:pPr>
        <w:ind w:left="720"/>
      </w:pPr>
      <w:r>
        <w:t>Parameter Initialization: Weights and biases initialized randomly using a uniform distribution in the range [-0.1, 0.1].</w:t>
      </w:r>
    </w:p>
    <w:p w14:paraId="4994CA03" w14:textId="77777777" w:rsidR="006A3D12" w:rsidRDefault="006A3D12" w:rsidP="006A3D12">
      <w:pPr>
        <w:ind w:left="720"/>
      </w:pPr>
      <w:r>
        <w:t>Backpropagation Algorithm: Utilization of backpropagation to update parameters, employing gradient descent with momentum for optimization.</w:t>
      </w:r>
    </w:p>
    <w:p w14:paraId="6C16A290" w14:textId="77777777" w:rsidR="006A3D12" w:rsidRDefault="006A3D12" w:rsidP="006A3D12">
      <w:pPr>
        <w:pStyle w:val="ListParagraph"/>
      </w:pPr>
      <w:r>
        <w:lastRenderedPageBreak/>
        <w:t>Hyperparameters:</w:t>
      </w:r>
    </w:p>
    <w:p w14:paraId="3B676779" w14:textId="77777777" w:rsidR="006A3D12" w:rsidRDefault="006A3D12" w:rsidP="006A3D12">
      <w:pPr>
        <w:pStyle w:val="ListParagraph"/>
      </w:pPr>
      <w:r>
        <w:t>Learning rate (0.001, 0.01): Controls the step size in the parameter update process.</w:t>
      </w:r>
    </w:p>
    <w:p w14:paraId="21A5719F" w14:textId="77777777" w:rsidR="007B28B3" w:rsidRDefault="007B28B3" w:rsidP="006A3D12">
      <w:pPr>
        <w:pStyle w:val="ListParagraph"/>
      </w:pPr>
    </w:p>
    <w:p w14:paraId="08F95BDC" w14:textId="77777777" w:rsidR="006A3D12" w:rsidRDefault="006A3D12" w:rsidP="006A3D12">
      <w:pPr>
        <w:pStyle w:val="ListParagraph"/>
      </w:pPr>
      <w:r>
        <w:t>Momentum (0, 0.9): Governs the effect of the previous update in the parameter update process.</w:t>
      </w:r>
    </w:p>
    <w:p w14:paraId="0F7572D6" w14:textId="77777777" w:rsidR="001C00BA" w:rsidRDefault="001C00BA" w:rsidP="006A3D12">
      <w:pPr>
        <w:pStyle w:val="ListParagraph"/>
      </w:pPr>
    </w:p>
    <w:p w14:paraId="6145C4A9" w14:textId="77777777" w:rsidR="006A3D12" w:rsidRDefault="006A3D12" w:rsidP="006A3D12">
      <w:pPr>
        <w:pStyle w:val="ListParagraph"/>
      </w:pPr>
      <w:r>
        <w:t>Batch size (0, 50): Defines the number of samples processed before updating the model.</w:t>
      </w:r>
    </w:p>
    <w:p w14:paraId="4574EEC4" w14:textId="77777777" w:rsidR="007B28B3" w:rsidRDefault="007B28B3" w:rsidP="006A3D12">
      <w:pPr>
        <w:pStyle w:val="ListParagraph"/>
      </w:pPr>
    </w:p>
    <w:p w14:paraId="4C967B02" w14:textId="77777777" w:rsidR="006A3D12" w:rsidRDefault="006A3D12" w:rsidP="006A3D12">
      <w:pPr>
        <w:pStyle w:val="ListParagraph"/>
      </w:pPr>
      <w:r>
        <w:t>Validation Set and Early Stopping: Creation of a validation set (10% of training data) for monitoring model performance and early stopping based on validation accuracy to prevent overfitting.</w:t>
      </w:r>
    </w:p>
    <w:p w14:paraId="4C5B651F" w14:textId="77777777" w:rsidR="007B28B3" w:rsidRDefault="007B28B3" w:rsidP="006A3D12">
      <w:pPr>
        <w:pStyle w:val="ListParagraph"/>
      </w:pPr>
    </w:p>
    <w:p w14:paraId="53ACEF31" w14:textId="77777777" w:rsidR="007B28B3" w:rsidRDefault="007B28B3" w:rsidP="006A3D12">
      <w:pPr>
        <w:pStyle w:val="ListParagraph"/>
      </w:pPr>
    </w:p>
    <w:p w14:paraId="43F9DFFB" w14:textId="4CF7CC92" w:rsidR="006A3D12" w:rsidRPr="006F7F0F" w:rsidRDefault="001C00BA" w:rsidP="006A3D12">
      <w:pPr>
        <w:rPr>
          <w:b/>
          <w:bCs/>
        </w:rPr>
      </w:pPr>
      <w:r w:rsidRPr="006F7F0F">
        <w:rPr>
          <w:b/>
          <w:bCs/>
        </w:rPr>
        <w:t>6.3</w:t>
      </w:r>
      <w:r w:rsidR="006A3D12" w:rsidRPr="006F7F0F">
        <w:rPr>
          <w:b/>
          <w:bCs/>
        </w:rPr>
        <w:t xml:space="preserve"> Dropout Regularization:</w:t>
      </w:r>
    </w:p>
    <w:p w14:paraId="64127B5F" w14:textId="77777777" w:rsidR="006A3D12" w:rsidRDefault="006A3D12" w:rsidP="006A3D12">
      <w:pPr>
        <w:pStyle w:val="ListParagraph"/>
      </w:pPr>
      <w:r>
        <w:t>Application of Dropout: Employing a dropout rate of 0.5 specifically to the second hidden layer to prevent overfitting by randomly deactivating neurons during training.</w:t>
      </w:r>
    </w:p>
    <w:p w14:paraId="5E2F724B" w14:textId="77777777" w:rsidR="001C00BA" w:rsidRDefault="001C00BA" w:rsidP="006A3D12">
      <w:pPr>
        <w:pStyle w:val="ListParagraph"/>
      </w:pPr>
    </w:p>
    <w:p w14:paraId="3413C786" w14:textId="77777777" w:rsidR="006A3D12" w:rsidRDefault="006A3D12" w:rsidP="006A3D12">
      <w:pPr>
        <w:pStyle w:val="ListParagraph"/>
      </w:pPr>
      <w:r>
        <w:t>Integration in Training: Incorporation of dropout in the training process, considering both online learning and mini-batch processing scenarios.</w:t>
      </w:r>
    </w:p>
    <w:p w14:paraId="75DA3B9D" w14:textId="2B95E5DE" w:rsidR="006A3D12" w:rsidRPr="006F7F0F" w:rsidRDefault="001C00BA" w:rsidP="006A3D12">
      <w:pPr>
        <w:rPr>
          <w:b/>
          <w:bCs/>
        </w:rPr>
      </w:pPr>
      <w:r w:rsidRPr="006F7F0F">
        <w:rPr>
          <w:b/>
          <w:bCs/>
        </w:rPr>
        <w:t>6.4</w:t>
      </w:r>
      <w:r w:rsidR="006A3D12" w:rsidRPr="006F7F0F">
        <w:rPr>
          <w:b/>
          <w:bCs/>
        </w:rPr>
        <w:t>. Training Loop and Reporting:</w:t>
      </w:r>
    </w:p>
    <w:p w14:paraId="502DF15E" w14:textId="77777777" w:rsidR="006A3D12" w:rsidRDefault="006A3D12" w:rsidP="006A3D12">
      <w:pPr>
        <w:pStyle w:val="ListParagraph"/>
      </w:pPr>
      <w:r>
        <w:t>Epoch Iteration: Iterating through epochs and monitoring key metrics like validation accuracy and training error.</w:t>
      </w:r>
    </w:p>
    <w:p w14:paraId="2F7A0972" w14:textId="77777777" w:rsidR="00050B7F" w:rsidRDefault="00050B7F" w:rsidP="006A3D12">
      <w:pPr>
        <w:pStyle w:val="ListParagraph"/>
      </w:pPr>
    </w:p>
    <w:p w14:paraId="0D917C64" w14:textId="77777777" w:rsidR="006A3D12" w:rsidRDefault="006A3D12" w:rsidP="006A3D12">
      <w:pPr>
        <w:pStyle w:val="ListParagraph"/>
      </w:pPr>
      <w:r>
        <w:t>Misclassification Analysis: Identifying and analyzing misclassified patterns in both training and test sets for result analysis and model enhancement.</w:t>
      </w:r>
    </w:p>
    <w:p w14:paraId="0DE5B399" w14:textId="77777777" w:rsidR="0010200D" w:rsidRDefault="0010200D" w:rsidP="0010200D">
      <w:pPr>
        <w:pStyle w:val="ListParagraph"/>
      </w:pPr>
    </w:p>
    <w:p w14:paraId="67887A5F" w14:textId="5D408521" w:rsidR="00587C6D" w:rsidRDefault="00037671" w:rsidP="00587C6D">
      <w:pPr>
        <w:rPr>
          <w:b/>
          <w:bCs/>
          <w:sz w:val="28"/>
          <w:szCs w:val="28"/>
        </w:rPr>
      </w:pPr>
      <w:r>
        <w:rPr>
          <w:b/>
          <w:bCs/>
          <w:sz w:val="28"/>
          <w:szCs w:val="28"/>
        </w:rPr>
        <w:t xml:space="preserve">7- </w:t>
      </w:r>
      <w:r w:rsidR="00587C6D" w:rsidRPr="007E30F4">
        <w:rPr>
          <w:b/>
          <w:bCs/>
          <w:sz w:val="28"/>
          <w:szCs w:val="28"/>
        </w:rPr>
        <w:t>Results</w:t>
      </w:r>
      <w:r w:rsidR="001C00BA">
        <w:rPr>
          <w:b/>
          <w:bCs/>
          <w:sz w:val="28"/>
          <w:szCs w:val="28"/>
        </w:rPr>
        <w:t>:</w:t>
      </w:r>
    </w:p>
    <w:p w14:paraId="3CB29C5D" w14:textId="149CD144" w:rsidR="001C00BA" w:rsidRPr="006F7F0F" w:rsidRDefault="001C00BA" w:rsidP="001C00BA">
      <w:pPr>
        <w:rPr>
          <w:b/>
          <w:bCs/>
        </w:rPr>
      </w:pPr>
      <w:r w:rsidRPr="006F7F0F">
        <w:rPr>
          <w:b/>
          <w:bCs/>
        </w:rPr>
        <w:t>7.1- Configuration Evaluation:</w:t>
      </w:r>
    </w:p>
    <w:p w14:paraId="2B255FD2" w14:textId="77777777" w:rsidR="001C00BA" w:rsidRPr="001C00BA" w:rsidRDefault="001C00BA" w:rsidP="001C00BA">
      <w:r w:rsidRPr="001C00BA">
        <w:t>Learning Rate: Tested with 0.001 and 0.01.</w:t>
      </w:r>
    </w:p>
    <w:p w14:paraId="53D9D26E" w14:textId="47841A49" w:rsidR="001C00BA" w:rsidRPr="001C00BA" w:rsidRDefault="001C00BA" w:rsidP="001C00BA">
      <w:r w:rsidRPr="001C00BA">
        <w:t>Hidden Layer Sizes: N1=300, N2=100</w:t>
      </w:r>
      <w:r w:rsidR="004B452A">
        <w:t>,</w:t>
      </w:r>
      <w:r w:rsidRPr="001C00BA">
        <w:t>200.</w:t>
      </w:r>
    </w:p>
    <w:p w14:paraId="666AA950" w14:textId="77777777" w:rsidR="001C00BA" w:rsidRPr="001C00BA" w:rsidRDefault="001C00BA" w:rsidP="001C00BA">
      <w:r w:rsidRPr="001C00BA">
        <w:t>Momentum: Examined at 0 and 0.9.</w:t>
      </w:r>
    </w:p>
    <w:p w14:paraId="2D0B7B3F" w14:textId="24EE5CB9" w:rsidR="001C00BA" w:rsidRDefault="001C00BA" w:rsidP="001C00BA">
      <w:r w:rsidRPr="001C00BA">
        <w:t>Batch Size: Explored with 0 and 50.</w:t>
      </w:r>
    </w:p>
    <w:p w14:paraId="44EF0E7E" w14:textId="455A5581" w:rsidR="001C00BA" w:rsidRPr="001C00BA" w:rsidRDefault="001C00BA" w:rsidP="001C00BA">
      <w:pPr>
        <w:rPr>
          <w:b/>
          <w:bCs/>
        </w:rPr>
      </w:pPr>
      <w:r w:rsidRPr="001C00BA">
        <w:rPr>
          <w:b/>
          <w:bCs/>
        </w:rPr>
        <w:t>7.2- Performance</w:t>
      </w:r>
    </w:p>
    <w:p w14:paraId="50603CB2" w14:textId="34D2BD10" w:rsidR="007A268D" w:rsidRDefault="005C2800" w:rsidP="007A268D">
      <w:r>
        <w:t>The table displays the test accuracy for different configurations of hyperparameters in a neural network model</w:t>
      </w:r>
      <w:r w:rsidR="0039510F">
        <w:t>.</w:t>
      </w:r>
    </w:p>
    <w:p w14:paraId="7CE18C13" w14:textId="13ABCB95" w:rsidR="005C2800" w:rsidRDefault="007A268D" w:rsidP="007A268D">
      <w:r>
        <w:t xml:space="preserve">Analyzed </w:t>
      </w:r>
      <w:r w:rsidR="0066618A" w:rsidRPr="0066618A">
        <w:t>implementation of early stopping in training the neural network.</w:t>
      </w:r>
    </w:p>
    <w:p w14:paraId="704B0815" w14:textId="77777777" w:rsidR="00544B38" w:rsidRDefault="00544B38" w:rsidP="007A268D"/>
    <w:p w14:paraId="4C47B732" w14:textId="77777777" w:rsidR="0048466C" w:rsidRDefault="0048466C" w:rsidP="007A268D"/>
    <w:p w14:paraId="57B0CA9A" w14:textId="77777777" w:rsidR="0048466C" w:rsidRDefault="0048466C" w:rsidP="007A268D"/>
    <w:tbl>
      <w:tblPr>
        <w:tblW w:w="6700" w:type="dxa"/>
        <w:tblLook w:val="04A0" w:firstRow="1" w:lastRow="0" w:firstColumn="1" w:lastColumn="0" w:noHBand="0" w:noVBand="1"/>
      </w:tblPr>
      <w:tblGrid>
        <w:gridCol w:w="1340"/>
        <w:gridCol w:w="960"/>
        <w:gridCol w:w="960"/>
        <w:gridCol w:w="1308"/>
        <w:gridCol w:w="1020"/>
        <w:gridCol w:w="1220"/>
      </w:tblGrid>
      <w:tr w:rsidR="0048466C" w:rsidRPr="0048466C" w14:paraId="42FDF54D" w14:textId="77777777" w:rsidTr="0048466C">
        <w:trPr>
          <w:trHeight w:val="300"/>
        </w:trPr>
        <w:tc>
          <w:tcPr>
            <w:tcW w:w="1340" w:type="dxa"/>
            <w:tcBorders>
              <w:top w:val="single" w:sz="8" w:space="0" w:color="auto"/>
              <w:left w:val="single" w:sz="8" w:space="0" w:color="auto"/>
              <w:bottom w:val="single" w:sz="8" w:space="0" w:color="auto"/>
              <w:right w:val="nil"/>
            </w:tcBorders>
            <w:shd w:val="clear" w:color="auto" w:fill="auto"/>
            <w:noWrap/>
            <w:vAlign w:val="bottom"/>
            <w:hideMark/>
          </w:tcPr>
          <w:p w14:paraId="69EE7207" w14:textId="77777777" w:rsidR="0048466C" w:rsidRPr="0048466C" w:rsidRDefault="0048466C" w:rsidP="0048466C">
            <w:pPr>
              <w:spacing w:after="0" w:line="240" w:lineRule="auto"/>
              <w:jc w:val="center"/>
              <w:rPr>
                <w:rFonts w:ascii="Calibri" w:eastAsia="Times New Roman" w:hAnsi="Calibri" w:cs="Calibri"/>
                <w:b/>
                <w:bCs/>
                <w:color w:val="000000"/>
                <w:kern w:val="0"/>
                <w14:ligatures w14:val="none"/>
              </w:rPr>
            </w:pPr>
            <w:r w:rsidRPr="0048466C">
              <w:rPr>
                <w:rFonts w:ascii="Calibri" w:eastAsia="Times New Roman" w:hAnsi="Calibri" w:cs="Calibri"/>
                <w:b/>
                <w:bCs/>
                <w:color w:val="000000"/>
                <w:kern w:val="0"/>
                <w14:ligatures w14:val="none"/>
              </w:rPr>
              <w:lastRenderedPageBreak/>
              <w:t>Learning Rate</w:t>
            </w:r>
          </w:p>
        </w:tc>
        <w:tc>
          <w:tcPr>
            <w:tcW w:w="96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7B9971B9" w14:textId="77777777" w:rsidR="0048466C" w:rsidRPr="0048466C" w:rsidRDefault="0048466C" w:rsidP="0048466C">
            <w:pPr>
              <w:spacing w:after="0" w:line="240" w:lineRule="auto"/>
              <w:jc w:val="center"/>
              <w:rPr>
                <w:rFonts w:ascii="Calibri" w:eastAsia="Times New Roman" w:hAnsi="Calibri" w:cs="Calibri"/>
                <w:b/>
                <w:bCs/>
                <w:color w:val="000000"/>
                <w:kern w:val="0"/>
                <w14:ligatures w14:val="none"/>
              </w:rPr>
            </w:pPr>
            <w:r w:rsidRPr="0048466C">
              <w:rPr>
                <w:rFonts w:ascii="Calibri" w:eastAsia="Times New Roman" w:hAnsi="Calibri" w:cs="Calibri"/>
                <w:b/>
                <w:bCs/>
                <w:color w:val="000000"/>
                <w:kern w:val="0"/>
                <w14:ligatures w14:val="none"/>
              </w:rPr>
              <w:t>N1</w:t>
            </w:r>
          </w:p>
        </w:tc>
        <w:tc>
          <w:tcPr>
            <w:tcW w:w="960" w:type="dxa"/>
            <w:tcBorders>
              <w:top w:val="single" w:sz="8" w:space="0" w:color="auto"/>
              <w:left w:val="nil"/>
              <w:bottom w:val="single" w:sz="8" w:space="0" w:color="auto"/>
              <w:right w:val="nil"/>
            </w:tcBorders>
            <w:shd w:val="clear" w:color="auto" w:fill="auto"/>
            <w:noWrap/>
            <w:vAlign w:val="bottom"/>
            <w:hideMark/>
          </w:tcPr>
          <w:p w14:paraId="48ACB7B9" w14:textId="77777777" w:rsidR="0048466C" w:rsidRPr="0048466C" w:rsidRDefault="0048466C" w:rsidP="0048466C">
            <w:pPr>
              <w:spacing w:after="0" w:line="240" w:lineRule="auto"/>
              <w:jc w:val="center"/>
              <w:rPr>
                <w:rFonts w:ascii="Calibri" w:eastAsia="Times New Roman" w:hAnsi="Calibri" w:cs="Calibri"/>
                <w:b/>
                <w:bCs/>
                <w:color w:val="000000"/>
                <w:kern w:val="0"/>
                <w14:ligatures w14:val="none"/>
              </w:rPr>
            </w:pPr>
            <w:r w:rsidRPr="0048466C">
              <w:rPr>
                <w:rFonts w:ascii="Calibri" w:eastAsia="Times New Roman" w:hAnsi="Calibri" w:cs="Calibri"/>
                <w:b/>
                <w:bCs/>
                <w:color w:val="000000"/>
                <w:kern w:val="0"/>
                <w14:ligatures w14:val="none"/>
              </w:rPr>
              <w:t>N2</w:t>
            </w:r>
          </w:p>
        </w:tc>
        <w:tc>
          <w:tcPr>
            <w:tcW w:w="120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2511153E" w14:textId="77777777" w:rsidR="0048466C" w:rsidRPr="0048466C" w:rsidRDefault="0048466C" w:rsidP="0048466C">
            <w:pPr>
              <w:spacing w:after="0" w:line="240" w:lineRule="auto"/>
              <w:jc w:val="center"/>
              <w:rPr>
                <w:rFonts w:ascii="Calibri" w:eastAsia="Times New Roman" w:hAnsi="Calibri" w:cs="Calibri"/>
                <w:b/>
                <w:bCs/>
                <w:color w:val="000000"/>
                <w:kern w:val="0"/>
                <w14:ligatures w14:val="none"/>
              </w:rPr>
            </w:pPr>
            <w:r w:rsidRPr="0048466C">
              <w:rPr>
                <w:rFonts w:ascii="Calibri" w:eastAsia="Times New Roman" w:hAnsi="Calibri" w:cs="Calibri"/>
                <w:b/>
                <w:bCs/>
                <w:color w:val="000000"/>
                <w:kern w:val="0"/>
                <w14:ligatures w14:val="none"/>
              </w:rPr>
              <w:t>Momentum</w:t>
            </w:r>
          </w:p>
        </w:tc>
        <w:tc>
          <w:tcPr>
            <w:tcW w:w="1020" w:type="dxa"/>
            <w:tcBorders>
              <w:top w:val="single" w:sz="8" w:space="0" w:color="auto"/>
              <w:left w:val="nil"/>
              <w:bottom w:val="single" w:sz="8" w:space="0" w:color="auto"/>
              <w:right w:val="nil"/>
            </w:tcBorders>
            <w:shd w:val="clear" w:color="auto" w:fill="auto"/>
            <w:noWrap/>
            <w:vAlign w:val="bottom"/>
            <w:hideMark/>
          </w:tcPr>
          <w:p w14:paraId="1B68A79E" w14:textId="77777777" w:rsidR="0048466C" w:rsidRPr="0048466C" w:rsidRDefault="0048466C" w:rsidP="0048466C">
            <w:pPr>
              <w:spacing w:after="0" w:line="240" w:lineRule="auto"/>
              <w:jc w:val="center"/>
              <w:rPr>
                <w:rFonts w:ascii="Calibri" w:eastAsia="Times New Roman" w:hAnsi="Calibri" w:cs="Calibri"/>
                <w:b/>
                <w:bCs/>
                <w:color w:val="000000"/>
                <w:kern w:val="0"/>
                <w14:ligatures w14:val="none"/>
              </w:rPr>
            </w:pPr>
            <w:r w:rsidRPr="0048466C">
              <w:rPr>
                <w:rFonts w:ascii="Calibri" w:eastAsia="Times New Roman" w:hAnsi="Calibri" w:cs="Calibri"/>
                <w:b/>
                <w:bCs/>
                <w:color w:val="000000"/>
                <w:kern w:val="0"/>
                <w14:ligatures w14:val="none"/>
              </w:rPr>
              <w:t>Batch Size</w:t>
            </w:r>
          </w:p>
        </w:tc>
        <w:tc>
          <w:tcPr>
            <w:tcW w:w="122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18F325CD" w14:textId="77777777" w:rsidR="0048466C" w:rsidRPr="0048466C" w:rsidRDefault="0048466C" w:rsidP="0048466C">
            <w:pPr>
              <w:spacing w:after="0" w:line="240" w:lineRule="auto"/>
              <w:jc w:val="center"/>
              <w:rPr>
                <w:rFonts w:ascii="Calibri" w:eastAsia="Times New Roman" w:hAnsi="Calibri" w:cs="Calibri"/>
                <w:b/>
                <w:bCs/>
                <w:color w:val="000000"/>
                <w:kern w:val="0"/>
                <w14:ligatures w14:val="none"/>
              </w:rPr>
            </w:pPr>
            <w:r w:rsidRPr="0048466C">
              <w:rPr>
                <w:rFonts w:ascii="Calibri" w:eastAsia="Times New Roman" w:hAnsi="Calibri" w:cs="Calibri"/>
                <w:b/>
                <w:bCs/>
                <w:color w:val="000000"/>
                <w:kern w:val="0"/>
                <w14:ligatures w14:val="none"/>
              </w:rPr>
              <w:t>Accuracy</w:t>
            </w:r>
          </w:p>
        </w:tc>
      </w:tr>
      <w:tr w:rsidR="0048466C" w:rsidRPr="0048466C" w14:paraId="62A5228D" w14:textId="77777777" w:rsidTr="0048466C">
        <w:trPr>
          <w:trHeight w:val="290"/>
        </w:trPr>
        <w:tc>
          <w:tcPr>
            <w:tcW w:w="134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23B85DEC" w14:textId="77777777" w:rsidR="0048466C" w:rsidRPr="0048466C" w:rsidRDefault="0048466C" w:rsidP="0048466C">
            <w:pPr>
              <w:spacing w:after="0" w:line="240" w:lineRule="auto"/>
              <w:jc w:val="center"/>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0.01</w:t>
            </w:r>
          </w:p>
        </w:tc>
        <w:tc>
          <w:tcPr>
            <w:tcW w:w="96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72F7DD21" w14:textId="77777777" w:rsidR="0048466C" w:rsidRPr="0048466C" w:rsidRDefault="0048466C" w:rsidP="0048466C">
            <w:pPr>
              <w:spacing w:after="0" w:line="240" w:lineRule="auto"/>
              <w:jc w:val="center"/>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300</w:t>
            </w:r>
          </w:p>
        </w:tc>
        <w:tc>
          <w:tcPr>
            <w:tcW w:w="96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29EB363F" w14:textId="77777777" w:rsidR="0048466C" w:rsidRPr="0048466C" w:rsidRDefault="0048466C" w:rsidP="0048466C">
            <w:pPr>
              <w:spacing w:after="0" w:line="240" w:lineRule="auto"/>
              <w:jc w:val="center"/>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100</w:t>
            </w:r>
          </w:p>
        </w:tc>
        <w:tc>
          <w:tcPr>
            <w:tcW w:w="1200" w:type="dxa"/>
            <w:vMerge w:val="restart"/>
            <w:tcBorders>
              <w:top w:val="nil"/>
              <w:left w:val="single" w:sz="8" w:space="0" w:color="auto"/>
              <w:bottom w:val="nil"/>
              <w:right w:val="single" w:sz="8" w:space="0" w:color="auto"/>
            </w:tcBorders>
            <w:shd w:val="clear" w:color="auto" w:fill="auto"/>
            <w:noWrap/>
            <w:vAlign w:val="bottom"/>
            <w:hideMark/>
          </w:tcPr>
          <w:p w14:paraId="3F8CE115" w14:textId="77777777" w:rsidR="0048466C" w:rsidRPr="0048466C" w:rsidRDefault="0048466C" w:rsidP="0048466C">
            <w:pPr>
              <w:spacing w:after="0" w:line="240" w:lineRule="auto"/>
              <w:jc w:val="center"/>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0</w:t>
            </w:r>
          </w:p>
        </w:tc>
        <w:tc>
          <w:tcPr>
            <w:tcW w:w="1020" w:type="dxa"/>
            <w:tcBorders>
              <w:top w:val="nil"/>
              <w:left w:val="nil"/>
              <w:bottom w:val="nil"/>
              <w:right w:val="nil"/>
            </w:tcBorders>
            <w:shd w:val="clear" w:color="auto" w:fill="auto"/>
            <w:noWrap/>
            <w:vAlign w:val="bottom"/>
            <w:hideMark/>
          </w:tcPr>
          <w:p w14:paraId="1AA3C670" w14:textId="77777777" w:rsidR="0048466C" w:rsidRPr="0048466C" w:rsidRDefault="0048466C" w:rsidP="0048466C">
            <w:pPr>
              <w:spacing w:after="0" w:line="240" w:lineRule="auto"/>
              <w:jc w:val="center"/>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0</w:t>
            </w:r>
          </w:p>
        </w:tc>
        <w:tc>
          <w:tcPr>
            <w:tcW w:w="1220" w:type="dxa"/>
            <w:tcBorders>
              <w:top w:val="nil"/>
              <w:left w:val="single" w:sz="8" w:space="0" w:color="auto"/>
              <w:bottom w:val="nil"/>
              <w:right w:val="single" w:sz="8" w:space="0" w:color="auto"/>
            </w:tcBorders>
            <w:shd w:val="clear" w:color="auto" w:fill="auto"/>
            <w:noWrap/>
            <w:vAlign w:val="bottom"/>
            <w:hideMark/>
          </w:tcPr>
          <w:p w14:paraId="18006811" w14:textId="77777777" w:rsidR="0048466C" w:rsidRPr="0048466C" w:rsidRDefault="0048466C" w:rsidP="0048466C">
            <w:pPr>
              <w:spacing w:after="0" w:line="240" w:lineRule="auto"/>
              <w:jc w:val="right"/>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0.718</w:t>
            </w:r>
          </w:p>
        </w:tc>
      </w:tr>
      <w:tr w:rsidR="0048466C" w:rsidRPr="0048466C" w14:paraId="10DEAA49" w14:textId="77777777" w:rsidTr="0048466C">
        <w:trPr>
          <w:trHeight w:val="290"/>
        </w:trPr>
        <w:tc>
          <w:tcPr>
            <w:tcW w:w="1340" w:type="dxa"/>
            <w:vMerge/>
            <w:tcBorders>
              <w:top w:val="nil"/>
              <w:left w:val="single" w:sz="8" w:space="0" w:color="auto"/>
              <w:bottom w:val="single" w:sz="8" w:space="0" w:color="000000"/>
              <w:right w:val="single" w:sz="8" w:space="0" w:color="auto"/>
            </w:tcBorders>
            <w:vAlign w:val="center"/>
            <w:hideMark/>
          </w:tcPr>
          <w:p w14:paraId="742B54E9"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960" w:type="dxa"/>
            <w:vMerge/>
            <w:tcBorders>
              <w:top w:val="nil"/>
              <w:left w:val="single" w:sz="8" w:space="0" w:color="auto"/>
              <w:bottom w:val="single" w:sz="8" w:space="0" w:color="000000"/>
              <w:right w:val="single" w:sz="8" w:space="0" w:color="auto"/>
            </w:tcBorders>
            <w:vAlign w:val="center"/>
            <w:hideMark/>
          </w:tcPr>
          <w:p w14:paraId="3D6558BE"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960" w:type="dxa"/>
            <w:vMerge/>
            <w:tcBorders>
              <w:top w:val="nil"/>
              <w:left w:val="single" w:sz="8" w:space="0" w:color="auto"/>
              <w:bottom w:val="single" w:sz="8" w:space="0" w:color="000000"/>
              <w:right w:val="single" w:sz="8" w:space="0" w:color="auto"/>
            </w:tcBorders>
            <w:vAlign w:val="center"/>
            <w:hideMark/>
          </w:tcPr>
          <w:p w14:paraId="740A52A7"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1200" w:type="dxa"/>
            <w:vMerge/>
            <w:tcBorders>
              <w:top w:val="nil"/>
              <w:left w:val="single" w:sz="8" w:space="0" w:color="auto"/>
              <w:bottom w:val="nil"/>
              <w:right w:val="single" w:sz="8" w:space="0" w:color="auto"/>
            </w:tcBorders>
            <w:vAlign w:val="center"/>
            <w:hideMark/>
          </w:tcPr>
          <w:p w14:paraId="4B11C482"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1020" w:type="dxa"/>
            <w:tcBorders>
              <w:top w:val="nil"/>
              <w:left w:val="nil"/>
              <w:bottom w:val="nil"/>
              <w:right w:val="nil"/>
            </w:tcBorders>
            <w:shd w:val="clear" w:color="auto" w:fill="auto"/>
            <w:noWrap/>
            <w:vAlign w:val="bottom"/>
            <w:hideMark/>
          </w:tcPr>
          <w:p w14:paraId="03AC822D" w14:textId="77777777" w:rsidR="0048466C" w:rsidRPr="0048466C" w:rsidRDefault="0048466C" w:rsidP="0048466C">
            <w:pPr>
              <w:spacing w:after="0" w:line="240" w:lineRule="auto"/>
              <w:jc w:val="center"/>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50</w:t>
            </w:r>
          </w:p>
        </w:tc>
        <w:tc>
          <w:tcPr>
            <w:tcW w:w="1220" w:type="dxa"/>
            <w:tcBorders>
              <w:top w:val="nil"/>
              <w:left w:val="single" w:sz="8" w:space="0" w:color="auto"/>
              <w:bottom w:val="nil"/>
              <w:right w:val="single" w:sz="8" w:space="0" w:color="auto"/>
            </w:tcBorders>
            <w:shd w:val="clear" w:color="auto" w:fill="auto"/>
            <w:noWrap/>
            <w:vAlign w:val="bottom"/>
            <w:hideMark/>
          </w:tcPr>
          <w:p w14:paraId="0C0AAEC0" w14:textId="77777777" w:rsidR="0048466C" w:rsidRPr="0048466C" w:rsidRDefault="0048466C" w:rsidP="0048466C">
            <w:pPr>
              <w:spacing w:after="0" w:line="240" w:lineRule="auto"/>
              <w:jc w:val="right"/>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0.777</w:t>
            </w:r>
          </w:p>
        </w:tc>
      </w:tr>
      <w:tr w:rsidR="0048466C" w:rsidRPr="0048466C" w14:paraId="761BE888" w14:textId="77777777" w:rsidTr="0048466C">
        <w:trPr>
          <w:trHeight w:val="290"/>
        </w:trPr>
        <w:tc>
          <w:tcPr>
            <w:tcW w:w="1340" w:type="dxa"/>
            <w:vMerge/>
            <w:tcBorders>
              <w:top w:val="nil"/>
              <w:left w:val="single" w:sz="8" w:space="0" w:color="auto"/>
              <w:bottom w:val="single" w:sz="8" w:space="0" w:color="000000"/>
              <w:right w:val="single" w:sz="8" w:space="0" w:color="auto"/>
            </w:tcBorders>
            <w:vAlign w:val="center"/>
            <w:hideMark/>
          </w:tcPr>
          <w:p w14:paraId="49375E47"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960" w:type="dxa"/>
            <w:vMerge/>
            <w:tcBorders>
              <w:top w:val="nil"/>
              <w:left w:val="single" w:sz="8" w:space="0" w:color="auto"/>
              <w:bottom w:val="single" w:sz="8" w:space="0" w:color="000000"/>
              <w:right w:val="single" w:sz="8" w:space="0" w:color="auto"/>
            </w:tcBorders>
            <w:vAlign w:val="center"/>
            <w:hideMark/>
          </w:tcPr>
          <w:p w14:paraId="6C28A6A0"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960" w:type="dxa"/>
            <w:vMerge/>
            <w:tcBorders>
              <w:top w:val="nil"/>
              <w:left w:val="single" w:sz="8" w:space="0" w:color="auto"/>
              <w:bottom w:val="single" w:sz="8" w:space="0" w:color="000000"/>
              <w:right w:val="single" w:sz="8" w:space="0" w:color="auto"/>
            </w:tcBorders>
            <w:vAlign w:val="center"/>
            <w:hideMark/>
          </w:tcPr>
          <w:p w14:paraId="6E8D4A59"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1200" w:type="dxa"/>
            <w:vMerge w:val="restart"/>
            <w:tcBorders>
              <w:top w:val="nil"/>
              <w:left w:val="single" w:sz="8" w:space="0" w:color="auto"/>
              <w:bottom w:val="nil"/>
              <w:right w:val="single" w:sz="8" w:space="0" w:color="auto"/>
            </w:tcBorders>
            <w:shd w:val="clear" w:color="auto" w:fill="auto"/>
            <w:noWrap/>
            <w:vAlign w:val="bottom"/>
            <w:hideMark/>
          </w:tcPr>
          <w:p w14:paraId="3D6A2CD9" w14:textId="77777777" w:rsidR="0048466C" w:rsidRPr="0048466C" w:rsidRDefault="0048466C" w:rsidP="0048466C">
            <w:pPr>
              <w:spacing w:after="0" w:line="240" w:lineRule="auto"/>
              <w:jc w:val="center"/>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0.9</w:t>
            </w:r>
          </w:p>
        </w:tc>
        <w:tc>
          <w:tcPr>
            <w:tcW w:w="1020" w:type="dxa"/>
            <w:tcBorders>
              <w:top w:val="nil"/>
              <w:left w:val="nil"/>
              <w:bottom w:val="nil"/>
              <w:right w:val="nil"/>
            </w:tcBorders>
            <w:shd w:val="clear" w:color="auto" w:fill="auto"/>
            <w:noWrap/>
            <w:vAlign w:val="bottom"/>
            <w:hideMark/>
          </w:tcPr>
          <w:p w14:paraId="2D4745B1" w14:textId="77777777" w:rsidR="0048466C" w:rsidRPr="0048466C" w:rsidRDefault="0048466C" w:rsidP="0048466C">
            <w:pPr>
              <w:spacing w:after="0" w:line="240" w:lineRule="auto"/>
              <w:jc w:val="center"/>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0</w:t>
            </w:r>
          </w:p>
        </w:tc>
        <w:tc>
          <w:tcPr>
            <w:tcW w:w="1220" w:type="dxa"/>
            <w:tcBorders>
              <w:top w:val="nil"/>
              <w:left w:val="single" w:sz="8" w:space="0" w:color="auto"/>
              <w:bottom w:val="nil"/>
              <w:right w:val="single" w:sz="8" w:space="0" w:color="auto"/>
            </w:tcBorders>
            <w:shd w:val="clear" w:color="auto" w:fill="auto"/>
            <w:noWrap/>
            <w:vAlign w:val="bottom"/>
            <w:hideMark/>
          </w:tcPr>
          <w:p w14:paraId="22496E5F" w14:textId="77777777" w:rsidR="0048466C" w:rsidRPr="0048466C" w:rsidRDefault="0048466C" w:rsidP="0048466C">
            <w:pPr>
              <w:spacing w:after="0" w:line="240" w:lineRule="auto"/>
              <w:jc w:val="right"/>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0.1598</w:t>
            </w:r>
          </w:p>
        </w:tc>
      </w:tr>
      <w:tr w:rsidR="0048466C" w:rsidRPr="0048466C" w14:paraId="21C8158C" w14:textId="77777777" w:rsidTr="0048466C">
        <w:trPr>
          <w:trHeight w:val="300"/>
        </w:trPr>
        <w:tc>
          <w:tcPr>
            <w:tcW w:w="1340" w:type="dxa"/>
            <w:vMerge/>
            <w:tcBorders>
              <w:top w:val="nil"/>
              <w:left w:val="single" w:sz="8" w:space="0" w:color="auto"/>
              <w:bottom w:val="single" w:sz="8" w:space="0" w:color="000000"/>
              <w:right w:val="single" w:sz="8" w:space="0" w:color="auto"/>
            </w:tcBorders>
            <w:vAlign w:val="center"/>
            <w:hideMark/>
          </w:tcPr>
          <w:p w14:paraId="27B4A830"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960" w:type="dxa"/>
            <w:vMerge/>
            <w:tcBorders>
              <w:top w:val="nil"/>
              <w:left w:val="single" w:sz="8" w:space="0" w:color="auto"/>
              <w:bottom w:val="single" w:sz="8" w:space="0" w:color="000000"/>
              <w:right w:val="single" w:sz="8" w:space="0" w:color="auto"/>
            </w:tcBorders>
            <w:vAlign w:val="center"/>
            <w:hideMark/>
          </w:tcPr>
          <w:p w14:paraId="58A4F9CD"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960" w:type="dxa"/>
            <w:vMerge/>
            <w:tcBorders>
              <w:top w:val="nil"/>
              <w:left w:val="single" w:sz="8" w:space="0" w:color="auto"/>
              <w:bottom w:val="single" w:sz="8" w:space="0" w:color="000000"/>
              <w:right w:val="single" w:sz="8" w:space="0" w:color="auto"/>
            </w:tcBorders>
            <w:vAlign w:val="center"/>
            <w:hideMark/>
          </w:tcPr>
          <w:p w14:paraId="4C10086F"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1200" w:type="dxa"/>
            <w:vMerge/>
            <w:tcBorders>
              <w:top w:val="nil"/>
              <w:left w:val="single" w:sz="8" w:space="0" w:color="auto"/>
              <w:bottom w:val="nil"/>
              <w:right w:val="single" w:sz="8" w:space="0" w:color="auto"/>
            </w:tcBorders>
            <w:vAlign w:val="center"/>
            <w:hideMark/>
          </w:tcPr>
          <w:p w14:paraId="1E2077CC"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1020" w:type="dxa"/>
            <w:tcBorders>
              <w:top w:val="nil"/>
              <w:left w:val="nil"/>
              <w:bottom w:val="nil"/>
              <w:right w:val="nil"/>
            </w:tcBorders>
            <w:shd w:val="clear" w:color="auto" w:fill="auto"/>
            <w:noWrap/>
            <w:vAlign w:val="bottom"/>
            <w:hideMark/>
          </w:tcPr>
          <w:p w14:paraId="5EA08F0B" w14:textId="77777777" w:rsidR="0048466C" w:rsidRPr="0048466C" w:rsidRDefault="0048466C" w:rsidP="0048466C">
            <w:pPr>
              <w:spacing w:after="0" w:line="240" w:lineRule="auto"/>
              <w:jc w:val="center"/>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50</w:t>
            </w:r>
          </w:p>
        </w:tc>
        <w:tc>
          <w:tcPr>
            <w:tcW w:w="1220" w:type="dxa"/>
            <w:tcBorders>
              <w:top w:val="nil"/>
              <w:left w:val="single" w:sz="8" w:space="0" w:color="auto"/>
              <w:bottom w:val="nil"/>
              <w:right w:val="single" w:sz="8" w:space="0" w:color="auto"/>
            </w:tcBorders>
            <w:shd w:val="clear" w:color="auto" w:fill="auto"/>
            <w:noWrap/>
            <w:vAlign w:val="bottom"/>
            <w:hideMark/>
          </w:tcPr>
          <w:p w14:paraId="509C9334" w14:textId="77777777" w:rsidR="0048466C" w:rsidRPr="0048466C" w:rsidRDefault="0048466C" w:rsidP="0048466C">
            <w:pPr>
              <w:spacing w:after="0" w:line="240" w:lineRule="auto"/>
              <w:jc w:val="right"/>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0.167</w:t>
            </w:r>
          </w:p>
        </w:tc>
      </w:tr>
      <w:tr w:rsidR="0048466C" w:rsidRPr="0048466C" w14:paraId="1480358C" w14:textId="77777777" w:rsidTr="0048466C">
        <w:trPr>
          <w:trHeight w:val="290"/>
        </w:trPr>
        <w:tc>
          <w:tcPr>
            <w:tcW w:w="1340" w:type="dxa"/>
            <w:vMerge/>
            <w:tcBorders>
              <w:top w:val="nil"/>
              <w:left w:val="single" w:sz="8" w:space="0" w:color="auto"/>
              <w:bottom w:val="single" w:sz="8" w:space="0" w:color="000000"/>
              <w:right w:val="single" w:sz="8" w:space="0" w:color="auto"/>
            </w:tcBorders>
            <w:vAlign w:val="center"/>
            <w:hideMark/>
          </w:tcPr>
          <w:p w14:paraId="13EF65AB"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960" w:type="dxa"/>
            <w:vMerge/>
            <w:tcBorders>
              <w:top w:val="nil"/>
              <w:left w:val="single" w:sz="8" w:space="0" w:color="auto"/>
              <w:bottom w:val="single" w:sz="8" w:space="0" w:color="000000"/>
              <w:right w:val="single" w:sz="8" w:space="0" w:color="auto"/>
            </w:tcBorders>
            <w:vAlign w:val="center"/>
            <w:hideMark/>
          </w:tcPr>
          <w:p w14:paraId="621C0160"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96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676D98D0" w14:textId="77777777" w:rsidR="0048466C" w:rsidRPr="0048466C" w:rsidRDefault="0048466C" w:rsidP="0048466C">
            <w:pPr>
              <w:spacing w:after="0" w:line="240" w:lineRule="auto"/>
              <w:jc w:val="center"/>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200</w:t>
            </w:r>
          </w:p>
        </w:tc>
        <w:tc>
          <w:tcPr>
            <w:tcW w:w="1200" w:type="dxa"/>
            <w:vMerge w:val="restart"/>
            <w:tcBorders>
              <w:top w:val="nil"/>
              <w:left w:val="single" w:sz="8" w:space="0" w:color="auto"/>
              <w:bottom w:val="nil"/>
              <w:right w:val="single" w:sz="8" w:space="0" w:color="auto"/>
            </w:tcBorders>
            <w:shd w:val="clear" w:color="auto" w:fill="auto"/>
            <w:noWrap/>
            <w:vAlign w:val="bottom"/>
            <w:hideMark/>
          </w:tcPr>
          <w:p w14:paraId="728C54B4" w14:textId="77777777" w:rsidR="0048466C" w:rsidRPr="0048466C" w:rsidRDefault="0048466C" w:rsidP="0048466C">
            <w:pPr>
              <w:spacing w:after="0" w:line="240" w:lineRule="auto"/>
              <w:jc w:val="center"/>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0</w:t>
            </w:r>
          </w:p>
        </w:tc>
        <w:tc>
          <w:tcPr>
            <w:tcW w:w="1020" w:type="dxa"/>
            <w:tcBorders>
              <w:top w:val="nil"/>
              <w:left w:val="nil"/>
              <w:bottom w:val="nil"/>
              <w:right w:val="nil"/>
            </w:tcBorders>
            <w:shd w:val="clear" w:color="auto" w:fill="auto"/>
            <w:noWrap/>
            <w:vAlign w:val="bottom"/>
            <w:hideMark/>
          </w:tcPr>
          <w:p w14:paraId="0C9A61DF" w14:textId="77777777" w:rsidR="0048466C" w:rsidRPr="0048466C" w:rsidRDefault="0048466C" w:rsidP="0048466C">
            <w:pPr>
              <w:spacing w:after="0" w:line="240" w:lineRule="auto"/>
              <w:jc w:val="center"/>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0</w:t>
            </w:r>
          </w:p>
        </w:tc>
        <w:tc>
          <w:tcPr>
            <w:tcW w:w="1220" w:type="dxa"/>
            <w:tcBorders>
              <w:top w:val="nil"/>
              <w:left w:val="single" w:sz="8" w:space="0" w:color="auto"/>
              <w:bottom w:val="nil"/>
              <w:right w:val="single" w:sz="8" w:space="0" w:color="auto"/>
            </w:tcBorders>
            <w:shd w:val="clear" w:color="auto" w:fill="auto"/>
            <w:noWrap/>
            <w:vAlign w:val="bottom"/>
            <w:hideMark/>
          </w:tcPr>
          <w:p w14:paraId="19A971D2" w14:textId="77777777" w:rsidR="0048466C" w:rsidRPr="0048466C" w:rsidRDefault="0048466C" w:rsidP="0048466C">
            <w:pPr>
              <w:spacing w:after="0" w:line="240" w:lineRule="auto"/>
              <w:jc w:val="right"/>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0.6952</w:t>
            </w:r>
          </w:p>
        </w:tc>
      </w:tr>
      <w:tr w:rsidR="0048466C" w:rsidRPr="0048466C" w14:paraId="445745CA" w14:textId="77777777" w:rsidTr="0048466C">
        <w:trPr>
          <w:trHeight w:val="290"/>
        </w:trPr>
        <w:tc>
          <w:tcPr>
            <w:tcW w:w="1340" w:type="dxa"/>
            <w:vMerge/>
            <w:tcBorders>
              <w:top w:val="nil"/>
              <w:left w:val="single" w:sz="8" w:space="0" w:color="auto"/>
              <w:bottom w:val="single" w:sz="8" w:space="0" w:color="000000"/>
              <w:right w:val="single" w:sz="8" w:space="0" w:color="auto"/>
            </w:tcBorders>
            <w:vAlign w:val="center"/>
            <w:hideMark/>
          </w:tcPr>
          <w:p w14:paraId="1592EE70"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960" w:type="dxa"/>
            <w:vMerge/>
            <w:tcBorders>
              <w:top w:val="nil"/>
              <w:left w:val="single" w:sz="8" w:space="0" w:color="auto"/>
              <w:bottom w:val="single" w:sz="8" w:space="0" w:color="000000"/>
              <w:right w:val="single" w:sz="8" w:space="0" w:color="auto"/>
            </w:tcBorders>
            <w:vAlign w:val="center"/>
            <w:hideMark/>
          </w:tcPr>
          <w:p w14:paraId="40D20977"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960" w:type="dxa"/>
            <w:vMerge/>
            <w:tcBorders>
              <w:top w:val="nil"/>
              <w:left w:val="single" w:sz="8" w:space="0" w:color="auto"/>
              <w:bottom w:val="single" w:sz="8" w:space="0" w:color="000000"/>
              <w:right w:val="single" w:sz="8" w:space="0" w:color="auto"/>
            </w:tcBorders>
            <w:vAlign w:val="center"/>
            <w:hideMark/>
          </w:tcPr>
          <w:p w14:paraId="54C1FEB5"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1200" w:type="dxa"/>
            <w:vMerge/>
            <w:tcBorders>
              <w:top w:val="nil"/>
              <w:left w:val="single" w:sz="8" w:space="0" w:color="auto"/>
              <w:bottom w:val="nil"/>
              <w:right w:val="single" w:sz="8" w:space="0" w:color="auto"/>
            </w:tcBorders>
            <w:vAlign w:val="center"/>
            <w:hideMark/>
          </w:tcPr>
          <w:p w14:paraId="315555D9"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1020" w:type="dxa"/>
            <w:tcBorders>
              <w:top w:val="nil"/>
              <w:left w:val="nil"/>
              <w:bottom w:val="nil"/>
              <w:right w:val="nil"/>
            </w:tcBorders>
            <w:shd w:val="clear" w:color="auto" w:fill="auto"/>
            <w:noWrap/>
            <w:vAlign w:val="bottom"/>
            <w:hideMark/>
          </w:tcPr>
          <w:p w14:paraId="31CB357B" w14:textId="77777777" w:rsidR="0048466C" w:rsidRPr="0048466C" w:rsidRDefault="0048466C" w:rsidP="0048466C">
            <w:pPr>
              <w:spacing w:after="0" w:line="240" w:lineRule="auto"/>
              <w:jc w:val="center"/>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50</w:t>
            </w:r>
          </w:p>
        </w:tc>
        <w:tc>
          <w:tcPr>
            <w:tcW w:w="1220" w:type="dxa"/>
            <w:tcBorders>
              <w:top w:val="nil"/>
              <w:left w:val="single" w:sz="8" w:space="0" w:color="auto"/>
              <w:bottom w:val="nil"/>
              <w:right w:val="single" w:sz="8" w:space="0" w:color="auto"/>
            </w:tcBorders>
            <w:shd w:val="clear" w:color="auto" w:fill="auto"/>
            <w:noWrap/>
            <w:vAlign w:val="bottom"/>
            <w:hideMark/>
          </w:tcPr>
          <w:p w14:paraId="5BCF8CBE" w14:textId="77777777" w:rsidR="0048466C" w:rsidRPr="0048466C" w:rsidRDefault="0048466C" w:rsidP="0048466C">
            <w:pPr>
              <w:spacing w:after="0" w:line="240" w:lineRule="auto"/>
              <w:jc w:val="right"/>
              <w:rPr>
                <w:rFonts w:ascii="Calibri" w:eastAsia="Times New Roman" w:hAnsi="Calibri" w:cs="Calibri"/>
                <w:b/>
                <w:bCs/>
                <w:color w:val="000000"/>
                <w:kern w:val="0"/>
                <w14:ligatures w14:val="none"/>
              </w:rPr>
            </w:pPr>
            <w:r w:rsidRPr="0048466C">
              <w:rPr>
                <w:rFonts w:ascii="Calibri" w:eastAsia="Times New Roman" w:hAnsi="Calibri" w:cs="Calibri"/>
                <w:b/>
                <w:bCs/>
                <w:color w:val="000000"/>
                <w:kern w:val="0"/>
                <w14:ligatures w14:val="none"/>
              </w:rPr>
              <w:t>0.783</w:t>
            </w:r>
          </w:p>
        </w:tc>
      </w:tr>
      <w:tr w:rsidR="0048466C" w:rsidRPr="0048466C" w14:paraId="6F684B26" w14:textId="77777777" w:rsidTr="0048466C">
        <w:trPr>
          <w:trHeight w:val="290"/>
        </w:trPr>
        <w:tc>
          <w:tcPr>
            <w:tcW w:w="1340" w:type="dxa"/>
            <w:vMerge/>
            <w:tcBorders>
              <w:top w:val="nil"/>
              <w:left w:val="single" w:sz="8" w:space="0" w:color="auto"/>
              <w:bottom w:val="single" w:sz="8" w:space="0" w:color="000000"/>
              <w:right w:val="single" w:sz="8" w:space="0" w:color="auto"/>
            </w:tcBorders>
            <w:vAlign w:val="center"/>
            <w:hideMark/>
          </w:tcPr>
          <w:p w14:paraId="631D3E62"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960" w:type="dxa"/>
            <w:vMerge/>
            <w:tcBorders>
              <w:top w:val="nil"/>
              <w:left w:val="single" w:sz="8" w:space="0" w:color="auto"/>
              <w:bottom w:val="single" w:sz="8" w:space="0" w:color="000000"/>
              <w:right w:val="single" w:sz="8" w:space="0" w:color="auto"/>
            </w:tcBorders>
            <w:vAlign w:val="center"/>
            <w:hideMark/>
          </w:tcPr>
          <w:p w14:paraId="73EF13EF"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960" w:type="dxa"/>
            <w:vMerge/>
            <w:tcBorders>
              <w:top w:val="nil"/>
              <w:left w:val="single" w:sz="8" w:space="0" w:color="auto"/>
              <w:bottom w:val="single" w:sz="8" w:space="0" w:color="000000"/>
              <w:right w:val="single" w:sz="8" w:space="0" w:color="auto"/>
            </w:tcBorders>
            <w:vAlign w:val="center"/>
            <w:hideMark/>
          </w:tcPr>
          <w:p w14:paraId="35DCABF7"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1200" w:type="dxa"/>
            <w:vMerge w:val="restart"/>
            <w:tcBorders>
              <w:top w:val="nil"/>
              <w:left w:val="single" w:sz="8" w:space="0" w:color="auto"/>
              <w:bottom w:val="single" w:sz="8" w:space="0" w:color="000000"/>
              <w:right w:val="single" w:sz="8" w:space="0" w:color="auto"/>
            </w:tcBorders>
            <w:shd w:val="clear" w:color="auto" w:fill="auto"/>
            <w:noWrap/>
            <w:vAlign w:val="bottom"/>
            <w:hideMark/>
          </w:tcPr>
          <w:p w14:paraId="6DBDEB2F" w14:textId="77777777" w:rsidR="0048466C" w:rsidRPr="0048466C" w:rsidRDefault="0048466C" w:rsidP="0048466C">
            <w:pPr>
              <w:spacing w:after="0" w:line="240" w:lineRule="auto"/>
              <w:jc w:val="center"/>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0.9</w:t>
            </w:r>
          </w:p>
        </w:tc>
        <w:tc>
          <w:tcPr>
            <w:tcW w:w="1020" w:type="dxa"/>
            <w:tcBorders>
              <w:top w:val="nil"/>
              <w:left w:val="nil"/>
              <w:bottom w:val="nil"/>
              <w:right w:val="nil"/>
            </w:tcBorders>
            <w:shd w:val="clear" w:color="auto" w:fill="auto"/>
            <w:noWrap/>
            <w:vAlign w:val="bottom"/>
            <w:hideMark/>
          </w:tcPr>
          <w:p w14:paraId="29F45CB7" w14:textId="77777777" w:rsidR="0048466C" w:rsidRPr="0048466C" w:rsidRDefault="0048466C" w:rsidP="0048466C">
            <w:pPr>
              <w:spacing w:after="0" w:line="240" w:lineRule="auto"/>
              <w:jc w:val="center"/>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0</w:t>
            </w:r>
          </w:p>
        </w:tc>
        <w:tc>
          <w:tcPr>
            <w:tcW w:w="1220" w:type="dxa"/>
            <w:tcBorders>
              <w:top w:val="nil"/>
              <w:left w:val="single" w:sz="8" w:space="0" w:color="auto"/>
              <w:bottom w:val="nil"/>
              <w:right w:val="single" w:sz="8" w:space="0" w:color="auto"/>
            </w:tcBorders>
            <w:shd w:val="clear" w:color="auto" w:fill="auto"/>
            <w:noWrap/>
            <w:vAlign w:val="bottom"/>
            <w:hideMark/>
          </w:tcPr>
          <w:p w14:paraId="1E95AF06" w14:textId="77777777" w:rsidR="0048466C" w:rsidRPr="0048466C" w:rsidRDefault="0048466C" w:rsidP="0048466C">
            <w:pPr>
              <w:spacing w:after="0" w:line="240" w:lineRule="auto"/>
              <w:jc w:val="right"/>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0.1598</w:t>
            </w:r>
          </w:p>
        </w:tc>
      </w:tr>
      <w:tr w:rsidR="0048466C" w:rsidRPr="0048466C" w14:paraId="7D95DDCB" w14:textId="77777777" w:rsidTr="0048466C">
        <w:trPr>
          <w:trHeight w:val="300"/>
        </w:trPr>
        <w:tc>
          <w:tcPr>
            <w:tcW w:w="1340" w:type="dxa"/>
            <w:vMerge/>
            <w:tcBorders>
              <w:top w:val="nil"/>
              <w:left w:val="single" w:sz="8" w:space="0" w:color="auto"/>
              <w:bottom w:val="single" w:sz="8" w:space="0" w:color="000000"/>
              <w:right w:val="single" w:sz="8" w:space="0" w:color="auto"/>
            </w:tcBorders>
            <w:vAlign w:val="center"/>
            <w:hideMark/>
          </w:tcPr>
          <w:p w14:paraId="0F17E612"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960" w:type="dxa"/>
            <w:vMerge/>
            <w:tcBorders>
              <w:top w:val="nil"/>
              <w:left w:val="single" w:sz="8" w:space="0" w:color="auto"/>
              <w:bottom w:val="single" w:sz="8" w:space="0" w:color="000000"/>
              <w:right w:val="single" w:sz="8" w:space="0" w:color="auto"/>
            </w:tcBorders>
            <w:vAlign w:val="center"/>
            <w:hideMark/>
          </w:tcPr>
          <w:p w14:paraId="22E1FE5B"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960" w:type="dxa"/>
            <w:vMerge/>
            <w:tcBorders>
              <w:top w:val="nil"/>
              <w:left w:val="single" w:sz="8" w:space="0" w:color="auto"/>
              <w:bottom w:val="single" w:sz="8" w:space="0" w:color="000000"/>
              <w:right w:val="single" w:sz="8" w:space="0" w:color="auto"/>
            </w:tcBorders>
            <w:vAlign w:val="center"/>
            <w:hideMark/>
          </w:tcPr>
          <w:p w14:paraId="52E7BD47"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1200" w:type="dxa"/>
            <w:vMerge/>
            <w:tcBorders>
              <w:top w:val="nil"/>
              <w:left w:val="single" w:sz="8" w:space="0" w:color="auto"/>
              <w:bottom w:val="single" w:sz="8" w:space="0" w:color="000000"/>
              <w:right w:val="single" w:sz="8" w:space="0" w:color="auto"/>
            </w:tcBorders>
            <w:vAlign w:val="center"/>
            <w:hideMark/>
          </w:tcPr>
          <w:p w14:paraId="1F552CEE"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1020" w:type="dxa"/>
            <w:tcBorders>
              <w:top w:val="nil"/>
              <w:left w:val="nil"/>
              <w:bottom w:val="single" w:sz="8" w:space="0" w:color="auto"/>
              <w:right w:val="nil"/>
            </w:tcBorders>
            <w:shd w:val="clear" w:color="auto" w:fill="auto"/>
            <w:noWrap/>
            <w:vAlign w:val="bottom"/>
            <w:hideMark/>
          </w:tcPr>
          <w:p w14:paraId="21A95BAA" w14:textId="77777777" w:rsidR="0048466C" w:rsidRPr="0048466C" w:rsidRDefault="0048466C" w:rsidP="0048466C">
            <w:pPr>
              <w:spacing w:after="0" w:line="240" w:lineRule="auto"/>
              <w:jc w:val="center"/>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50</w:t>
            </w:r>
          </w:p>
        </w:tc>
        <w:tc>
          <w:tcPr>
            <w:tcW w:w="1220" w:type="dxa"/>
            <w:tcBorders>
              <w:top w:val="nil"/>
              <w:left w:val="single" w:sz="8" w:space="0" w:color="auto"/>
              <w:bottom w:val="single" w:sz="8" w:space="0" w:color="auto"/>
              <w:right w:val="single" w:sz="8" w:space="0" w:color="auto"/>
            </w:tcBorders>
            <w:shd w:val="clear" w:color="auto" w:fill="auto"/>
            <w:noWrap/>
            <w:vAlign w:val="bottom"/>
            <w:hideMark/>
          </w:tcPr>
          <w:p w14:paraId="792E3AE2" w14:textId="77777777" w:rsidR="0048466C" w:rsidRPr="0048466C" w:rsidRDefault="0048466C" w:rsidP="0048466C">
            <w:pPr>
              <w:spacing w:after="0" w:line="240" w:lineRule="auto"/>
              <w:jc w:val="right"/>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0.167</w:t>
            </w:r>
          </w:p>
        </w:tc>
      </w:tr>
      <w:tr w:rsidR="0048466C" w:rsidRPr="0048466C" w14:paraId="50D90C01" w14:textId="77777777" w:rsidTr="0048466C">
        <w:trPr>
          <w:trHeight w:val="290"/>
        </w:trPr>
        <w:tc>
          <w:tcPr>
            <w:tcW w:w="134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796AB1F3" w14:textId="77777777" w:rsidR="0048466C" w:rsidRPr="0048466C" w:rsidRDefault="0048466C" w:rsidP="0048466C">
            <w:pPr>
              <w:spacing w:after="0" w:line="240" w:lineRule="auto"/>
              <w:jc w:val="center"/>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0.001</w:t>
            </w:r>
          </w:p>
        </w:tc>
        <w:tc>
          <w:tcPr>
            <w:tcW w:w="96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0D39A533" w14:textId="77777777" w:rsidR="0048466C" w:rsidRPr="0048466C" w:rsidRDefault="0048466C" w:rsidP="0048466C">
            <w:pPr>
              <w:spacing w:after="0" w:line="240" w:lineRule="auto"/>
              <w:jc w:val="center"/>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300</w:t>
            </w:r>
          </w:p>
        </w:tc>
        <w:tc>
          <w:tcPr>
            <w:tcW w:w="960" w:type="dxa"/>
            <w:vMerge w:val="restart"/>
            <w:tcBorders>
              <w:top w:val="nil"/>
              <w:left w:val="single" w:sz="8" w:space="0" w:color="auto"/>
              <w:bottom w:val="single" w:sz="8" w:space="0" w:color="000000"/>
              <w:right w:val="single" w:sz="8" w:space="0" w:color="auto"/>
            </w:tcBorders>
            <w:shd w:val="clear" w:color="auto" w:fill="auto"/>
            <w:noWrap/>
            <w:vAlign w:val="center"/>
            <w:hideMark/>
          </w:tcPr>
          <w:p w14:paraId="77835AFC" w14:textId="77777777" w:rsidR="0048466C" w:rsidRPr="0048466C" w:rsidRDefault="0048466C" w:rsidP="0048466C">
            <w:pPr>
              <w:spacing w:after="0" w:line="240" w:lineRule="auto"/>
              <w:jc w:val="center"/>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100</w:t>
            </w:r>
          </w:p>
        </w:tc>
        <w:tc>
          <w:tcPr>
            <w:tcW w:w="1200" w:type="dxa"/>
            <w:vMerge w:val="restart"/>
            <w:tcBorders>
              <w:top w:val="nil"/>
              <w:left w:val="single" w:sz="8" w:space="0" w:color="auto"/>
              <w:bottom w:val="nil"/>
              <w:right w:val="single" w:sz="8" w:space="0" w:color="auto"/>
            </w:tcBorders>
            <w:shd w:val="clear" w:color="auto" w:fill="auto"/>
            <w:noWrap/>
            <w:vAlign w:val="bottom"/>
            <w:hideMark/>
          </w:tcPr>
          <w:p w14:paraId="05465E00" w14:textId="77777777" w:rsidR="0048466C" w:rsidRPr="0048466C" w:rsidRDefault="0048466C" w:rsidP="0048466C">
            <w:pPr>
              <w:spacing w:after="0" w:line="240" w:lineRule="auto"/>
              <w:jc w:val="center"/>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0</w:t>
            </w:r>
          </w:p>
        </w:tc>
        <w:tc>
          <w:tcPr>
            <w:tcW w:w="1020" w:type="dxa"/>
            <w:tcBorders>
              <w:top w:val="nil"/>
              <w:left w:val="nil"/>
              <w:bottom w:val="nil"/>
              <w:right w:val="nil"/>
            </w:tcBorders>
            <w:shd w:val="clear" w:color="auto" w:fill="auto"/>
            <w:noWrap/>
            <w:vAlign w:val="bottom"/>
            <w:hideMark/>
          </w:tcPr>
          <w:p w14:paraId="7790E191" w14:textId="77777777" w:rsidR="0048466C" w:rsidRPr="0048466C" w:rsidRDefault="0048466C" w:rsidP="0048466C">
            <w:pPr>
              <w:spacing w:after="0" w:line="240" w:lineRule="auto"/>
              <w:jc w:val="center"/>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0</w:t>
            </w:r>
          </w:p>
        </w:tc>
        <w:tc>
          <w:tcPr>
            <w:tcW w:w="1220" w:type="dxa"/>
            <w:tcBorders>
              <w:top w:val="nil"/>
              <w:left w:val="single" w:sz="8" w:space="0" w:color="auto"/>
              <w:bottom w:val="nil"/>
              <w:right w:val="single" w:sz="8" w:space="0" w:color="auto"/>
            </w:tcBorders>
            <w:shd w:val="clear" w:color="auto" w:fill="auto"/>
            <w:noWrap/>
            <w:vAlign w:val="bottom"/>
            <w:hideMark/>
          </w:tcPr>
          <w:p w14:paraId="0C2A6107" w14:textId="77777777" w:rsidR="0048466C" w:rsidRPr="0048466C" w:rsidRDefault="0048466C" w:rsidP="0048466C">
            <w:pPr>
              <w:spacing w:after="0" w:line="240" w:lineRule="auto"/>
              <w:jc w:val="right"/>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0.7475</w:t>
            </w:r>
          </w:p>
        </w:tc>
      </w:tr>
      <w:tr w:rsidR="0048466C" w:rsidRPr="0048466C" w14:paraId="6590926F" w14:textId="77777777" w:rsidTr="0048466C">
        <w:trPr>
          <w:trHeight w:val="290"/>
        </w:trPr>
        <w:tc>
          <w:tcPr>
            <w:tcW w:w="1340" w:type="dxa"/>
            <w:vMerge/>
            <w:tcBorders>
              <w:top w:val="nil"/>
              <w:left w:val="single" w:sz="8" w:space="0" w:color="auto"/>
              <w:bottom w:val="single" w:sz="8" w:space="0" w:color="000000"/>
              <w:right w:val="single" w:sz="8" w:space="0" w:color="auto"/>
            </w:tcBorders>
            <w:vAlign w:val="center"/>
            <w:hideMark/>
          </w:tcPr>
          <w:p w14:paraId="31AE60A0"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960" w:type="dxa"/>
            <w:vMerge/>
            <w:tcBorders>
              <w:top w:val="nil"/>
              <w:left w:val="single" w:sz="8" w:space="0" w:color="auto"/>
              <w:bottom w:val="single" w:sz="8" w:space="0" w:color="000000"/>
              <w:right w:val="single" w:sz="8" w:space="0" w:color="auto"/>
            </w:tcBorders>
            <w:vAlign w:val="center"/>
            <w:hideMark/>
          </w:tcPr>
          <w:p w14:paraId="09BDA0F0"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960" w:type="dxa"/>
            <w:vMerge/>
            <w:tcBorders>
              <w:top w:val="nil"/>
              <w:left w:val="single" w:sz="8" w:space="0" w:color="auto"/>
              <w:bottom w:val="single" w:sz="8" w:space="0" w:color="000000"/>
              <w:right w:val="single" w:sz="8" w:space="0" w:color="auto"/>
            </w:tcBorders>
            <w:vAlign w:val="center"/>
            <w:hideMark/>
          </w:tcPr>
          <w:p w14:paraId="4AD3BD40"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1200" w:type="dxa"/>
            <w:vMerge/>
            <w:tcBorders>
              <w:top w:val="nil"/>
              <w:left w:val="single" w:sz="8" w:space="0" w:color="auto"/>
              <w:bottom w:val="nil"/>
              <w:right w:val="single" w:sz="8" w:space="0" w:color="auto"/>
            </w:tcBorders>
            <w:vAlign w:val="center"/>
            <w:hideMark/>
          </w:tcPr>
          <w:p w14:paraId="38102494"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1020" w:type="dxa"/>
            <w:tcBorders>
              <w:top w:val="nil"/>
              <w:left w:val="nil"/>
              <w:bottom w:val="nil"/>
              <w:right w:val="nil"/>
            </w:tcBorders>
            <w:shd w:val="clear" w:color="auto" w:fill="auto"/>
            <w:noWrap/>
            <w:vAlign w:val="bottom"/>
            <w:hideMark/>
          </w:tcPr>
          <w:p w14:paraId="5E5823EC" w14:textId="77777777" w:rsidR="0048466C" w:rsidRPr="0048466C" w:rsidRDefault="0048466C" w:rsidP="0048466C">
            <w:pPr>
              <w:spacing w:after="0" w:line="240" w:lineRule="auto"/>
              <w:jc w:val="center"/>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50</w:t>
            </w:r>
          </w:p>
        </w:tc>
        <w:tc>
          <w:tcPr>
            <w:tcW w:w="1220" w:type="dxa"/>
            <w:tcBorders>
              <w:top w:val="nil"/>
              <w:left w:val="single" w:sz="8" w:space="0" w:color="auto"/>
              <w:bottom w:val="nil"/>
              <w:right w:val="single" w:sz="8" w:space="0" w:color="auto"/>
            </w:tcBorders>
            <w:shd w:val="clear" w:color="auto" w:fill="auto"/>
            <w:noWrap/>
            <w:vAlign w:val="bottom"/>
            <w:hideMark/>
          </w:tcPr>
          <w:p w14:paraId="7666EC9F" w14:textId="77777777" w:rsidR="0048466C" w:rsidRPr="0048466C" w:rsidRDefault="0048466C" w:rsidP="0048466C">
            <w:pPr>
              <w:spacing w:after="0" w:line="240" w:lineRule="auto"/>
              <w:jc w:val="right"/>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0.7051</w:t>
            </w:r>
          </w:p>
        </w:tc>
      </w:tr>
      <w:tr w:rsidR="0048466C" w:rsidRPr="0048466C" w14:paraId="6C8D02A6" w14:textId="77777777" w:rsidTr="0048466C">
        <w:trPr>
          <w:trHeight w:val="290"/>
        </w:trPr>
        <w:tc>
          <w:tcPr>
            <w:tcW w:w="1340" w:type="dxa"/>
            <w:vMerge/>
            <w:tcBorders>
              <w:top w:val="nil"/>
              <w:left w:val="single" w:sz="8" w:space="0" w:color="auto"/>
              <w:bottom w:val="single" w:sz="8" w:space="0" w:color="000000"/>
              <w:right w:val="single" w:sz="8" w:space="0" w:color="auto"/>
            </w:tcBorders>
            <w:vAlign w:val="center"/>
            <w:hideMark/>
          </w:tcPr>
          <w:p w14:paraId="764EA422"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960" w:type="dxa"/>
            <w:vMerge/>
            <w:tcBorders>
              <w:top w:val="nil"/>
              <w:left w:val="single" w:sz="8" w:space="0" w:color="auto"/>
              <w:bottom w:val="single" w:sz="8" w:space="0" w:color="000000"/>
              <w:right w:val="single" w:sz="8" w:space="0" w:color="auto"/>
            </w:tcBorders>
            <w:vAlign w:val="center"/>
            <w:hideMark/>
          </w:tcPr>
          <w:p w14:paraId="41FB9733"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960" w:type="dxa"/>
            <w:vMerge/>
            <w:tcBorders>
              <w:top w:val="nil"/>
              <w:left w:val="single" w:sz="8" w:space="0" w:color="auto"/>
              <w:bottom w:val="single" w:sz="8" w:space="0" w:color="000000"/>
              <w:right w:val="single" w:sz="8" w:space="0" w:color="auto"/>
            </w:tcBorders>
            <w:vAlign w:val="center"/>
            <w:hideMark/>
          </w:tcPr>
          <w:p w14:paraId="6BE45A43"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1200" w:type="dxa"/>
            <w:vMerge w:val="restart"/>
            <w:tcBorders>
              <w:top w:val="nil"/>
              <w:left w:val="single" w:sz="8" w:space="0" w:color="auto"/>
              <w:bottom w:val="nil"/>
              <w:right w:val="single" w:sz="8" w:space="0" w:color="auto"/>
            </w:tcBorders>
            <w:shd w:val="clear" w:color="auto" w:fill="auto"/>
            <w:noWrap/>
            <w:vAlign w:val="bottom"/>
            <w:hideMark/>
          </w:tcPr>
          <w:p w14:paraId="3267BB45" w14:textId="77777777" w:rsidR="0048466C" w:rsidRPr="0048466C" w:rsidRDefault="0048466C" w:rsidP="0048466C">
            <w:pPr>
              <w:spacing w:after="0" w:line="240" w:lineRule="auto"/>
              <w:jc w:val="center"/>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0.9</w:t>
            </w:r>
          </w:p>
        </w:tc>
        <w:tc>
          <w:tcPr>
            <w:tcW w:w="1020" w:type="dxa"/>
            <w:tcBorders>
              <w:top w:val="nil"/>
              <w:left w:val="nil"/>
              <w:bottom w:val="nil"/>
              <w:right w:val="nil"/>
            </w:tcBorders>
            <w:shd w:val="clear" w:color="auto" w:fill="auto"/>
            <w:noWrap/>
            <w:vAlign w:val="bottom"/>
            <w:hideMark/>
          </w:tcPr>
          <w:p w14:paraId="50881484" w14:textId="77777777" w:rsidR="0048466C" w:rsidRPr="0048466C" w:rsidRDefault="0048466C" w:rsidP="0048466C">
            <w:pPr>
              <w:spacing w:after="0" w:line="240" w:lineRule="auto"/>
              <w:jc w:val="center"/>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0</w:t>
            </w:r>
          </w:p>
        </w:tc>
        <w:tc>
          <w:tcPr>
            <w:tcW w:w="1220" w:type="dxa"/>
            <w:tcBorders>
              <w:top w:val="nil"/>
              <w:left w:val="single" w:sz="8" w:space="0" w:color="auto"/>
              <w:bottom w:val="nil"/>
              <w:right w:val="single" w:sz="8" w:space="0" w:color="auto"/>
            </w:tcBorders>
            <w:shd w:val="clear" w:color="auto" w:fill="auto"/>
            <w:noWrap/>
            <w:vAlign w:val="bottom"/>
            <w:hideMark/>
          </w:tcPr>
          <w:p w14:paraId="0F87EC9D" w14:textId="77777777" w:rsidR="0048466C" w:rsidRPr="0048466C" w:rsidRDefault="0048466C" w:rsidP="0048466C">
            <w:pPr>
              <w:spacing w:after="0" w:line="240" w:lineRule="auto"/>
              <w:jc w:val="right"/>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0.1598</w:t>
            </w:r>
          </w:p>
        </w:tc>
      </w:tr>
      <w:tr w:rsidR="0048466C" w:rsidRPr="0048466C" w14:paraId="612C02EC" w14:textId="77777777" w:rsidTr="0048466C">
        <w:trPr>
          <w:trHeight w:val="300"/>
        </w:trPr>
        <w:tc>
          <w:tcPr>
            <w:tcW w:w="1340" w:type="dxa"/>
            <w:vMerge/>
            <w:tcBorders>
              <w:top w:val="nil"/>
              <w:left w:val="single" w:sz="8" w:space="0" w:color="auto"/>
              <w:bottom w:val="single" w:sz="8" w:space="0" w:color="000000"/>
              <w:right w:val="single" w:sz="8" w:space="0" w:color="auto"/>
            </w:tcBorders>
            <w:vAlign w:val="center"/>
            <w:hideMark/>
          </w:tcPr>
          <w:p w14:paraId="78AB7C4F"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960" w:type="dxa"/>
            <w:vMerge/>
            <w:tcBorders>
              <w:top w:val="nil"/>
              <w:left w:val="single" w:sz="8" w:space="0" w:color="auto"/>
              <w:bottom w:val="single" w:sz="8" w:space="0" w:color="000000"/>
              <w:right w:val="single" w:sz="8" w:space="0" w:color="auto"/>
            </w:tcBorders>
            <w:vAlign w:val="center"/>
            <w:hideMark/>
          </w:tcPr>
          <w:p w14:paraId="65CCD304"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960" w:type="dxa"/>
            <w:vMerge/>
            <w:tcBorders>
              <w:top w:val="nil"/>
              <w:left w:val="single" w:sz="8" w:space="0" w:color="auto"/>
              <w:bottom w:val="single" w:sz="8" w:space="0" w:color="000000"/>
              <w:right w:val="single" w:sz="8" w:space="0" w:color="auto"/>
            </w:tcBorders>
            <w:vAlign w:val="center"/>
            <w:hideMark/>
          </w:tcPr>
          <w:p w14:paraId="7DC82514"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1200" w:type="dxa"/>
            <w:vMerge/>
            <w:tcBorders>
              <w:top w:val="nil"/>
              <w:left w:val="single" w:sz="8" w:space="0" w:color="auto"/>
              <w:bottom w:val="nil"/>
              <w:right w:val="single" w:sz="8" w:space="0" w:color="auto"/>
            </w:tcBorders>
            <w:vAlign w:val="center"/>
            <w:hideMark/>
          </w:tcPr>
          <w:p w14:paraId="02436E4D"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1020" w:type="dxa"/>
            <w:tcBorders>
              <w:top w:val="nil"/>
              <w:left w:val="nil"/>
              <w:bottom w:val="nil"/>
              <w:right w:val="nil"/>
            </w:tcBorders>
            <w:shd w:val="clear" w:color="auto" w:fill="auto"/>
            <w:noWrap/>
            <w:vAlign w:val="bottom"/>
            <w:hideMark/>
          </w:tcPr>
          <w:p w14:paraId="6FEB212A" w14:textId="77777777" w:rsidR="0048466C" w:rsidRPr="0048466C" w:rsidRDefault="0048466C" w:rsidP="0048466C">
            <w:pPr>
              <w:spacing w:after="0" w:line="240" w:lineRule="auto"/>
              <w:jc w:val="center"/>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50</w:t>
            </w:r>
          </w:p>
        </w:tc>
        <w:tc>
          <w:tcPr>
            <w:tcW w:w="1220" w:type="dxa"/>
            <w:tcBorders>
              <w:top w:val="nil"/>
              <w:left w:val="single" w:sz="8" w:space="0" w:color="auto"/>
              <w:bottom w:val="nil"/>
              <w:right w:val="single" w:sz="8" w:space="0" w:color="auto"/>
            </w:tcBorders>
            <w:shd w:val="clear" w:color="auto" w:fill="auto"/>
            <w:noWrap/>
            <w:vAlign w:val="bottom"/>
            <w:hideMark/>
          </w:tcPr>
          <w:p w14:paraId="2A643402" w14:textId="77777777" w:rsidR="0048466C" w:rsidRPr="0048466C" w:rsidRDefault="0048466C" w:rsidP="0048466C">
            <w:pPr>
              <w:spacing w:after="0" w:line="240" w:lineRule="auto"/>
              <w:jc w:val="right"/>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0.167</w:t>
            </w:r>
          </w:p>
        </w:tc>
      </w:tr>
      <w:tr w:rsidR="0048466C" w:rsidRPr="0048466C" w14:paraId="0CFE0BB8" w14:textId="77777777" w:rsidTr="0048466C">
        <w:trPr>
          <w:trHeight w:val="290"/>
        </w:trPr>
        <w:tc>
          <w:tcPr>
            <w:tcW w:w="1340" w:type="dxa"/>
            <w:vMerge/>
            <w:tcBorders>
              <w:top w:val="nil"/>
              <w:left w:val="single" w:sz="8" w:space="0" w:color="auto"/>
              <w:bottom w:val="single" w:sz="8" w:space="0" w:color="000000"/>
              <w:right w:val="single" w:sz="8" w:space="0" w:color="auto"/>
            </w:tcBorders>
            <w:vAlign w:val="center"/>
            <w:hideMark/>
          </w:tcPr>
          <w:p w14:paraId="7078FB89"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960" w:type="dxa"/>
            <w:vMerge/>
            <w:tcBorders>
              <w:top w:val="nil"/>
              <w:left w:val="single" w:sz="8" w:space="0" w:color="auto"/>
              <w:bottom w:val="single" w:sz="8" w:space="0" w:color="000000"/>
              <w:right w:val="single" w:sz="8" w:space="0" w:color="auto"/>
            </w:tcBorders>
            <w:vAlign w:val="center"/>
            <w:hideMark/>
          </w:tcPr>
          <w:p w14:paraId="6C56B4DF"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960" w:type="dxa"/>
            <w:vMerge w:val="restart"/>
            <w:tcBorders>
              <w:top w:val="nil"/>
              <w:left w:val="nil"/>
              <w:bottom w:val="single" w:sz="8" w:space="0" w:color="000000"/>
              <w:right w:val="nil"/>
            </w:tcBorders>
            <w:shd w:val="clear" w:color="auto" w:fill="auto"/>
            <w:noWrap/>
            <w:vAlign w:val="center"/>
            <w:hideMark/>
          </w:tcPr>
          <w:p w14:paraId="5565C3D3" w14:textId="77777777" w:rsidR="0048466C" w:rsidRPr="0048466C" w:rsidRDefault="0048466C" w:rsidP="0048466C">
            <w:pPr>
              <w:spacing w:after="0" w:line="240" w:lineRule="auto"/>
              <w:jc w:val="center"/>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200</w:t>
            </w:r>
          </w:p>
        </w:tc>
        <w:tc>
          <w:tcPr>
            <w:tcW w:w="1200" w:type="dxa"/>
            <w:vMerge w:val="restart"/>
            <w:tcBorders>
              <w:top w:val="nil"/>
              <w:left w:val="single" w:sz="8" w:space="0" w:color="auto"/>
              <w:bottom w:val="nil"/>
              <w:right w:val="single" w:sz="8" w:space="0" w:color="auto"/>
            </w:tcBorders>
            <w:shd w:val="clear" w:color="auto" w:fill="auto"/>
            <w:noWrap/>
            <w:vAlign w:val="bottom"/>
            <w:hideMark/>
          </w:tcPr>
          <w:p w14:paraId="3C165663" w14:textId="77777777" w:rsidR="0048466C" w:rsidRPr="0048466C" w:rsidRDefault="0048466C" w:rsidP="0048466C">
            <w:pPr>
              <w:spacing w:after="0" w:line="240" w:lineRule="auto"/>
              <w:jc w:val="center"/>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0</w:t>
            </w:r>
          </w:p>
        </w:tc>
        <w:tc>
          <w:tcPr>
            <w:tcW w:w="1020" w:type="dxa"/>
            <w:tcBorders>
              <w:top w:val="nil"/>
              <w:left w:val="nil"/>
              <w:bottom w:val="nil"/>
              <w:right w:val="nil"/>
            </w:tcBorders>
            <w:shd w:val="clear" w:color="auto" w:fill="auto"/>
            <w:noWrap/>
            <w:vAlign w:val="bottom"/>
            <w:hideMark/>
          </w:tcPr>
          <w:p w14:paraId="3FFCDA8C" w14:textId="77777777" w:rsidR="0048466C" w:rsidRPr="0048466C" w:rsidRDefault="0048466C" w:rsidP="0048466C">
            <w:pPr>
              <w:spacing w:after="0" w:line="240" w:lineRule="auto"/>
              <w:jc w:val="center"/>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0</w:t>
            </w:r>
          </w:p>
        </w:tc>
        <w:tc>
          <w:tcPr>
            <w:tcW w:w="1220" w:type="dxa"/>
            <w:tcBorders>
              <w:top w:val="nil"/>
              <w:left w:val="single" w:sz="8" w:space="0" w:color="auto"/>
              <w:bottom w:val="nil"/>
              <w:right w:val="single" w:sz="8" w:space="0" w:color="auto"/>
            </w:tcBorders>
            <w:shd w:val="clear" w:color="auto" w:fill="auto"/>
            <w:noWrap/>
            <w:vAlign w:val="bottom"/>
            <w:hideMark/>
          </w:tcPr>
          <w:p w14:paraId="62590ABE" w14:textId="77777777" w:rsidR="0048466C" w:rsidRPr="0048466C" w:rsidRDefault="0048466C" w:rsidP="0048466C">
            <w:pPr>
              <w:spacing w:after="0" w:line="240" w:lineRule="auto"/>
              <w:jc w:val="right"/>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0.743</w:t>
            </w:r>
          </w:p>
        </w:tc>
      </w:tr>
      <w:tr w:rsidR="0048466C" w:rsidRPr="0048466C" w14:paraId="0DCECC4A" w14:textId="77777777" w:rsidTr="0048466C">
        <w:trPr>
          <w:trHeight w:val="290"/>
        </w:trPr>
        <w:tc>
          <w:tcPr>
            <w:tcW w:w="1340" w:type="dxa"/>
            <w:vMerge/>
            <w:tcBorders>
              <w:top w:val="nil"/>
              <w:left w:val="single" w:sz="8" w:space="0" w:color="auto"/>
              <w:bottom w:val="single" w:sz="8" w:space="0" w:color="000000"/>
              <w:right w:val="single" w:sz="8" w:space="0" w:color="auto"/>
            </w:tcBorders>
            <w:vAlign w:val="center"/>
            <w:hideMark/>
          </w:tcPr>
          <w:p w14:paraId="09144C84"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960" w:type="dxa"/>
            <w:vMerge/>
            <w:tcBorders>
              <w:top w:val="nil"/>
              <w:left w:val="single" w:sz="8" w:space="0" w:color="auto"/>
              <w:bottom w:val="single" w:sz="8" w:space="0" w:color="000000"/>
              <w:right w:val="single" w:sz="8" w:space="0" w:color="auto"/>
            </w:tcBorders>
            <w:vAlign w:val="center"/>
            <w:hideMark/>
          </w:tcPr>
          <w:p w14:paraId="6AC8200B"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960" w:type="dxa"/>
            <w:vMerge/>
            <w:tcBorders>
              <w:top w:val="nil"/>
              <w:left w:val="nil"/>
              <w:bottom w:val="single" w:sz="8" w:space="0" w:color="000000"/>
              <w:right w:val="nil"/>
            </w:tcBorders>
            <w:vAlign w:val="center"/>
            <w:hideMark/>
          </w:tcPr>
          <w:p w14:paraId="1A8239C3"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1200" w:type="dxa"/>
            <w:vMerge/>
            <w:tcBorders>
              <w:top w:val="nil"/>
              <w:left w:val="single" w:sz="8" w:space="0" w:color="auto"/>
              <w:bottom w:val="nil"/>
              <w:right w:val="single" w:sz="8" w:space="0" w:color="auto"/>
            </w:tcBorders>
            <w:vAlign w:val="center"/>
            <w:hideMark/>
          </w:tcPr>
          <w:p w14:paraId="10EEB9BF"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1020" w:type="dxa"/>
            <w:tcBorders>
              <w:top w:val="nil"/>
              <w:left w:val="nil"/>
              <w:bottom w:val="nil"/>
              <w:right w:val="nil"/>
            </w:tcBorders>
            <w:shd w:val="clear" w:color="auto" w:fill="auto"/>
            <w:noWrap/>
            <w:vAlign w:val="bottom"/>
            <w:hideMark/>
          </w:tcPr>
          <w:p w14:paraId="315887F0" w14:textId="77777777" w:rsidR="0048466C" w:rsidRPr="0048466C" w:rsidRDefault="0048466C" w:rsidP="0048466C">
            <w:pPr>
              <w:spacing w:after="0" w:line="240" w:lineRule="auto"/>
              <w:jc w:val="center"/>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50</w:t>
            </w:r>
          </w:p>
        </w:tc>
        <w:tc>
          <w:tcPr>
            <w:tcW w:w="1220" w:type="dxa"/>
            <w:tcBorders>
              <w:top w:val="nil"/>
              <w:left w:val="single" w:sz="8" w:space="0" w:color="auto"/>
              <w:bottom w:val="nil"/>
              <w:right w:val="single" w:sz="8" w:space="0" w:color="auto"/>
            </w:tcBorders>
            <w:shd w:val="clear" w:color="auto" w:fill="auto"/>
            <w:noWrap/>
            <w:vAlign w:val="bottom"/>
            <w:hideMark/>
          </w:tcPr>
          <w:p w14:paraId="2C63DAD4" w14:textId="77777777" w:rsidR="0048466C" w:rsidRPr="0048466C" w:rsidRDefault="0048466C" w:rsidP="0048466C">
            <w:pPr>
              <w:spacing w:after="0" w:line="240" w:lineRule="auto"/>
              <w:jc w:val="right"/>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0.661</w:t>
            </w:r>
          </w:p>
        </w:tc>
      </w:tr>
      <w:tr w:rsidR="0048466C" w:rsidRPr="0048466C" w14:paraId="6C1EB00F" w14:textId="77777777" w:rsidTr="0048466C">
        <w:trPr>
          <w:trHeight w:val="290"/>
        </w:trPr>
        <w:tc>
          <w:tcPr>
            <w:tcW w:w="1340" w:type="dxa"/>
            <w:vMerge/>
            <w:tcBorders>
              <w:top w:val="nil"/>
              <w:left w:val="single" w:sz="8" w:space="0" w:color="auto"/>
              <w:bottom w:val="single" w:sz="8" w:space="0" w:color="000000"/>
              <w:right w:val="single" w:sz="8" w:space="0" w:color="auto"/>
            </w:tcBorders>
            <w:vAlign w:val="center"/>
            <w:hideMark/>
          </w:tcPr>
          <w:p w14:paraId="517FDB1E"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960" w:type="dxa"/>
            <w:vMerge/>
            <w:tcBorders>
              <w:top w:val="nil"/>
              <w:left w:val="single" w:sz="8" w:space="0" w:color="auto"/>
              <w:bottom w:val="single" w:sz="8" w:space="0" w:color="000000"/>
              <w:right w:val="single" w:sz="8" w:space="0" w:color="auto"/>
            </w:tcBorders>
            <w:vAlign w:val="center"/>
            <w:hideMark/>
          </w:tcPr>
          <w:p w14:paraId="3105FC7E"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960" w:type="dxa"/>
            <w:vMerge/>
            <w:tcBorders>
              <w:top w:val="nil"/>
              <w:left w:val="nil"/>
              <w:bottom w:val="single" w:sz="8" w:space="0" w:color="000000"/>
              <w:right w:val="nil"/>
            </w:tcBorders>
            <w:vAlign w:val="center"/>
            <w:hideMark/>
          </w:tcPr>
          <w:p w14:paraId="4DB44B82"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1200" w:type="dxa"/>
            <w:vMerge w:val="restart"/>
            <w:tcBorders>
              <w:top w:val="nil"/>
              <w:left w:val="single" w:sz="8" w:space="0" w:color="auto"/>
              <w:bottom w:val="single" w:sz="8" w:space="0" w:color="000000"/>
              <w:right w:val="single" w:sz="8" w:space="0" w:color="auto"/>
            </w:tcBorders>
            <w:shd w:val="clear" w:color="auto" w:fill="auto"/>
            <w:noWrap/>
            <w:vAlign w:val="bottom"/>
            <w:hideMark/>
          </w:tcPr>
          <w:p w14:paraId="18C19CFC" w14:textId="77777777" w:rsidR="0048466C" w:rsidRPr="0048466C" w:rsidRDefault="0048466C" w:rsidP="0048466C">
            <w:pPr>
              <w:spacing w:after="0" w:line="240" w:lineRule="auto"/>
              <w:jc w:val="center"/>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0.9</w:t>
            </w:r>
          </w:p>
        </w:tc>
        <w:tc>
          <w:tcPr>
            <w:tcW w:w="1020" w:type="dxa"/>
            <w:tcBorders>
              <w:top w:val="nil"/>
              <w:left w:val="nil"/>
              <w:bottom w:val="nil"/>
              <w:right w:val="nil"/>
            </w:tcBorders>
            <w:shd w:val="clear" w:color="auto" w:fill="auto"/>
            <w:noWrap/>
            <w:vAlign w:val="bottom"/>
            <w:hideMark/>
          </w:tcPr>
          <w:p w14:paraId="56B03275" w14:textId="77777777" w:rsidR="0048466C" w:rsidRPr="0048466C" w:rsidRDefault="0048466C" w:rsidP="0048466C">
            <w:pPr>
              <w:spacing w:after="0" w:line="240" w:lineRule="auto"/>
              <w:jc w:val="center"/>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0</w:t>
            </w:r>
          </w:p>
        </w:tc>
        <w:tc>
          <w:tcPr>
            <w:tcW w:w="1220" w:type="dxa"/>
            <w:tcBorders>
              <w:top w:val="nil"/>
              <w:left w:val="single" w:sz="8" w:space="0" w:color="auto"/>
              <w:bottom w:val="nil"/>
              <w:right w:val="single" w:sz="8" w:space="0" w:color="auto"/>
            </w:tcBorders>
            <w:shd w:val="clear" w:color="auto" w:fill="auto"/>
            <w:noWrap/>
            <w:vAlign w:val="bottom"/>
            <w:hideMark/>
          </w:tcPr>
          <w:p w14:paraId="408C9436" w14:textId="77777777" w:rsidR="0048466C" w:rsidRPr="0048466C" w:rsidRDefault="0048466C" w:rsidP="0048466C">
            <w:pPr>
              <w:spacing w:after="0" w:line="240" w:lineRule="auto"/>
              <w:jc w:val="right"/>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0.1598</w:t>
            </w:r>
          </w:p>
        </w:tc>
      </w:tr>
      <w:tr w:rsidR="0048466C" w:rsidRPr="0048466C" w14:paraId="24F8E5B9" w14:textId="77777777" w:rsidTr="0048466C">
        <w:trPr>
          <w:trHeight w:val="300"/>
        </w:trPr>
        <w:tc>
          <w:tcPr>
            <w:tcW w:w="1340" w:type="dxa"/>
            <w:vMerge/>
            <w:tcBorders>
              <w:top w:val="nil"/>
              <w:left w:val="single" w:sz="8" w:space="0" w:color="auto"/>
              <w:bottom w:val="single" w:sz="8" w:space="0" w:color="000000"/>
              <w:right w:val="single" w:sz="8" w:space="0" w:color="auto"/>
            </w:tcBorders>
            <w:vAlign w:val="center"/>
            <w:hideMark/>
          </w:tcPr>
          <w:p w14:paraId="7055247C"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960" w:type="dxa"/>
            <w:vMerge/>
            <w:tcBorders>
              <w:top w:val="nil"/>
              <w:left w:val="single" w:sz="8" w:space="0" w:color="auto"/>
              <w:bottom w:val="single" w:sz="8" w:space="0" w:color="000000"/>
              <w:right w:val="single" w:sz="8" w:space="0" w:color="auto"/>
            </w:tcBorders>
            <w:vAlign w:val="center"/>
            <w:hideMark/>
          </w:tcPr>
          <w:p w14:paraId="0D659EC3"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960" w:type="dxa"/>
            <w:vMerge/>
            <w:tcBorders>
              <w:top w:val="nil"/>
              <w:left w:val="nil"/>
              <w:bottom w:val="single" w:sz="8" w:space="0" w:color="000000"/>
              <w:right w:val="nil"/>
            </w:tcBorders>
            <w:vAlign w:val="center"/>
            <w:hideMark/>
          </w:tcPr>
          <w:p w14:paraId="0E88601B"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1200" w:type="dxa"/>
            <w:vMerge/>
            <w:tcBorders>
              <w:top w:val="nil"/>
              <w:left w:val="single" w:sz="8" w:space="0" w:color="auto"/>
              <w:bottom w:val="single" w:sz="8" w:space="0" w:color="000000"/>
              <w:right w:val="single" w:sz="8" w:space="0" w:color="auto"/>
            </w:tcBorders>
            <w:vAlign w:val="center"/>
            <w:hideMark/>
          </w:tcPr>
          <w:p w14:paraId="20DBA74E" w14:textId="77777777" w:rsidR="0048466C" w:rsidRPr="0048466C" w:rsidRDefault="0048466C" w:rsidP="0048466C">
            <w:pPr>
              <w:spacing w:after="0" w:line="240" w:lineRule="auto"/>
              <w:rPr>
                <w:rFonts w:ascii="Calibri" w:eastAsia="Times New Roman" w:hAnsi="Calibri" w:cs="Calibri"/>
                <w:color w:val="000000"/>
                <w:kern w:val="0"/>
                <w14:ligatures w14:val="none"/>
              </w:rPr>
            </w:pPr>
          </w:p>
        </w:tc>
        <w:tc>
          <w:tcPr>
            <w:tcW w:w="1020" w:type="dxa"/>
            <w:tcBorders>
              <w:top w:val="nil"/>
              <w:left w:val="nil"/>
              <w:bottom w:val="single" w:sz="8" w:space="0" w:color="auto"/>
              <w:right w:val="single" w:sz="8" w:space="0" w:color="auto"/>
            </w:tcBorders>
            <w:shd w:val="clear" w:color="auto" w:fill="auto"/>
            <w:noWrap/>
            <w:vAlign w:val="bottom"/>
            <w:hideMark/>
          </w:tcPr>
          <w:p w14:paraId="25AE175B" w14:textId="77777777" w:rsidR="0048466C" w:rsidRPr="0048466C" w:rsidRDefault="0048466C" w:rsidP="0048466C">
            <w:pPr>
              <w:spacing w:after="0" w:line="240" w:lineRule="auto"/>
              <w:jc w:val="center"/>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50</w:t>
            </w:r>
          </w:p>
        </w:tc>
        <w:tc>
          <w:tcPr>
            <w:tcW w:w="1220" w:type="dxa"/>
            <w:tcBorders>
              <w:top w:val="nil"/>
              <w:left w:val="nil"/>
              <w:bottom w:val="single" w:sz="8" w:space="0" w:color="auto"/>
              <w:right w:val="single" w:sz="8" w:space="0" w:color="auto"/>
            </w:tcBorders>
            <w:shd w:val="clear" w:color="auto" w:fill="auto"/>
            <w:noWrap/>
            <w:vAlign w:val="bottom"/>
            <w:hideMark/>
          </w:tcPr>
          <w:p w14:paraId="22C2C47E" w14:textId="77777777" w:rsidR="0048466C" w:rsidRPr="0048466C" w:rsidRDefault="0048466C" w:rsidP="0048466C">
            <w:pPr>
              <w:spacing w:after="0" w:line="240" w:lineRule="auto"/>
              <w:jc w:val="right"/>
              <w:rPr>
                <w:rFonts w:ascii="Calibri" w:eastAsia="Times New Roman" w:hAnsi="Calibri" w:cs="Calibri"/>
                <w:color w:val="000000"/>
                <w:kern w:val="0"/>
                <w14:ligatures w14:val="none"/>
              </w:rPr>
            </w:pPr>
            <w:r w:rsidRPr="0048466C">
              <w:rPr>
                <w:rFonts w:ascii="Calibri" w:eastAsia="Times New Roman" w:hAnsi="Calibri" w:cs="Calibri"/>
                <w:color w:val="000000"/>
                <w:kern w:val="0"/>
                <w14:ligatures w14:val="none"/>
              </w:rPr>
              <w:t>0.167</w:t>
            </w:r>
          </w:p>
        </w:tc>
      </w:tr>
    </w:tbl>
    <w:p w14:paraId="6B4E5425" w14:textId="77777777" w:rsidR="0048466C" w:rsidRDefault="0048466C" w:rsidP="007A268D"/>
    <w:p w14:paraId="592F0608" w14:textId="77777777" w:rsidR="00544B38" w:rsidRDefault="00544B38" w:rsidP="007A268D"/>
    <w:p w14:paraId="24C4CB89" w14:textId="7B74CB75" w:rsidR="00587C6D" w:rsidRDefault="00587C6D" w:rsidP="00587C6D"/>
    <w:p w14:paraId="5A5A17EA" w14:textId="2D26C2BD" w:rsidR="005C2800" w:rsidRDefault="00037671" w:rsidP="005C2800">
      <w:pPr>
        <w:rPr>
          <w:b/>
          <w:bCs/>
        </w:rPr>
      </w:pPr>
      <w:r>
        <w:rPr>
          <w:b/>
          <w:bCs/>
        </w:rPr>
        <w:t xml:space="preserve">7.1- </w:t>
      </w:r>
      <w:r w:rsidR="005C2800" w:rsidRPr="005C2800">
        <w:rPr>
          <w:b/>
          <w:bCs/>
        </w:rPr>
        <w:t>Result Analysis:</w:t>
      </w:r>
    </w:p>
    <w:p w14:paraId="6B805BDA" w14:textId="57C86F34" w:rsidR="0048466C" w:rsidRPr="0048466C" w:rsidRDefault="0048466C" w:rsidP="005C2800">
      <w:r w:rsidRPr="0048466C">
        <w:t>D</w:t>
      </w:r>
      <w:r w:rsidRPr="0048466C">
        <w:t>ifferent configurations of hyperparameters (Learning Rate, N1, N2, Momentum, Batch Size), and the accuracy values reflect the performance of the model under each configuration</w:t>
      </w:r>
    </w:p>
    <w:p w14:paraId="0D17CDDA" w14:textId="77777777" w:rsidR="0048466C" w:rsidRPr="0048466C" w:rsidRDefault="0048466C" w:rsidP="0048466C">
      <w:pPr>
        <w:rPr>
          <w:b/>
          <w:bCs/>
        </w:rPr>
      </w:pPr>
      <w:r w:rsidRPr="0048466C">
        <w:rPr>
          <w:b/>
          <w:bCs/>
        </w:rPr>
        <w:t>Insights:</w:t>
      </w:r>
    </w:p>
    <w:p w14:paraId="6540E229" w14:textId="77777777" w:rsidR="0048466C" w:rsidRDefault="0048466C" w:rsidP="0048466C">
      <w:r>
        <w:t>Batch Size Impact: Generally, Batch Size 50 seems more beneficial in achieving higher accuracies compared to Batch Size 0 across different hyperparameter configurations.</w:t>
      </w:r>
    </w:p>
    <w:p w14:paraId="48CDC79D" w14:textId="77777777" w:rsidR="0048466C" w:rsidRDefault="0048466C" w:rsidP="0048466C">
      <w:r>
        <w:t>Learning Rate Influence: Learning Rate 0.01 tends to produce better accuracies compared to 0.001 in various settings.</w:t>
      </w:r>
    </w:p>
    <w:p w14:paraId="6C805DC7" w14:textId="77777777" w:rsidR="0048466C" w:rsidRDefault="0048466C" w:rsidP="0048466C">
      <w:r>
        <w:t>Layer Sizes (N1, N2): The configuration with N1=300 and N2=100 shows better performance compared to N1=200, especially when paired with a Batch Size of 50.</w:t>
      </w:r>
    </w:p>
    <w:p w14:paraId="139A8625" w14:textId="77777777" w:rsidR="0048466C" w:rsidRDefault="0048466C" w:rsidP="0048466C"/>
    <w:p w14:paraId="0E48FF90" w14:textId="78D11F40" w:rsidR="00587C6D" w:rsidRPr="007E30F4" w:rsidRDefault="00624425" w:rsidP="00587C6D">
      <w:pPr>
        <w:rPr>
          <w:b/>
          <w:bCs/>
          <w:sz w:val="28"/>
          <w:szCs w:val="28"/>
        </w:rPr>
      </w:pPr>
      <w:r>
        <w:rPr>
          <w:b/>
          <w:bCs/>
          <w:sz w:val="28"/>
          <w:szCs w:val="28"/>
        </w:rPr>
        <w:t xml:space="preserve">9- </w:t>
      </w:r>
      <w:r w:rsidR="00587C6D" w:rsidRPr="007E30F4">
        <w:rPr>
          <w:b/>
          <w:bCs/>
          <w:sz w:val="28"/>
          <w:szCs w:val="28"/>
        </w:rPr>
        <w:t>Conclusion</w:t>
      </w:r>
    </w:p>
    <w:p w14:paraId="46D59B59" w14:textId="078694F2" w:rsidR="001C00BA" w:rsidRDefault="001C00BA" w:rsidP="00587C6D">
      <w:r w:rsidRPr="001C00BA">
        <w:t xml:space="preserve">The experimentation with varied neural network configurations for HAR showed distinct effects on model performance. </w:t>
      </w:r>
      <w:r w:rsidR="00641690">
        <w:t>H</w:t>
      </w:r>
      <w:r w:rsidR="00641690" w:rsidRPr="00641690">
        <w:t xml:space="preserve">yperparameters, emphasizing the importance of Batch Size, Learning Rate, and Layer Sizes in determining the success of the neural network model for Human Activity Recognition. Integrating early stopping and dropout techniques further </w:t>
      </w:r>
      <w:r w:rsidR="00641690" w:rsidRPr="00641690">
        <w:t>boosted</w:t>
      </w:r>
      <w:r w:rsidR="00641690" w:rsidRPr="00641690">
        <w:t xml:space="preserve"> the model's performance and generalization capabilities</w:t>
      </w:r>
      <w:r w:rsidRPr="001C00BA">
        <w:t>.</w:t>
      </w:r>
    </w:p>
    <w:p w14:paraId="095010BD" w14:textId="00ADA72B" w:rsidR="00587C6D" w:rsidRDefault="00587C6D" w:rsidP="00587C6D"/>
    <w:sectPr w:rsidR="00587C6D" w:rsidSect="00624425">
      <w:footerReference w:type="default" r:id="rId8"/>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16D0FB" w14:textId="77777777" w:rsidR="005A694E" w:rsidRDefault="005A694E" w:rsidP="00624425">
      <w:pPr>
        <w:spacing w:after="0" w:line="240" w:lineRule="auto"/>
      </w:pPr>
      <w:r>
        <w:separator/>
      </w:r>
    </w:p>
  </w:endnote>
  <w:endnote w:type="continuationSeparator" w:id="0">
    <w:p w14:paraId="0DCB96C5" w14:textId="77777777" w:rsidR="005A694E" w:rsidRDefault="005A694E" w:rsidP="006244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3547576"/>
      <w:docPartObj>
        <w:docPartGallery w:val="Page Numbers (Bottom of Page)"/>
        <w:docPartUnique/>
      </w:docPartObj>
    </w:sdtPr>
    <w:sdtEndPr>
      <w:rPr>
        <w:noProof/>
      </w:rPr>
    </w:sdtEndPr>
    <w:sdtContent>
      <w:p w14:paraId="47D58DEA" w14:textId="07E2F250" w:rsidR="00624425" w:rsidRDefault="00624425">
        <w:pPr>
          <w:pStyle w:val="Footer"/>
        </w:pPr>
        <w:r>
          <w:fldChar w:fldCharType="begin"/>
        </w:r>
        <w:r>
          <w:instrText xml:space="preserve"> PAGE   \* MERGEFORMAT </w:instrText>
        </w:r>
        <w:r>
          <w:fldChar w:fldCharType="separate"/>
        </w:r>
        <w:r>
          <w:rPr>
            <w:noProof/>
          </w:rPr>
          <w:t>2</w:t>
        </w:r>
        <w:r>
          <w:rPr>
            <w:noProof/>
          </w:rPr>
          <w:fldChar w:fldCharType="end"/>
        </w:r>
      </w:p>
    </w:sdtContent>
  </w:sdt>
  <w:p w14:paraId="5693FFCA" w14:textId="77777777" w:rsidR="00624425" w:rsidRDefault="006244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DB6B33" w14:textId="77777777" w:rsidR="005A694E" w:rsidRDefault="005A694E" w:rsidP="00624425">
      <w:pPr>
        <w:spacing w:after="0" w:line="240" w:lineRule="auto"/>
      </w:pPr>
      <w:r>
        <w:separator/>
      </w:r>
    </w:p>
  </w:footnote>
  <w:footnote w:type="continuationSeparator" w:id="0">
    <w:p w14:paraId="4C3CA239" w14:textId="77777777" w:rsidR="005A694E" w:rsidRDefault="005A694E" w:rsidP="006244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8C75EC"/>
    <w:multiLevelType w:val="multilevel"/>
    <w:tmpl w:val="3CAACA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122241A"/>
    <w:multiLevelType w:val="hybridMultilevel"/>
    <w:tmpl w:val="8F66D222"/>
    <w:lvl w:ilvl="0" w:tplc="58F66E0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452FD0"/>
    <w:multiLevelType w:val="hybridMultilevel"/>
    <w:tmpl w:val="8496D2D0"/>
    <w:lvl w:ilvl="0" w:tplc="0D4679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7844334">
    <w:abstractNumId w:val="2"/>
  </w:num>
  <w:num w:numId="2" w16cid:durableId="1892038109">
    <w:abstractNumId w:val="1"/>
  </w:num>
  <w:num w:numId="3" w16cid:durableId="895702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C6D"/>
    <w:rsid w:val="00037671"/>
    <w:rsid w:val="00050B7F"/>
    <w:rsid w:val="000576A3"/>
    <w:rsid w:val="00091872"/>
    <w:rsid w:val="0010200D"/>
    <w:rsid w:val="001C00BA"/>
    <w:rsid w:val="00203109"/>
    <w:rsid w:val="002F3727"/>
    <w:rsid w:val="002F4451"/>
    <w:rsid w:val="0032465C"/>
    <w:rsid w:val="00357D2F"/>
    <w:rsid w:val="00361CD2"/>
    <w:rsid w:val="0039510F"/>
    <w:rsid w:val="0048466C"/>
    <w:rsid w:val="004A3B5A"/>
    <w:rsid w:val="004B452A"/>
    <w:rsid w:val="00544B38"/>
    <w:rsid w:val="00587C6D"/>
    <w:rsid w:val="00590BC5"/>
    <w:rsid w:val="005A694E"/>
    <w:rsid w:val="005C2800"/>
    <w:rsid w:val="00624425"/>
    <w:rsid w:val="00641690"/>
    <w:rsid w:val="00663D2A"/>
    <w:rsid w:val="0066618A"/>
    <w:rsid w:val="00675366"/>
    <w:rsid w:val="006A0DA4"/>
    <w:rsid w:val="006A3D12"/>
    <w:rsid w:val="006C5252"/>
    <w:rsid w:val="006F7F0F"/>
    <w:rsid w:val="007115C0"/>
    <w:rsid w:val="00723B0F"/>
    <w:rsid w:val="007A268D"/>
    <w:rsid w:val="007B28B3"/>
    <w:rsid w:val="007E30F4"/>
    <w:rsid w:val="008E2A2F"/>
    <w:rsid w:val="009C6FF3"/>
    <w:rsid w:val="00A061D3"/>
    <w:rsid w:val="00A3784B"/>
    <w:rsid w:val="00A464E5"/>
    <w:rsid w:val="00A87991"/>
    <w:rsid w:val="00AD14B7"/>
    <w:rsid w:val="00AD4E50"/>
    <w:rsid w:val="00B90747"/>
    <w:rsid w:val="00BD7952"/>
    <w:rsid w:val="00C0700D"/>
    <w:rsid w:val="00C457BC"/>
    <w:rsid w:val="00C46967"/>
    <w:rsid w:val="00CF00D6"/>
    <w:rsid w:val="00D45CED"/>
    <w:rsid w:val="00D5310A"/>
    <w:rsid w:val="00DB6840"/>
    <w:rsid w:val="00E27289"/>
    <w:rsid w:val="00E336C4"/>
    <w:rsid w:val="00EB1AE7"/>
    <w:rsid w:val="00F006E8"/>
    <w:rsid w:val="00F626C4"/>
    <w:rsid w:val="00F806C6"/>
    <w:rsid w:val="00F82C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DA744"/>
  <w15:chartTrackingRefBased/>
  <w15:docId w15:val="{0C6B1603-A166-4385-A6DA-EF1D36D24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590B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091872"/>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0BC5"/>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6C5252"/>
    <w:pPr>
      <w:ind w:left="720"/>
      <w:contextualSpacing/>
    </w:pPr>
  </w:style>
  <w:style w:type="paragraph" w:styleId="Header">
    <w:name w:val="header"/>
    <w:basedOn w:val="Normal"/>
    <w:link w:val="HeaderChar"/>
    <w:uiPriority w:val="99"/>
    <w:unhideWhenUsed/>
    <w:rsid w:val="006244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4425"/>
  </w:style>
  <w:style w:type="paragraph" w:styleId="Footer">
    <w:name w:val="footer"/>
    <w:basedOn w:val="Normal"/>
    <w:link w:val="FooterChar"/>
    <w:uiPriority w:val="99"/>
    <w:unhideWhenUsed/>
    <w:rsid w:val="006244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4425"/>
  </w:style>
  <w:style w:type="character" w:customStyle="1" w:styleId="Heading3Char">
    <w:name w:val="Heading 3 Char"/>
    <w:basedOn w:val="DefaultParagraphFont"/>
    <w:link w:val="Heading3"/>
    <w:uiPriority w:val="9"/>
    <w:rsid w:val="00091872"/>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091872"/>
    <w:rPr>
      <w:b/>
      <w:bCs/>
    </w:rPr>
  </w:style>
  <w:style w:type="character" w:customStyle="1" w:styleId="katex-mathml">
    <w:name w:val="katex-mathml"/>
    <w:basedOn w:val="DefaultParagraphFont"/>
    <w:rsid w:val="00091872"/>
  </w:style>
  <w:style w:type="character" w:customStyle="1" w:styleId="mord">
    <w:name w:val="mord"/>
    <w:basedOn w:val="DefaultParagraphFont"/>
    <w:rsid w:val="00091872"/>
  </w:style>
  <w:style w:type="character" w:customStyle="1" w:styleId="mopen">
    <w:name w:val="mopen"/>
    <w:basedOn w:val="DefaultParagraphFont"/>
    <w:rsid w:val="00091872"/>
  </w:style>
  <w:style w:type="character" w:customStyle="1" w:styleId="mclose">
    <w:name w:val="mclose"/>
    <w:basedOn w:val="DefaultParagraphFont"/>
    <w:rsid w:val="00091872"/>
  </w:style>
  <w:style w:type="character" w:customStyle="1" w:styleId="mrel">
    <w:name w:val="mrel"/>
    <w:basedOn w:val="DefaultParagraphFont"/>
    <w:rsid w:val="00091872"/>
  </w:style>
  <w:style w:type="character" w:customStyle="1" w:styleId="mop">
    <w:name w:val="mop"/>
    <w:basedOn w:val="DefaultParagraphFont"/>
    <w:rsid w:val="00091872"/>
  </w:style>
  <w:style w:type="character" w:customStyle="1" w:styleId="mpunct">
    <w:name w:val="mpunct"/>
    <w:basedOn w:val="DefaultParagraphFont"/>
    <w:rsid w:val="000918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56729">
      <w:bodyDiv w:val="1"/>
      <w:marLeft w:val="0"/>
      <w:marRight w:val="0"/>
      <w:marTop w:val="0"/>
      <w:marBottom w:val="0"/>
      <w:divBdr>
        <w:top w:val="none" w:sz="0" w:space="0" w:color="auto"/>
        <w:left w:val="none" w:sz="0" w:space="0" w:color="auto"/>
        <w:bottom w:val="none" w:sz="0" w:space="0" w:color="auto"/>
        <w:right w:val="none" w:sz="0" w:space="0" w:color="auto"/>
      </w:divBdr>
    </w:div>
    <w:div w:id="142622325">
      <w:bodyDiv w:val="1"/>
      <w:marLeft w:val="0"/>
      <w:marRight w:val="0"/>
      <w:marTop w:val="0"/>
      <w:marBottom w:val="0"/>
      <w:divBdr>
        <w:top w:val="none" w:sz="0" w:space="0" w:color="auto"/>
        <w:left w:val="none" w:sz="0" w:space="0" w:color="auto"/>
        <w:bottom w:val="none" w:sz="0" w:space="0" w:color="auto"/>
        <w:right w:val="none" w:sz="0" w:space="0" w:color="auto"/>
      </w:divBdr>
    </w:div>
    <w:div w:id="212156600">
      <w:bodyDiv w:val="1"/>
      <w:marLeft w:val="0"/>
      <w:marRight w:val="0"/>
      <w:marTop w:val="0"/>
      <w:marBottom w:val="0"/>
      <w:divBdr>
        <w:top w:val="none" w:sz="0" w:space="0" w:color="auto"/>
        <w:left w:val="none" w:sz="0" w:space="0" w:color="auto"/>
        <w:bottom w:val="none" w:sz="0" w:space="0" w:color="auto"/>
        <w:right w:val="none" w:sz="0" w:space="0" w:color="auto"/>
      </w:divBdr>
    </w:div>
    <w:div w:id="227766707">
      <w:bodyDiv w:val="1"/>
      <w:marLeft w:val="0"/>
      <w:marRight w:val="0"/>
      <w:marTop w:val="0"/>
      <w:marBottom w:val="0"/>
      <w:divBdr>
        <w:top w:val="none" w:sz="0" w:space="0" w:color="auto"/>
        <w:left w:val="none" w:sz="0" w:space="0" w:color="auto"/>
        <w:bottom w:val="none" w:sz="0" w:space="0" w:color="auto"/>
        <w:right w:val="none" w:sz="0" w:space="0" w:color="auto"/>
      </w:divBdr>
    </w:div>
    <w:div w:id="407383290">
      <w:bodyDiv w:val="1"/>
      <w:marLeft w:val="0"/>
      <w:marRight w:val="0"/>
      <w:marTop w:val="0"/>
      <w:marBottom w:val="0"/>
      <w:divBdr>
        <w:top w:val="none" w:sz="0" w:space="0" w:color="auto"/>
        <w:left w:val="none" w:sz="0" w:space="0" w:color="auto"/>
        <w:bottom w:val="none" w:sz="0" w:space="0" w:color="auto"/>
        <w:right w:val="none" w:sz="0" w:space="0" w:color="auto"/>
      </w:divBdr>
    </w:div>
    <w:div w:id="705447119">
      <w:bodyDiv w:val="1"/>
      <w:marLeft w:val="0"/>
      <w:marRight w:val="0"/>
      <w:marTop w:val="0"/>
      <w:marBottom w:val="0"/>
      <w:divBdr>
        <w:top w:val="none" w:sz="0" w:space="0" w:color="auto"/>
        <w:left w:val="none" w:sz="0" w:space="0" w:color="auto"/>
        <w:bottom w:val="none" w:sz="0" w:space="0" w:color="auto"/>
        <w:right w:val="none" w:sz="0" w:space="0" w:color="auto"/>
      </w:divBdr>
    </w:div>
    <w:div w:id="710229042">
      <w:bodyDiv w:val="1"/>
      <w:marLeft w:val="0"/>
      <w:marRight w:val="0"/>
      <w:marTop w:val="0"/>
      <w:marBottom w:val="0"/>
      <w:divBdr>
        <w:top w:val="none" w:sz="0" w:space="0" w:color="auto"/>
        <w:left w:val="none" w:sz="0" w:space="0" w:color="auto"/>
        <w:bottom w:val="none" w:sz="0" w:space="0" w:color="auto"/>
        <w:right w:val="none" w:sz="0" w:space="0" w:color="auto"/>
      </w:divBdr>
    </w:div>
    <w:div w:id="785000265">
      <w:bodyDiv w:val="1"/>
      <w:marLeft w:val="0"/>
      <w:marRight w:val="0"/>
      <w:marTop w:val="0"/>
      <w:marBottom w:val="0"/>
      <w:divBdr>
        <w:top w:val="none" w:sz="0" w:space="0" w:color="auto"/>
        <w:left w:val="none" w:sz="0" w:space="0" w:color="auto"/>
        <w:bottom w:val="none" w:sz="0" w:space="0" w:color="auto"/>
        <w:right w:val="none" w:sz="0" w:space="0" w:color="auto"/>
      </w:divBdr>
    </w:div>
    <w:div w:id="828790093">
      <w:bodyDiv w:val="1"/>
      <w:marLeft w:val="0"/>
      <w:marRight w:val="0"/>
      <w:marTop w:val="0"/>
      <w:marBottom w:val="0"/>
      <w:divBdr>
        <w:top w:val="none" w:sz="0" w:space="0" w:color="auto"/>
        <w:left w:val="none" w:sz="0" w:space="0" w:color="auto"/>
        <w:bottom w:val="none" w:sz="0" w:space="0" w:color="auto"/>
        <w:right w:val="none" w:sz="0" w:space="0" w:color="auto"/>
      </w:divBdr>
    </w:div>
    <w:div w:id="871722699">
      <w:bodyDiv w:val="1"/>
      <w:marLeft w:val="0"/>
      <w:marRight w:val="0"/>
      <w:marTop w:val="0"/>
      <w:marBottom w:val="0"/>
      <w:divBdr>
        <w:top w:val="none" w:sz="0" w:space="0" w:color="auto"/>
        <w:left w:val="none" w:sz="0" w:space="0" w:color="auto"/>
        <w:bottom w:val="none" w:sz="0" w:space="0" w:color="auto"/>
        <w:right w:val="none" w:sz="0" w:space="0" w:color="auto"/>
      </w:divBdr>
    </w:div>
    <w:div w:id="910310600">
      <w:bodyDiv w:val="1"/>
      <w:marLeft w:val="0"/>
      <w:marRight w:val="0"/>
      <w:marTop w:val="0"/>
      <w:marBottom w:val="0"/>
      <w:divBdr>
        <w:top w:val="none" w:sz="0" w:space="0" w:color="auto"/>
        <w:left w:val="none" w:sz="0" w:space="0" w:color="auto"/>
        <w:bottom w:val="none" w:sz="0" w:space="0" w:color="auto"/>
        <w:right w:val="none" w:sz="0" w:space="0" w:color="auto"/>
      </w:divBdr>
    </w:div>
    <w:div w:id="954291958">
      <w:bodyDiv w:val="1"/>
      <w:marLeft w:val="0"/>
      <w:marRight w:val="0"/>
      <w:marTop w:val="0"/>
      <w:marBottom w:val="0"/>
      <w:divBdr>
        <w:top w:val="none" w:sz="0" w:space="0" w:color="auto"/>
        <w:left w:val="none" w:sz="0" w:space="0" w:color="auto"/>
        <w:bottom w:val="none" w:sz="0" w:space="0" w:color="auto"/>
        <w:right w:val="none" w:sz="0" w:space="0" w:color="auto"/>
      </w:divBdr>
    </w:div>
    <w:div w:id="1012412346">
      <w:bodyDiv w:val="1"/>
      <w:marLeft w:val="0"/>
      <w:marRight w:val="0"/>
      <w:marTop w:val="0"/>
      <w:marBottom w:val="0"/>
      <w:divBdr>
        <w:top w:val="none" w:sz="0" w:space="0" w:color="auto"/>
        <w:left w:val="none" w:sz="0" w:space="0" w:color="auto"/>
        <w:bottom w:val="none" w:sz="0" w:space="0" w:color="auto"/>
        <w:right w:val="none" w:sz="0" w:space="0" w:color="auto"/>
      </w:divBdr>
    </w:div>
    <w:div w:id="1016544844">
      <w:bodyDiv w:val="1"/>
      <w:marLeft w:val="0"/>
      <w:marRight w:val="0"/>
      <w:marTop w:val="0"/>
      <w:marBottom w:val="0"/>
      <w:divBdr>
        <w:top w:val="none" w:sz="0" w:space="0" w:color="auto"/>
        <w:left w:val="none" w:sz="0" w:space="0" w:color="auto"/>
        <w:bottom w:val="none" w:sz="0" w:space="0" w:color="auto"/>
        <w:right w:val="none" w:sz="0" w:space="0" w:color="auto"/>
      </w:divBdr>
    </w:div>
    <w:div w:id="1102795879">
      <w:bodyDiv w:val="1"/>
      <w:marLeft w:val="0"/>
      <w:marRight w:val="0"/>
      <w:marTop w:val="0"/>
      <w:marBottom w:val="0"/>
      <w:divBdr>
        <w:top w:val="none" w:sz="0" w:space="0" w:color="auto"/>
        <w:left w:val="none" w:sz="0" w:space="0" w:color="auto"/>
        <w:bottom w:val="none" w:sz="0" w:space="0" w:color="auto"/>
        <w:right w:val="none" w:sz="0" w:space="0" w:color="auto"/>
      </w:divBdr>
    </w:div>
    <w:div w:id="1121145728">
      <w:bodyDiv w:val="1"/>
      <w:marLeft w:val="0"/>
      <w:marRight w:val="0"/>
      <w:marTop w:val="0"/>
      <w:marBottom w:val="0"/>
      <w:divBdr>
        <w:top w:val="none" w:sz="0" w:space="0" w:color="auto"/>
        <w:left w:val="none" w:sz="0" w:space="0" w:color="auto"/>
        <w:bottom w:val="none" w:sz="0" w:space="0" w:color="auto"/>
        <w:right w:val="none" w:sz="0" w:space="0" w:color="auto"/>
      </w:divBdr>
    </w:div>
    <w:div w:id="1168517436">
      <w:bodyDiv w:val="1"/>
      <w:marLeft w:val="0"/>
      <w:marRight w:val="0"/>
      <w:marTop w:val="0"/>
      <w:marBottom w:val="0"/>
      <w:divBdr>
        <w:top w:val="none" w:sz="0" w:space="0" w:color="auto"/>
        <w:left w:val="none" w:sz="0" w:space="0" w:color="auto"/>
        <w:bottom w:val="none" w:sz="0" w:space="0" w:color="auto"/>
        <w:right w:val="none" w:sz="0" w:space="0" w:color="auto"/>
      </w:divBdr>
    </w:div>
    <w:div w:id="1237320058">
      <w:bodyDiv w:val="1"/>
      <w:marLeft w:val="0"/>
      <w:marRight w:val="0"/>
      <w:marTop w:val="0"/>
      <w:marBottom w:val="0"/>
      <w:divBdr>
        <w:top w:val="none" w:sz="0" w:space="0" w:color="auto"/>
        <w:left w:val="none" w:sz="0" w:space="0" w:color="auto"/>
        <w:bottom w:val="none" w:sz="0" w:space="0" w:color="auto"/>
        <w:right w:val="none" w:sz="0" w:space="0" w:color="auto"/>
      </w:divBdr>
    </w:div>
    <w:div w:id="1300961069">
      <w:bodyDiv w:val="1"/>
      <w:marLeft w:val="0"/>
      <w:marRight w:val="0"/>
      <w:marTop w:val="0"/>
      <w:marBottom w:val="0"/>
      <w:divBdr>
        <w:top w:val="none" w:sz="0" w:space="0" w:color="auto"/>
        <w:left w:val="none" w:sz="0" w:space="0" w:color="auto"/>
        <w:bottom w:val="none" w:sz="0" w:space="0" w:color="auto"/>
        <w:right w:val="none" w:sz="0" w:space="0" w:color="auto"/>
      </w:divBdr>
    </w:div>
    <w:div w:id="1397052175">
      <w:bodyDiv w:val="1"/>
      <w:marLeft w:val="0"/>
      <w:marRight w:val="0"/>
      <w:marTop w:val="0"/>
      <w:marBottom w:val="0"/>
      <w:divBdr>
        <w:top w:val="none" w:sz="0" w:space="0" w:color="auto"/>
        <w:left w:val="none" w:sz="0" w:space="0" w:color="auto"/>
        <w:bottom w:val="none" w:sz="0" w:space="0" w:color="auto"/>
        <w:right w:val="none" w:sz="0" w:space="0" w:color="auto"/>
      </w:divBdr>
    </w:div>
    <w:div w:id="1465391992">
      <w:bodyDiv w:val="1"/>
      <w:marLeft w:val="0"/>
      <w:marRight w:val="0"/>
      <w:marTop w:val="0"/>
      <w:marBottom w:val="0"/>
      <w:divBdr>
        <w:top w:val="none" w:sz="0" w:space="0" w:color="auto"/>
        <w:left w:val="none" w:sz="0" w:space="0" w:color="auto"/>
        <w:bottom w:val="none" w:sz="0" w:space="0" w:color="auto"/>
        <w:right w:val="none" w:sz="0" w:space="0" w:color="auto"/>
      </w:divBdr>
    </w:div>
    <w:div w:id="1472675271">
      <w:bodyDiv w:val="1"/>
      <w:marLeft w:val="0"/>
      <w:marRight w:val="0"/>
      <w:marTop w:val="0"/>
      <w:marBottom w:val="0"/>
      <w:divBdr>
        <w:top w:val="none" w:sz="0" w:space="0" w:color="auto"/>
        <w:left w:val="none" w:sz="0" w:space="0" w:color="auto"/>
        <w:bottom w:val="none" w:sz="0" w:space="0" w:color="auto"/>
        <w:right w:val="none" w:sz="0" w:space="0" w:color="auto"/>
      </w:divBdr>
    </w:div>
    <w:div w:id="1504279228">
      <w:bodyDiv w:val="1"/>
      <w:marLeft w:val="0"/>
      <w:marRight w:val="0"/>
      <w:marTop w:val="0"/>
      <w:marBottom w:val="0"/>
      <w:divBdr>
        <w:top w:val="none" w:sz="0" w:space="0" w:color="auto"/>
        <w:left w:val="none" w:sz="0" w:space="0" w:color="auto"/>
        <w:bottom w:val="none" w:sz="0" w:space="0" w:color="auto"/>
        <w:right w:val="none" w:sz="0" w:space="0" w:color="auto"/>
      </w:divBdr>
    </w:div>
    <w:div w:id="1513492491">
      <w:bodyDiv w:val="1"/>
      <w:marLeft w:val="0"/>
      <w:marRight w:val="0"/>
      <w:marTop w:val="0"/>
      <w:marBottom w:val="0"/>
      <w:divBdr>
        <w:top w:val="none" w:sz="0" w:space="0" w:color="auto"/>
        <w:left w:val="none" w:sz="0" w:space="0" w:color="auto"/>
        <w:bottom w:val="none" w:sz="0" w:space="0" w:color="auto"/>
        <w:right w:val="none" w:sz="0" w:space="0" w:color="auto"/>
      </w:divBdr>
    </w:div>
    <w:div w:id="1558857797">
      <w:bodyDiv w:val="1"/>
      <w:marLeft w:val="0"/>
      <w:marRight w:val="0"/>
      <w:marTop w:val="0"/>
      <w:marBottom w:val="0"/>
      <w:divBdr>
        <w:top w:val="none" w:sz="0" w:space="0" w:color="auto"/>
        <w:left w:val="none" w:sz="0" w:space="0" w:color="auto"/>
        <w:bottom w:val="none" w:sz="0" w:space="0" w:color="auto"/>
        <w:right w:val="none" w:sz="0" w:space="0" w:color="auto"/>
      </w:divBdr>
    </w:div>
    <w:div w:id="1601717607">
      <w:bodyDiv w:val="1"/>
      <w:marLeft w:val="0"/>
      <w:marRight w:val="0"/>
      <w:marTop w:val="0"/>
      <w:marBottom w:val="0"/>
      <w:divBdr>
        <w:top w:val="none" w:sz="0" w:space="0" w:color="auto"/>
        <w:left w:val="none" w:sz="0" w:space="0" w:color="auto"/>
        <w:bottom w:val="none" w:sz="0" w:space="0" w:color="auto"/>
        <w:right w:val="none" w:sz="0" w:space="0" w:color="auto"/>
      </w:divBdr>
    </w:div>
    <w:div w:id="1746024243">
      <w:bodyDiv w:val="1"/>
      <w:marLeft w:val="0"/>
      <w:marRight w:val="0"/>
      <w:marTop w:val="0"/>
      <w:marBottom w:val="0"/>
      <w:divBdr>
        <w:top w:val="none" w:sz="0" w:space="0" w:color="auto"/>
        <w:left w:val="none" w:sz="0" w:space="0" w:color="auto"/>
        <w:bottom w:val="none" w:sz="0" w:space="0" w:color="auto"/>
        <w:right w:val="none" w:sz="0" w:space="0" w:color="auto"/>
      </w:divBdr>
    </w:div>
    <w:div w:id="1777366831">
      <w:bodyDiv w:val="1"/>
      <w:marLeft w:val="0"/>
      <w:marRight w:val="0"/>
      <w:marTop w:val="0"/>
      <w:marBottom w:val="0"/>
      <w:divBdr>
        <w:top w:val="none" w:sz="0" w:space="0" w:color="auto"/>
        <w:left w:val="none" w:sz="0" w:space="0" w:color="auto"/>
        <w:bottom w:val="none" w:sz="0" w:space="0" w:color="auto"/>
        <w:right w:val="none" w:sz="0" w:space="0" w:color="auto"/>
      </w:divBdr>
    </w:div>
    <w:div w:id="1778984416">
      <w:bodyDiv w:val="1"/>
      <w:marLeft w:val="0"/>
      <w:marRight w:val="0"/>
      <w:marTop w:val="0"/>
      <w:marBottom w:val="0"/>
      <w:divBdr>
        <w:top w:val="none" w:sz="0" w:space="0" w:color="auto"/>
        <w:left w:val="none" w:sz="0" w:space="0" w:color="auto"/>
        <w:bottom w:val="none" w:sz="0" w:space="0" w:color="auto"/>
        <w:right w:val="none" w:sz="0" w:space="0" w:color="auto"/>
      </w:divBdr>
    </w:div>
    <w:div w:id="20381928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1194</TotalTime>
  <Pages>5</Pages>
  <Words>1133</Words>
  <Characters>6460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ABC</dc:creator>
  <cp:keywords/>
  <dc:description/>
  <cp:lastModifiedBy>ABC</cp:lastModifiedBy>
  <cp:revision>45</cp:revision>
  <cp:lastPrinted>2023-12-04T20:29:00Z</cp:lastPrinted>
  <dcterms:created xsi:type="dcterms:W3CDTF">2023-12-02T16:38:00Z</dcterms:created>
  <dcterms:modified xsi:type="dcterms:W3CDTF">2023-12-15T19:40:00Z</dcterms:modified>
</cp:coreProperties>
</file>