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B3D1" w14:textId="77777777" w:rsidR="00F137E9" w:rsidRDefault="00F137E9" w:rsidP="00F137E9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213825D" wp14:editId="517D17DB">
            <wp:extent cx="5734050" cy="1842770"/>
            <wp:effectExtent l="0" t="0" r="0" b="5080"/>
            <wp:docPr id="252016035" name="Drawing 0" descr="d2f14a883f87ddcc8b27d9278538a8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16035" name="Drawing 0" descr="d2f14a883f87ddcc8b27d9278538a837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1AC9" w14:textId="77777777" w:rsidR="00F137E9" w:rsidRDefault="00F137E9" w:rsidP="00F137E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7528442" w14:textId="77777777" w:rsidR="00F137E9" w:rsidRPr="005964CB" w:rsidRDefault="00F137E9" w:rsidP="00F137E9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5964CB">
        <w:rPr>
          <w:rFonts w:ascii="Times New Roman" w:hAnsi="Times New Roman" w:cs="Times New Roman"/>
          <w:b/>
          <w:bCs/>
          <w:sz w:val="32"/>
          <w:szCs w:val="32"/>
          <w:lang w:val="en-GB"/>
        </w:rPr>
        <w:t>PROJECT REPORT</w:t>
      </w:r>
    </w:p>
    <w:p w14:paraId="13A8BFC1" w14:textId="77777777" w:rsidR="00F137E9" w:rsidRPr="005964CB" w:rsidRDefault="00F137E9" w:rsidP="00F137E9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4BD1188B" w14:textId="73DD4455" w:rsidR="00F137E9" w:rsidRPr="005964CB" w:rsidRDefault="00F137E9" w:rsidP="00F137E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64CB">
        <w:rPr>
          <w:rFonts w:ascii="Times New Roman" w:hAnsi="Times New Roman" w:cs="Times New Roman"/>
          <w:b/>
          <w:bCs/>
          <w:sz w:val="32"/>
          <w:szCs w:val="32"/>
        </w:rPr>
        <w:t xml:space="preserve">AI Data Detective </w:t>
      </w:r>
      <w:r w:rsidR="00096AC9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5964CB">
        <w:rPr>
          <w:rFonts w:ascii="Times New Roman" w:hAnsi="Times New Roman" w:cs="Times New Roman"/>
          <w:b/>
          <w:bCs/>
          <w:sz w:val="32"/>
          <w:szCs w:val="32"/>
        </w:rPr>
        <w:t xml:space="preserve"> Autonomous Data Quality Root Cause Investigation Agent</w:t>
      </w:r>
    </w:p>
    <w:p w14:paraId="2FA766A3" w14:textId="55CD7FB8" w:rsidR="00F137E9" w:rsidRPr="005964CB" w:rsidRDefault="00F137E9" w:rsidP="00F137E9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5964CB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Project Review </w:t>
      </w:r>
      <w:r w:rsidR="00096AC9">
        <w:rPr>
          <w:rFonts w:ascii="Times New Roman" w:hAnsi="Times New Roman" w:cs="Times New Roman"/>
          <w:b/>
          <w:bCs/>
          <w:sz w:val="32"/>
          <w:szCs w:val="32"/>
          <w:lang w:val="en-GB"/>
        </w:rPr>
        <w:t>2</w:t>
      </w:r>
    </w:p>
    <w:p w14:paraId="44194266" w14:textId="77777777" w:rsidR="00F137E9" w:rsidRPr="005964CB" w:rsidRDefault="00F137E9" w:rsidP="00F137E9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5964CB">
        <w:rPr>
          <w:rFonts w:ascii="Times New Roman" w:hAnsi="Times New Roman" w:cs="Times New Roman"/>
          <w:i/>
          <w:iCs/>
          <w:sz w:val="32"/>
          <w:szCs w:val="32"/>
          <w:lang w:val="en-GB"/>
        </w:rPr>
        <w:t>AD23731 - Foundation of Agentic AI</w:t>
      </w:r>
    </w:p>
    <w:p w14:paraId="18150BF6" w14:textId="1419EFB8" w:rsidR="00F137E9" w:rsidRPr="005964CB" w:rsidRDefault="00F137E9" w:rsidP="00F137E9">
      <w:pPr>
        <w:spacing w:after="0"/>
        <w:jc w:val="center"/>
        <w:rPr>
          <w:rFonts w:ascii="Times New Roman" w:hAnsi="Times New Roman" w:cs="Times New Roman"/>
          <w:i/>
          <w:iCs/>
          <w:sz w:val="32"/>
          <w:szCs w:val="32"/>
          <w:lang w:val="en-GB"/>
        </w:rPr>
      </w:pPr>
      <w:r w:rsidRPr="005964CB">
        <w:rPr>
          <w:rFonts w:ascii="Times New Roman" w:hAnsi="Times New Roman" w:cs="Times New Roman"/>
          <w:i/>
          <w:iCs/>
          <w:sz w:val="32"/>
          <w:szCs w:val="32"/>
          <w:lang w:val="en-GB"/>
        </w:rPr>
        <w:t xml:space="preserve">Subject In-charge: </w:t>
      </w:r>
      <w:r w:rsidRPr="00F137E9">
        <w:rPr>
          <w:rFonts w:ascii="Times New Roman" w:hAnsi="Times New Roman" w:cs="Times New Roman"/>
          <w:i/>
          <w:iCs/>
          <w:sz w:val="32"/>
          <w:szCs w:val="32"/>
        </w:rPr>
        <w:t>Dr.</w:t>
      </w:r>
      <w:r w:rsidR="00BD7D77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F137E9">
        <w:rPr>
          <w:rFonts w:ascii="Times New Roman" w:hAnsi="Times New Roman" w:cs="Times New Roman"/>
          <w:i/>
          <w:iCs/>
          <w:sz w:val="32"/>
          <w:szCs w:val="32"/>
        </w:rPr>
        <w:t>Priyadharsini Ravisankar</w:t>
      </w:r>
    </w:p>
    <w:p w14:paraId="7A78AC16" w14:textId="77777777" w:rsidR="00F137E9" w:rsidRDefault="00F137E9" w:rsidP="00F137E9">
      <w:pPr>
        <w:spacing w:after="0"/>
        <w:rPr>
          <w:rFonts w:ascii="Times New Roman" w:hAnsi="Times New Roman" w:cs="Times New Roman"/>
          <w:sz w:val="32"/>
          <w:szCs w:val="32"/>
          <w:lang w:val="en-GB"/>
        </w:rPr>
      </w:pPr>
    </w:p>
    <w:p w14:paraId="026ED264" w14:textId="77777777" w:rsidR="00F137E9" w:rsidRPr="005964CB" w:rsidRDefault="00F137E9" w:rsidP="00F137E9">
      <w:pPr>
        <w:spacing w:after="0"/>
        <w:rPr>
          <w:rFonts w:ascii="Times New Roman" w:hAnsi="Times New Roman" w:cs="Times New Roman"/>
          <w:sz w:val="32"/>
          <w:szCs w:val="32"/>
          <w:lang w:val="en-GB"/>
        </w:rPr>
      </w:pPr>
    </w:p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4192"/>
        <w:gridCol w:w="5883"/>
      </w:tblGrid>
      <w:tr w:rsidR="00F137E9" w:rsidRPr="005964CB" w14:paraId="0AC5F027" w14:textId="77777777" w:rsidTr="0028745F">
        <w:trPr>
          <w:trHeight w:val="734"/>
          <w:jc w:val="center"/>
        </w:trPr>
        <w:tc>
          <w:tcPr>
            <w:tcW w:w="4192" w:type="dxa"/>
            <w:hideMark/>
          </w:tcPr>
          <w:p w14:paraId="7089E652" w14:textId="77777777" w:rsidR="00F137E9" w:rsidRPr="005964CB" w:rsidRDefault="00F137E9" w:rsidP="0028745F">
            <w:pPr>
              <w:spacing w:line="278" w:lineRule="auto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5964C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DOMAIN:</w:t>
            </w:r>
            <w:r w:rsidRPr="005964C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</w:t>
            </w:r>
          </w:p>
          <w:p w14:paraId="7555C722" w14:textId="77777777" w:rsidR="00F137E9" w:rsidRPr="005964CB" w:rsidRDefault="00F137E9" w:rsidP="0028745F">
            <w:pPr>
              <w:spacing w:line="278" w:lineRule="auto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5964C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</w:t>
            </w:r>
          </w:p>
        </w:tc>
        <w:tc>
          <w:tcPr>
            <w:tcW w:w="5883" w:type="dxa"/>
            <w:hideMark/>
          </w:tcPr>
          <w:p w14:paraId="76C5511E" w14:textId="77777777" w:rsidR="00F137E9" w:rsidRPr="005964CB" w:rsidRDefault="00F137E9" w:rsidP="0028745F">
            <w:pPr>
              <w:spacing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964CB">
              <w:rPr>
                <w:rFonts w:ascii="Times New Roman" w:hAnsi="Times New Roman" w:cs="Times New Roman"/>
                <w:sz w:val="32"/>
                <w:szCs w:val="32"/>
              </w:rPr>
              <w:t>Agentic AI, Data Engineering, Data Quality Management</w:t>
            </w:r>
          </w:p>
        </w:tc>
      </w:tr>
      <w:tr w:rsidR="00F137E9" w:rsidRPr="005964CB" w14:paraId="0FD99565" w14:textId="77777777" w:rsidTr="0028745F">
        <w:trPr>
          <w:trHeight w:val="722"/>
          <w:jc w:val="center"/>
        </w:trPr>
        <w:tc>
          <w:tcPr>
            <w:tcW w:w="4192" w:type="dxa"/>
            <w:hideMark/>
          </w:tcPr>
          <w:p w14:paraId="669AAC35" w14:textId="77777777" w:rsidR="00F137E9" w:rsidRPr="005964CB" w:rsidRDefault="00F137E9" w:rsidP="0028745F">
            <w:pPr>
              <w:spacing w:line="278" w:lineRule="auto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5964C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AGENT FRAMEWORK:</w:t>
            </w:r>
            <w:r w:rsidRPr="005964C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</w:t>
            </w:r>
          </w:p>
          <w:p w14:paraId="56CD5541" w14:textId="77777777" w:rsidR="00F137E9" w:rsidRPr="005964CB" w:rsidRDefault="00F137E9" w:rsidP="0028745F">
            <w:pPr>
              <w:spacing w:line="278" w:lineRule="auto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5964C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</w:t>
            </w:r>
          </w:p>
        </w:tc>
        <w:tc>
          <w:tcPr>
            <w:tcW w:w="5883" w:type="dxa"/>
            <w:hideMark/>
          </w:tcPr>
          <w:p w14:paraId="1E4C7CF3" w14:textId="77777777" w:rsidR="00F137E9" w:rsidRPr="005964CB" w:rsidRDefault="00F137E9" w:rsidP="0028745F">
            <w:pPr>
              <w:spacing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964CB">
              <w:rPr>
                <w:rFonts w:ascii="Times New Roman" w:hAnsi="Times New Roman" w:cs="Times New Roman"/>
                <w:sz w:val="32"/>
                <w:szCs w:val="32"/>
              </w:rPr>
              <w:t>LangGraph, LangChain, RAG, LiteLLM</w:t>
            </w:r>
          </w:p>
          <w:p w14:paraId="7762440D" w14:textId="77777777" w:rsidR="00F137E9" w:rsidRPr="005964CB" w:rsidRDefault="00F137E9" w:rsidP="0028745F">
            <w:pPr>
              <w:spacing w:line="278" w:lineRule="auto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5964C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</w:t>
            </w:r>
          </w:p>
        </w:tc>
      </w:tr>
      <w:tr w:rsidR="00F137E9" w:rsidRPr="005964CB" w14:paraId="2396650C" w14:textId="77777777" w:rsidTr="0028745F">
        <w:trPr>
          <w:trHeight w:val="734"/>
          <w:jc w:val="center"/>
        </w:trPr>
        <w:tc>
          <w:tcPr>
            <w:tcW w:w="4192" w:type="dxa"/>
            <w:hideMark/>
          </w:tcPr>
          <w:p w14:paraId="2945021C" w14:textId="77777777" w:rsidR="00F137E9" w:rsidRPr="005964CB" w:rsidRDefault="00F137E9" w:rsidP="0028745F">
            <w:pPr>
              <w:spacing w:line="278" w:lineRule="auto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5964C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ML MODELS:</w:t>
            </w:r>
            <w:r w:rsidRPr="005964C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</w:t>
            </w:r>
          </w:p>
          <w:p w14:paraId="576EAB69" w14:textId="77777777" w:rsidR="00F137E9" w:rsidRPr="005964CB" w:rsidRDefault="00F137E9" w:rsidP="0028745F">
            <w:pPr>
              <w:spacing w:line="278" w:lineRule="auto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5964C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</w:t>
            </w:r>
          </w:p>
        </w:tc>
        <w:tc>
          <w:tcPr>
            <w:tcW w:w="5883" w:type="dxa"/>
            <w:hideMark/>
          </w:tcPr>
          <w:p w14:paraId="4BB2C0AC" w14:textId="1A185144" w:rsidR="00F137E9" w:rsidRPr="005964CB" w:rsidRDefault="00F137E9" w:rsidP="0028745F">
            <w:pPr>
              <w:spacing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Groq(LLM)</w:t>
            </w:r>
            <w:r w:rsidRPr="005964CB">
              <w:rPr>
                <w:rFonts w:ascii="Times New Roman" w:hAnsi="Times New Roman" w:cs="Times New Roman"/>
                <w:sz w:val="32"/>
                <w:szCs w:val="32"/>
              </w:rPr>
              <w:t xml:space="preserve"> Gemini (LLM), Rule-Based Statistical Analysis</w:t>
            </w:r>
            <w:r w:rsidRPr="005964CB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</w:t>
            </w:r>
          </w:p>
        </w:tc>
      </w:tr>
    </w:tbl>
    <w:p w14:paraId="5BAF39AD" w14:textId="77777777" w:rsidR="00F137E9" w:rsidRDefault="00F137E9" w:rsidP="00F137E9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C448427" w14:textId="77777777" w:rsidR="00F137E9" w:rsidRDefault="00F137E9" w:rsidP="00F137E9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B8EB200" w14:textId="77777777" w:rsidR="00F137E9" w:rsidRDefault="00F137E9" w:rsidP="00F137E9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C4F57C8" w14:textId="77777777" w:rsidR="00F137E9" w:rsidRPr="00F137E9" w:rsidRDefault="00F137E9" w:rsidP="00F137E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E76CD3" w14:textId="77777777" w:rsidR="00F137E9" w:rsidRPr="00F137E9" w:rsidRDefault="00F137E9" w:rsidP="00F137E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4693F9" w14:textId="77777777" w:rsidR="00F137E9" w:rsidRPr="00F137E9" w:rsidRDefault="00F137E9" w:rsidP="00F137E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137E9">
        <w:rPr>
          <w:rFonts w:ascii="Times New Roman" w:hAnsi="Times New Roman" w:cs="Times New Roman"/>
          <w:b/>
          <w:bCs/>
          <w:sz w:val="28"/>
          <w:szCs w:val="28"/>
        </w:rPr>
        <w:t>Jegadeeswaran D (231801069)</w:t>
      </w:r>
    </w:p>
    <w:p w14:paraId="1DA78F93" w14:textId="77777777" w:rsidR="00F137E9" w:rsidRPr="00F137E9" w:rsidRDefault="00F137E9" w:rsidP="00F137E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137E9">
        <w:rPr>
          <w:rFonts w:ascii="Times New Roman" w:hAnsi="Times New Roman" w:cs="Times New Roman"/>
          <w:b/>
          <w:bCs/>
          <w:sz w:val="28"/>
          <w:szCs w:val="28"/>
        </w:rPr>
        <w:t>Karthick S (231801079)</w:t>
      </w:r>
    </w:p>
    <w:p w14:paraId="403BC542" w14:textId="77777777" w:rsidR="00F137E9" w:rsidRPr="00F137E9" w:rsidRDefault="00F137E9" w:rsidP="00F137E9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F137E9">
        <w:rPr>
          <w:rFonts w:ascii="Times New Roman" w:hAnsi="Times New Roman" w:cs="Times New Roman"/>
          <w:b/>
          <w:bCs/>
          <w:sz w:val="28"/>
          <w:szCs w:val="28"/>
        </w:rPr>
        <w:t>Koushal V (231801084)</w:t>
      </w:r>
    </w:p>
    <w:p w14:paraId="500B3A0F" w14:textId="77777777" w:rsidR="00F137E9" w:rsidRPr="00F137E9" w:rsidRDefault="00F137E9" w:rsidP="00F137E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BF3D6B" w14:textId="77777777" w:rsidR="00F137E9" w:rsidRDefault="00F137E9" w:rsidP="00F137E9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4DCB51E" w14:textId="77777777" w:rsidR="00F137E9" w:rsidRDefault="00F137E9" w:rsidP="00F137E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21D0390" w14:textId="77777777" w:rsidR="00F137E9" w:rsidRPr="00F137E9" w:rsidRDefault="00F137E9" w:rsidP="00F137E9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F137E9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tbl>
      <w:tblPr>
        <w:tblStyle w:val="TableGrid"/>
        <w:tblW w:w="9612" w:type="dxa"/>
        <w:jc w:val="center"/>
        <w:tblLook w:val="04A0" w:firstRow="1" w:lastRow="0" w:firstColumn="1" w:lastColumn="0" w:noHBand="0" w:noVBand="1"/>
      </w:tblPr>
      <w:tblGrid>
        <w:gridCol w:w="1274"/>
        <w:gridCol w:w="6581"/>
        <w:gridCol w:w="1757"/>
      </w:tblGrid>
      <w:tr w:rsidR="00F137E9" w:rsidRPr="00A05836" w14:paraId="439B37B9" w14:textId="77777777" w:rsidTr="0028745F">
        <w:trPr>
          <w:trHeight w:val="484"/>
          <w:jc w:val="center"/>
        </w:trPr>
        <w:tc>
          <w:tcPr>
            <w:tcW w:w="0" w:type="auto"/>
            <w:hideMark/>
          </w:tcPr>
          <w:p w14:paraId="7E1E5F9C" w14:textId="77777777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58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hideMark/>
          </w:tcPr>
          <w:p w14:paraId="6E46DBA1" w14:textId="77777777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58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hideMark/>
          </w:tcPr>
          <w:p w14:paraId="2F64A859" w14:textId="77777777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58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F137E9" w:rsidRPr="00A05836" w14:paraId="5961D268" w14:textId="77777777" w:rsidTr="0028745F">
        <w:trPr>
          <w:trHeight w:val="494"/>
          <w:jc w:val="center"/>
        </w:trPr>
        <w:tc>
          <w:tcPr>
            <w:tcW w:w="0" w:type="auto"/>
            <w:hideMark/>
          </w:tcPr>
          <w:p w14:paraId="34B5826F" w14:textId="385C7808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259A814" w14:textId="493EB3A6" w:rsidR="00F137E9" w:rsidRPr="00F137E9" w:rsidRDefault="00F137E9" w:rsidP="00F137E9">
            <w:pPr>
              <w:jc w:val="both"/>
              <w:rPr>
                <w:rFonts w:ascii="Times New Roman" w:hAnsi="Times New Roman" w:cs="Times New Roman"/>
              </w:rPr>
            </w:pPr>
            <w:r w:rsidRPr="00F137E9">
              <w:rPr>
                <w:rFonts w:ascii="Times New Roman" w:hAnsi="Times New Roman" w:cs="Times New Roman"/>
              </w:rPr>
              <w:t>Project Overview</w:t>
            </w:r>
          </w:p>
        </w:tc>
        <w:tc>
          <w:tcPr>
            <w:tcW w:w="0" w:type="auto"/>
            <w:hideMark/>
          </w:tcPr>
          <w:p w14:paraId="3491D33E" w14:textId="77777777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137E9" w:rsidRPr="00A05836" w14:paraId="332CD54F" w14:textId="77777777" w:rsidTr="0028745F">
        <w:trPr>
          <w:trHeight w:val="484"/>
          <w:jc w:val="center"/>
        </w:trPr>
        <w:tc>
          <w:tcPr>
            <w:tcW w:w="0" w:type="auto"/>
            <w:hideMark/>
          </w:tcPr>
          <w:p w14:paraId="18D1B44E" w14:textId="10CCA5B8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FFEC39E" w14:textId="6C3A294C" w:rsidR="00F137E9" w:rsidRPr="00F137E9" w:rsidRDefault="00F137E9" w:rsidP="0028745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37E9">
              <w:rPr>
                <w:rFonts w:ascii="Times New Roman" w:hAnsi="Times New Roman" w:cs="Times New Roman"/>
              </w:rPr>
              <w:t>Functional Prototype</w:t>
            </w:r>
          </w:p>
        </w:tc>
        <w:tc>
          <w:tcPr>
            <w:tcW w:w="0" w:type="auto"/>
            <w:hideMark/>
          </w:tcPr>
          <w:p w14:paraId="2BA34F7A" w14:textId="77777777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F137E9" w:rsidRPr="00A05836" w14:paraId="109382E9" w14:textId="77777777" w:rsidTr="0028745F">
        <w:trPr>
          <w:trHeight w:val="484"/>
          <w:jc w:val="center"/>
        </w:trPr>
        <w:tc>
          <w:tcPr>
            <w:tcW w:w="0" w:type="auto"/>
            <w:hideMark/>
          </w:tcPr>
          <w:p w14:paraId="5A00174E" w14:textId="53F09E38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08B02D9" w14:textId="12CBA3C3" w:rsidR="00F137E9" w:rsidRPr="00F137E9" w:rsidRDefault="00F137E9" w:rsidP="0028745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37E9">
              <w:rPr>
                <w:rFonts w:ascii="Times New Roman" w:hAnsi="Times New Roman" w:cs="Times New Roman"/>
              </w:rPr>
              <w:t>Agent Orchestration Workflow Implementation</w:t>
            </w:r>
          </w:p>
        </w:tc>
        <w:tc>
          <w:tcPr>
            <w:tcW w:w="0" w:type="auto"/>
            <w:hideMark/>
          </w:tcPr>
          <w:p w14:paraId="7FF90DCE" w14:textId="77777777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F137E9" w:rsidRPr="00A05836" w14:paraId="375E8715" w14:textId="77777777" w:rsidTr="0028745F">
        <w:trPr>
          <w:trHeight w:val="484"/>
          <w:jc w:val="center"/>
        </w:trPr>
        <w:tc>
          <w:tcPr>
            <w:tcW w:w="0" w:type="auto"/>
          </w:tcPr>
          <w:p w14:paraId="0611EDDA" w14:textId="0A0F940A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78DE896D" w14:textId="67E653FC" w:rsidR="00F137E9" w:rsidRPr="00F137E9" w:rsidRDefault="00F137E9" w:rsidP="0028745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37E9">
              <w:rPr>
                <w:rFonts w:ascii="Times New Roman" w:hAnsi="Times New Roman" w:cs="Times New Roman"/>
              </w:rPr>
              <w:t>Tool Integrations</w:t>
            </w:r>
          </w:p>
        </w:tc>
        <w:tc>
          <w:tcPr>
            <w:tcW w:w="0" w:type="auto"/>
          </w:tcPr>
          <w:p w14:paraId="0C4B1482" w14:textId="77777777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137E9" w:rsidRPr="00A05836" w14:paraId="6FFB3404" w14:textId="77777777" w:rsidTr="0028745F">
        <w:trPr>
          <w:trHeight w:val="484"/>
          <w:jc w:val="center"/>
        </w:trPr>
        <w:tc>
          <w:tcPr>
            <w:tcW w:w="0" w:type="auto"/>
            <w:hideMark/>
          </w:tcPr>
          <w:p w14:paraId="407111E3" w14:textId="5E19B588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CC80276" w14:textId="0F0717D1" w:rsidR="00F137E9" w:rsidRPr="00F137E9" w:rsidRDefault="00F137E9" w:rsidP="0028745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37E9">
              <w:rPr>
                <w:rFonts w:ascii="Times New Roman" w:hAnsi="Times New Roman" w:cs="Times New Roman"/>
              </w:rPr>
              <w:t>Agentic Rag Implementation</w:t>
            </w:r>
          </w:p>
        </w:tc>
        <w:tc>
          <w:tcPr>
            <w:tcW w:w="0" w:type="auto"/>
            <w:hideMark/>
          </w:tcPr>
          <w:p w14:paraId="30135045" w14:textId="77777777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137E9" w:rsidRPr="00A05836" w14:paraId="5D0DC46B" w14:textId="77777777" w:rsidTr="0028745F">
        <w:trPr>
          <w:trHeight w:val="494"/>
          <w:jc w:val="center"/>
        </w:trPr>
        <w:tc>
          <w:tcPr>
            <w:tcW w:w="0" w:type="auto"/>
            <w:hideMark/>
          </w:tcPr>
          <w:p w14:paraId="13076C33" w14:textId="4E307DBF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ECEA5FD" w14:textId="35BA31B3" w:rsidR="00F137E9" w:rsidRPr="00F137E9" w:rsidRDefault="00F137E9" w:rsidP="0028745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37E9">
              <w:rPr>
                <w:rFonts w:ascii="Times New Roman" w:hAnsi="Times New Roman" w:cs="Times New Roman"/>
              </w:rPr>
              <w:t>Memory And State Management</w:t>
            </w:r>
          </w:p>
        </w:tc>
        <w:tc>
          <w:tcPr>
            <w:tcW w:w="0" w:type="auto"/>
            <w:hideMark/>
          </w:tcPr>
          <w:p w14:paraId="78C29CFE" w14:textId="77777777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137E9" w:rsidRPr="00A05836" w14:paraId="1D85C19E" w14:textId="77777777" w:rsidTr="00F137E9">
        <w:trPr>
          <w:trHeight w:val="251"/>
          <w:jc w:val="center"/>
        </w:trPr>
        <w:tc>
          <w:tcPr>
            <w:tcW w:w="0" w:type="auto"/>
            <w:hideMark/>
          </w:tcPr>
          <w:p w14:paraId="7435185B" w14:textId="149A1B31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3F452F2" w14:textId="11AADDBF" w:rsidR="00F137E9" w:rsidRPr="00F137E9" w:rsidRDefault="00F137E9" w:rsidP="0028745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37E9">
              <w:rPr>
                <w:rFonts w:ascii="Times New Roman" w:hAnsi="Times New Roman" w:cs="Times New Roman"/>
              </w:rPr>
              <w:t>Preliminary Evaluation Results</w:t>
            </w:r>
          </w:p>
        </w:tc>
        <w:tc>
          <w:tcPr>
            <w:tcW w:w="0" w:type="auto"/>
            <w:hideMark/>
          </w:tcPr>
          <w:p w14:paraId="3F1ED95E" w14:textId="2EDE40B5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137E9" w:rsidRPr="00A05836" w14:paraId="38A610A5" w14:textId="77777777" w:rsidTr="00F137E9">
        <w:trPr>
          <w:trHeight w:val="58"/>
          <w:jc w:val="center"/>
        </w:trPr>
        <w:tc>
          <w:tcPr>
            <w:tcW w:w="0" w:type="auto"/>
            <w:hideMark/>
          </w:tcPr>
          <w:p w14:paraId="2F619567" w14:textId="06F4B92C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DAD6370" w14:textId="0100F23B" w:rsidR="00F137E9" w:rsidRPr="00F137E9" w:rsidRDefault="00F137E9" w:rsidP="0028745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37E9">
              <w:rPr>
                <w:rFonts w:ascii="Times New Roman" w:hAnsi="Times New Roman" w:cs="Times New Roman"/>
              </w:rPr>
              <w:t>Comparison With Baseline Solution</w:t>
            </w:r>
          </w:p>
        </w:tc>
        <w:tc>
          <w:tcPr>
            <w:tcW w:w="0" w:type="auto"/>
            <w:hideMark/>
          </w:tcPr>
          <w:p w14:paraId="0FCCA36C" w14:textId="0721D7B2" w:rsidR="00F137E9" w:rsidRPr="00A05836" w:rsidRDefault="00F137E9" w:rsidP="002874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4161CAD1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AE9854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16B7A4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8FE259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EB4D04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F686BF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9BFD45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4FF629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A388A5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BDDE42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046C48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BAEBFD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2FBF69E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30DD99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B1F405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EB61EB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186930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8810BC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F6BBE9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793BBA7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92BFA0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CE1B50" w14:textId="77777777" w:rsidR="00F137E9" w:rsidRPr="00813D16" w:rsidRDefault="00F137E9" w:rsidP="00F137E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307D94A" w14:textId="77777777" w:rsidR="00F137E9" w:rsidRDefault="00F137E9">
      <w:pP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34E826C" w14:textId="638366B3" w:rsidR="00532129" w:rsidRPr="00532129" w:rsidRDefault="00532129" w:rsidP="00532129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r w:rsidRPr="00532129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lastRenderedPageBreak/>
        <w:t>REVIEW 2</w:t>
      </w:r>
    </w:p>
    <w:p w14:paraId="7115A256" w14:textId="3C83205F" w:rsidR="009606CF" w:rsidRPr="009606CF" w:rsidRDefault="00532129" w:rsidP="009606CF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 w:rsidRPr="0053212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OBSIDIANDQ</w:t>
      </w:r>
      <w:r w:rsidRPr="005321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53212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AN AGENTIC DATA-QUALITY INVESTIGATION AND REMEDIATION SYSTEM</w:t>
      </w:r>
    </w:p>
    <w:p w14:paraId="4B5F9569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8E60C91" w14:textId="0263D7EF" w:rsidR="00A14F66" w:rsidRPr="00F137E9" w:rsidRDefault="00A14F66" w:rsidP="00F137E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37E9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2C7D1E99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ObsidianDQ</w:t>
      </w:r>
      <w:r w:rsidRPr="00532129">
        <w:rPr>
          <w:rFonts w:ascii="Times New Roman" w:hAnsi="Times New Roman" w:cs="Times New Roman"/>
        </w:rPr>
        <w:t xml:space="preserve"> is a local hybrid agentic framework for autonomous data quality investigation and remediation. It targets a specific gap in existing data pipelines: multi-stage ELT/ETL systems can silently propagate data quality problems (missing values, negative numeric fields, invalid dates, duplicate records, broken join keys) across downstream stages without an immediate failure — the corruption instead surfaces later as bad dashboards, reports, or ML model inputs.</w:t>
      </w:r>
    </w:p>
    <w:p w14:paraId="570B9A3D" w14:textId="77777777" w:rsidR="00A14F66" w:rsidRPr="00532129" w:rsidRDefault="00A14F66" w:rsidP="00532129">
      <w:pPr>
        <w:spacing w:before="240"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Problem being addressed</w:t>
      </w:r>
      <w:r w:rsidRPr="00532129">
        <w:rPr>
          <w:rFonts w:ascii="Times New Roman" w:hAnsi="Times New Roman" w:cs="Times New Roman"/>
        </w:rPr>
        <w:t xml:space="preserve"> (from the report's problem statement):</w:t>
      </w:r>
    </w:p>
    <w:p w14:paraId="7328FB03" w14:textId="77777777" w:rsidR="00A14F66" w:rsidRPr="00532129" w:rsidRDefault="00A14F66" w:rsidP="00532129">
      <w:pPr>
        <w:numPr>
          <w:ilvl w:val="0"/>
          <w:numId w:val="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Traditional DQ tools (Great Expectations, Soda, Monte Carlo) are </w:t>
      </w:r>
      <w:r w:rsidRPr="00532129">
        <w:rPr>
          <w:rFonts w:ascii="Times New Roman" w:hAnsi="Times New Roman" w:cs="Times New Roman"/>
          <w:b/>
          <w:bCs/>
        </w:rPr>
        <w:t>passive and alert-only</w:t>
      </w:r>
      <w:r w:rsidRPr="00532129">
        <w:rPr>
          <w:rFonts w:ascii="Times New Roman" w:hAnsi="Times New Roman" w:cs="Times New Roman"/>
        </w:rPr>
        <w:t xml:space="preserve"> — they detect rule violations but cannot investigate upstream lineage, dynamically query data, or propose a repair.</w:t>
      </w:r>
    </w:p>
    <w:p w14:paraId="06328EAA" w14:textId="77777777" w:rsidR="00A14F66" w:rsidRPr="00532129" w:rsidRDefault="00A14F66" w:rsidP="00532129">
      <w:pPr>
        <w:numPr>
          <w:ilvl w:val="0"/>
          <w:numId w:val="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Naive LLM-based remediation agents solve the investigation gap but introduce </w:t>
      </w:r>
      <w:r w:rsidRPr="00532129">
        <w:rPr>
          <w:rFonts w:ascii="Times New Roman" w:hAnsi="Times New Roman" w:cs="Times New Roman"/>
          <w:b/>
          <w:bCs/>
        </w:rPr>
        <w:t>uncontrolled risk</w:t>
      </w:r>
      <w:r w:rsidRPr="00532129">
        <w:rPr>
          <w:rFonts w:ascii="Times New Roman" w:hAnsi="Times New Roman" w:cs="Times New Roman"/>
        </w:rPr>
        <w:t xml:space="preserve"> — hallucinated schemas, invalid SQL, and direct database write access.</w:t>
      </w:r>
    </w:p>
    <w:p w14:paraId="5C97CAE0" w14:textId="77777777" w:rsidR="00A14F66" w:rsidRPr="00532129" w:rsidRDefault="00A14F66" w:rsidP="00532129">
      <w:pPr>
        <w:numPr>
          <w:ilvl w:val="0"/>
          <w:numId w:val="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Both approaches generally </w:t>
      </w:r>
      <w:r w:rsidRPr="00532129">
        <w:rPr>
          <w:rFonts w:ascii="Times New Roman" w:hAnsi="Times New Roman" w:cs="Times New Roman"/>
          <w:b/>
          <w:bCs/>
        </w:rPr>
        <w:t>lack truthful, closed-loop verification</w:t>
      </w:r>
      <w:r w:rsidRPr="00532129">
        <w:rPr>
          <w:rFonts w:ascii="Times New Roman" w:hAnsi="Times New Roman" w:cs="Times New Roman"/>
        </w:rPr>
        <w:t xml:space="preserve"> — success is often assumed rather than re-checked after remediation.</w:t>
      </w:r>
    </w:p>
    <w:p w14:paraId="464ED947" w14:textId="77777777" w:rsidR="00A14F66" w:rsidRPr="00532129" w:rsidRDefault="00A14F66" w:rsidP="00532129">
      <w:pPr>
        <w:spacing w:before="240"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Core design principle:</w:t>
      </w:r>
      <w:r w:rsidRPr="00532129">
        <w:rPr>
          <w:rFonts w:ascii="Times New Roman" w:hAnsi="Times New Roman" w:cs="Times New Roman"/>
        </w:rPr>
        <w:t xml:space="preserve"> separate </w:t>
      </w:r>
      <w:r w:rsidRPr="00532129">
        <w:rPr>
          <w:rFonts w:ascii="Times New Roman" w:hAnsi="Times New Roman" w:cs="Times New Roman"/>
          <w:i/>
          <w:iCs/>
        </w:rPr>
        <w:t>reasoning</w:t>
      </w:r>
      <w:r w:rsidRPr="00532129">
        <w:rPr>
          <w:rFonts w:ascii="Times New Roman" w:hAnsi="Times New Roman" w:cs="Times New Roman"/>
        </w:rPr>
        <w:t xml:space="preserve"> from </w:t>
      </w:r>
      <w:r w:rsidRPr="00532129">
        <w:rPr>
          <w:rFonts w:ascii="Times New Roman" w:hAnsi="Times New Roman" w:cs="Times New Roman"/>
          <w:i/>
          <w:iCs/>
        </w:rPr>
        <w:t>execution</w:t>
      </w:r>
      <w:r w:rsidRPr="00532129">
        <w:rPr>
          <w:rFonts w:ascii="Times New Roman" w:hAnsi="Times New Roman" w:cs="Times New Roman"/>
        </w:rPr>
        <w:t>. LLM agents are restricted to read-only diagnostic tools and produce structured proposals; all actual data scanning, lineage traversal, SQL transformation, quarantine writes, and verification are handled by deterministic Python/AST components. The LLM has "eyes but no hands."</w:t>
      </w:r>
    </w:p>
    <w:p w14:paraId="59F253D4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System layers</w:t>
      </w:r>
      <w:r w:rsidRPr="00532129">
        <w:rPr>
          <w:rFonts w:ascii="Times New Roman" w:hAnsi="Times New Roman" w:cs="Times New Roman"/>
        </w:rPr>
        <w:t xml:space="preserve"> (four, as defined in the architecture):</w:t>
      </w:r>
    </w:p>
    <w:p w14:paraId="4086E074" w14:textId="77777777" w:rsidR="00A14F66" w:rsidRPr="00532129" w:rsidRDefault="00A14F66" w:rsidP="0053212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Deterministic data quality detection</w:t>
      </w:r>
    </w:p>
    <w:p w14:paraId="115DA653" w14:textId="77777777" w:rsidR="00A14F66" w:rsidRPr="00532129" w:rsidRDefault="00A14F66" w:rsidP="0053212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Lineage-based root-cause analysis (DAG traversal)</w:t>
      </w:r>
    </w:p>
    <w:p w14:paraId="50C26C02" w14:textId="77777777" w:rsidR="00A14F66" w:rsidRPr="00532129" w:rsidRDefault="00A14F66" w:rsidP="0053212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Stateful multi-agent investigation and planning (LangGraph)</w:t>
      </w:r>
    </w:p>
    <w:p w14:paraId="4DB668DC" w14:textId="77777777" w:rsidR="00A14F66" w:rsidRPr="00532129" w:rsidRDefault="00A14F66" w:rsidP="00532129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Deterministic remediation and verification</w:t>
      </w:r>
    </w:p>
    <w:p w14:paraId="69E19B7B" w14:textId="77777777" w:rsidR="00A14F66" w:rsidRPr="00532129" w:rsidRDefault="00A14F66" w:rsidP="00532129">
      <w:pPr>
        <w:spacing w:before="240"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Primary objectives set for the project:</w:t>
      </w:r>
    </w:p>
    <w:p w14:paraId="0F16BC8A" w14:textId="77777777" w:rsidR="00A14F66" w:rsidRPr="00532129" w:rsidRDefault="00A14F66" w:rsidP="00532129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Build a hybrid execution graph where deterministic engines retain exclusive write authority, and LLM agents act only as investigators/planners/critics.</w:t>
      </w:r>
    </w:p>
    <w:p w14:paraId="764BC176" w14:textId="77777777" w:rsidR="00A14F66" w:rsidRPr="00532129" w:rsidRDefault="00A14F66" w:rsidP="00532129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Implement lineage-based RCA to trace failures to their earliest upstream origin and estimate downstream blast radius.</w:t>
      </w:r>
    </w:p>
    <w:p w14:paraId="5349C912" w14:textId="77777777" w:rsidR="00A14F66" w:rsidRPr="00532129" w:rsidRDefault="00A14F66" w:rsidP="00532129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Provide AST-grounded (not free-text LLM-generated) SQL healing via sqlglot.</w:t>
      </w:r>
    </w:p>
    <w:p w14:paraId="50B3A575" w14:textId="77777777" w:rsidR="00A14F66" w:rsidRPr="00532129" w:rsidRDefault="00A14F66" w:rsidP="00532129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Enforce Human-in-the-Loop governance for high-risk, low-confidence, or unresolved cases.</w:t>
      </w:r>
    </w:p>
    <w:p w14:paraId="16DF6541" w14:textId="77777777" w:rsidR="00A14F66" w:rsidRPr="00532129" w:rsidRDefault="00A14F66" w:rsidP="00532129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Guarantee truthful post-remediation verification rather than assumed success.</w:t>
      </w:r>
    </w:p>
    <w:p w14:paraId="133C29BC" w14:textId="77777777" w:rsidR="00A14F66" w:rsidRPr="00532129" w:rsidRDefault="00A14F66" w:rsidP="00532129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Maintain audit-ready, persistent observability of every run, tool call, and evaluation outcome via DuckDB.</w:t>
      </w:r>
    </w:p>
    <w:p w14:paraId="0619D0D7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This framing sets up why the seven deliverables below matter: each one maps to a specific objective above (e.g., orchestration → HITL enforcement, tool integration → the read-only boundary, evaluation </w:t>
      </w:r>
      <w:r w:rsidRPr="00532129">
        <w:rPr>
          <w:rFonts w:ascii="Times New Roman" w:hAnsi="Times New Roman" w:cs="Times New Roman"/>
        </w:rPr>
        <w:lastRenderedPageBreak/>
        <w:t>→ the truthful-verification objective, baseline comparison → the "passive tools vs. unsafe agents vs. hybrid" problem statement).</w:t>
      </w:r>
    </w:p>
    <w:p w14:paraId="78D11243" w14:textId="6A78AD26" w:rsidR="00A14F66" w:rsidRPr="00532129" w:rsidRDefault="00532129" w:rsidP="00532129">
      <w:pPr>
        <w:spacing w:before="24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129">
        <w:rPr>
          <w:rFonts w:ascii="Times New Roman" w:hAnsi="Times New Roman" w:cs="Times New Roman"/>
          <w:b/>
          <w:bCs/>
          <w:sz w:val="28"/>
          <w:szCs w:val="28"/>
        </w:rPr>
        <w:t>1. FUNCTIONAL PROTOTYPE</w:t>
      </w:r>
    </w:p>
    <w:p w14:paraId="07B69D03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ObsidianDQ is implemented as a full-stack, locally-runnable system with four coordinated layers:</w:t>
      </w:r>
    </w:p>
    <w:p w14:paraId="03B23B8F" w14:textId="77777777" w:rsidR="00A14F66" w:rsidRPr="00532129" w:rsidRDefault="00A14F66" w:rsidP="0053212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Frontend:</w:t>
      </w:r>
      <w:r w:rsidRPr="00532129">
        <w:rPr>
          <w:rFonts w:ascii="Times New Roman" w:hAnsi="Times New Roman" w:cs="Times New Roman"/>
        </w:rPr>
        <w:t xml:space="preserve"> Next.js 14 (App Router) + React + Tailwind CSS + Framer Motion, with a guided three-step flow — UploadStep → ConfirmationTicketStep → PipelineRunScreen → RunConsole. The Run Console exposes an Overview, Issues, Lineage DAG (via @xyflow/react), data preview/profiling, an Actions/Approval gate, and SQL diff/technical details.</w:t>
      </w:r>
    </w:p>
    <w:p w14:paraId="67A38AA7" w14:textId="77777777" w:rsidR="00A14F66" w:rsidRPr="00532129" w:rsidRDefault="00A14F66" w:rsidP="0053212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Backend:</w:t>
      </w:r>
      <w:r w:rsidRPr="00532129">
        <w:rPr>
          <w:rFonts w:ascii="Times New Roman" w:hAnsi="Times New Roman" w:cs="Times New Roman"/>
        </w:rPr>
        <w:t xml:space="preserve"> FastAPI exposing GET /api/health, POST /api/pipeline/upload, POST /api/pipeline/run, POST /api/pipeline/approve, POST /api/pipeline/quarantine.</w:t>
      </w:r>
    </w:p>
    <w:p w14:paraId="080B213B" w14:textId="77777777" w:rsidR="00A14F66" w:rsidRPr="00532129" w:rsidRDefault="00A14F66" w:rsidP="0053212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Persistence:</w:t>
      </w:r>
      <w:r w:rsidRPr="00532129">
        <w:rPr>
          <w:rFonts w:ascii="Times New Roman" w:hAnsi="Times New Roman" w:cs="Times New Roman"/>
        </w:rPr>
        <w:t xml:space="preserve"> An embedded, thread-safe DuckDB database (data/obsidiandq.duckdb) with six tables — runs, incidents, dq_results, rca_evidence, remediation_results, evaluation_records — replacing an earlier JSONL-based store.</w:t>
      </w:r>
    </w:p>
    <w:p w14:paraId="2E0691E0" w14:textId="77777777" w:rsidR="00A14F66" w:rsidRPr="00532129" w:rsidRDefault="00A14F66" w:rsidP="0053212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Default demo inputs:</w:t>
      </w:r>
      <w:r w:rsidRPr="00532129">
        <w:rPr>
          <w:rFonts w:ascii="Times New Roman" w:hAnsi="Times New Roman" w:cs="Times New Roman"/>
        </w:rPr>
        <w:t xml:space="preserve"> stg_orders.parquet, raw_customers.csv, fct_sales.sql, lineage.json.</w:t>
      </w:r>
    </w:p>
    <w:p w14:paraId="4D17161E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The system runs end-to-end: upload/preset → deterministic detection → lineage RCA → agentic investigation/planning/triage/critique → (optional) human approval → deterministic SQL healing and quarantine → verification → formatted telemetry back to the UI. This constitutes a working prototype rather than a design mockup — every stage listed has a corresponding implemented module (e.g., src/agent/nodes/dq_detect.py).</w:t>
      </w:r>
    </w:p>
    <w:p w14:paraId="09B84B47" w14:textId="123C0175" w:rsidR="00A14F66" w:rsidRPr="00532129" w:rsidRDefault="00532129" w:rsidP="00532129">
      <w:pPr>
        <w:spacing w:before="24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129">
        <w:rPr>
          <w:rFonts w:ascii="Times New Roman" w:hAnsi="Times New Roman" w:cs="Times New Roman"/>
          <w:b/>
          <w:bCs/>
          <w:sz w:val="28"/>
          <w:szCs w:val="28"/>
        </w:rPr>
        <w:t>2. AGENT ORCHESTRATION WORKFLOW IMPLEMENTATION</w:t>
      </w:r>
    </w:p>
    <w:p w14:paraId="7E2C961E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Orchestration is built on </w:t>
      </w:r>
      <w:r w:rsidRPr="00532129">
        <w:rPr>
          <w:rFonts w:ascii="Times New Roman" w:hAnsi="Times New Roman" w:cs="Times New Roman"/>
          <w:b/>
          <w:bCs/>
        </w:rPr>
        <w:t>LangGraph</w:t>
      </w:r>
      <w:r w:rsidRPr="00532129">
        <w:rPr>
          <w:rFonts w:ascii="Times New Roman" w:hAnsi="Times New Roman" w:cs="Times New Roman"/>
        </w:rPr>
        <w:t>, coordinating a fixed graph:</w:t>
      </w:r>
    </w:p>
    <w:p w14:paraId="6CD8FB13" w14:textId="610AD2CE" w:rsidR="009606CF" w:rsidRPr="009606CF" w:rsidRDefault="009606CF" w:rsidP="009606CF">
      <w:pPr>
        <w:spacing w:after="0"/>
        <w:jc w:val="both"/>
        <w:rPr>
          <w:rFonts w:ascii="Times New Roman" w:hAnsi="Times New Roman" w:cs="Times New Roman"/>
        </w:rPr>
      </w:pPr>
      <w:r w:rsidRPr="009606CF">
        <w:rPr>
          <w:rFonts w:ascii="Times New Roman" w:hAnsi="Times New Roman" w:cs="Times New Roman"/>
          <w:noProof/>
        </w:rPr>
        <w:drawing>
          <wp:inline distT="0" distB="0" distL="0" distR="0" wp14:anchorId="5E1F99FD" wp14:editId="2BEE9F2D">
            <wp:extent cx="6400800" cy="639445"/>
            <wp:effectExtent l="0" t="0" r="0" b="8255"/>
            <wp:docPr id="1798523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728B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From critic_agent, routing branches five ways:</w:t>
      </w:r>
    </w:p>
    <w:p w14:paraId="690F1171" w14:textId="77777777" w:rsidR="00A14F66" w:rsidRPr="00532129" w:rsidRDefault="00A14F66" w:rsidP="0053212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Approved</w:t>
      </w:r>
      <w:r w:rsidRPr="00532129">
        <w:rPr>
          <w:rFonts w:ascii="Times New Roman" w:hAnsi="Times New Roman" w:cs="Times New Roman"/>
        </w:rPr>
        <w:t xml:space="preserve"> → sql_healer</w:t>
      </w:r>
    </w:p>
    <w:p w14:paraId="021CF8D1" w14:textId="77777777" w:rsidR="00A14F66" w:rsidRPr="00532129" w:rsidRDefault="00A14F66" w:rsidP="0053212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Revision required (first retry)</w:t>
      </w:r>
      <w:r w:rsidRPr="00532129">
        <w:rPr>
          <w:rFonts w:ascii="Times New Roman" w:hAnsi="Times New Roman" w:cs="Times New Roman"/>
        </w:rPr>
        <w:t xml:space="preserve"> → back to investigation_agent</w:t>
      </w:r>
    </w:p>
    <w:p w14:paraId="2C821875" w14:textId="77777777" w:rsidR="00A14F66" w:rsidRPr="00532129" w:rsidRDefault="00A14F66" w:rsidP="0053212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Review required</w:t>
      </w:r>
      <w:r w:rsidRPr="00532129">
        <w:rPr>
          <w:rFonts w:ascii="Times New Roman" w:hAnsi="Times New Roman" w:cs="Times New Roman"/>
        </w:rPr>
        <w:t xml:space="preserve"> → human_review_queue</w:t>
      </w:r>
    </w:p>
    <w:p w14:paraId="15F112A1" w14:textId="77777777" w:rsidR="00A14F66" w:rsidRPr="00532129" w:rsidRDefault="00A14F66" w:rsidP="0053212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No issues found</w:t>
      </w:r>
      <w:r w:rsidRPr="00532129">
        <w:rPr>
          <w:rFonts w:ascii="Times New Roman" w:hAnsi="Times New Roman" w:cs="Times New Roman"/>
        </w:rPr>
        <w:t xml:space="preserve"> → guardrails</w:t>
      </w:r>
    </w:p>
    <w:p w14:paraId="5C6477F6" w14:textId="77777777" w:rsidR="00A14F66" w:rsidRPr="00532129" w:rsidRDefault="00A14F66" w:rsidP="0053212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Escalation route</w:t>
      </w:r>
      <w:r w:rsidRPr="00532129">
        <w:rPr>
          <w:rFonts w:ascii="Times New Roman" w:hAnsi="Times New Roman" w:cs="Times New Roman"/>
        </w:rPr>
        <w:t xml:space="preserve"> → investigation_agent</w:t>
      </w:r>
    </w:p>
    <w:p w14:paraId="155B1187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Key orchestration properties:</w:t>
      </w:r>
    </w:p>
    <w:p w14:paraId="61BC36DE" w14:textId="77777777" w:rsidR="00A14F66" w:rsidRPr="00532129" w:rsidRDefault="00A14F66" w:rsidP="0053212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A </w:t>
      </w:r>
      <w:r w:rsidRPr="00532129">
        <w:rPr>
          <w:rFonts w:ascii="Times New Roman" w:hAnsi="Times New Roman" w:cs="Times New Roman"/>
          <w:b/>
          <w:bCs/>
        </w:rPr>
        <w:t>bounded critic loop</w:t>
      </w:r>
      <w:r w:rsidRPr="00532129">
        <w:rPr>
          <w:rFonts w:ascii="Times New Roman" w:hAnsi="Times New Roman" w:cs="Times New Roman"/>
        </w:rPr>
        <w:t xml:space="preserve"> (max one retry) prevents indefinite re-investigation.</w:t>
      </w:r>
    </w:p>
    <w:p w14:paraId="0C91BFCA" w14:textId="77777777" w:rsidR="00A14F66" w:rsidRPr="00532129" w:rsidRDefault="00A14F66" w:rsidP="0053212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LangGraph interrupt_before=["human_review_queue"]</w:t>
      </w:r>
      <w:r w:rsidRPr="00532129">
        <w:rPr>
          <w:rFonts w:ascii="Times New Roman" w:hAnsi="Times New Roman" w:cs="Times New Roman"/>
        </w:rPr>
        <w:t xml:space="preserve"> pauses execution mid-graph and checkpoints state via MemorySaver, keyed on run_id.</w:t>
      </w:r>
    </w:p>
    <w:p w14:paraId="4E775364" w14:textId="77777777" w:rsidR="00A14F66" w:rsidRPr="00532129" w:rsidRDefault="00A14F66" w:rsidP="0053212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Approval/rejection resumes or terminates the graph (APPROVAL_REJECTED → END on rejection, with no writes performed).</w:t>
      </w:r>
    </w:p>
    <w:p w14:paraId="52C70735" w14:textId="77777777" w:rsidR="00A14F66" w:rsidRPr="00532129" w:rsidRDefault="00A14F66" w:rsidP="0053212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After remediation, verify_agent re-runs detection on the cleaned artifact and routes to either guardrails → END (pass) or verification_recovery → VERIFICATION_FAILED → guardrails → END.</w:t>
      </w:r>
    </w:p>
    <w:p w14:paraId="386C5AF7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lastRenderedPageBreak/>
        <w:t>This is a genuine multi-agent, stateful, interruptible workflow — not a single-shot LLM call — with five distinct agent roles (Investigation, Root-Cause, Planning, Triage, Critic) each consuming and producing structured AgentState fields.</w:t>
      </w:r>
    </w:p>
    <w:p w14:paraId="2FEA7FFC" w14:textId="59832830" w:rsidR="00A14F66" w:rsidRPr="009606CF" w:rsidRDefault="009606CF" w:rsidP="009606CF">
      <w:pPr>
        <w:spacing w:before="24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06CF">
        <w:rPr>
          <w:rFonts w:ascii="Times New Roman" w:hAnsi="Times New Roman" w:cs="Times New Roman"/>
          <w:b/>
          <w:bCs/>
          <w:sz w:val="28"/>
          <w:szCs w:val="28"/>
        </w:rPr>
        <w:t>3. TOOL INTEGRATIONS</w:t>
      </w:r>
    </w:p>
    <w:p w14:paraId="523CC09C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Investigation Agent tools (read-only, via Groq tool calling when configured):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2"/>
        <w:gridCol w:w="6111"/>
      </w:tblGrid>
      <w:tr w:rsidR="00A14F66" w:rsidRPr="00532129" w14:paraId="27284625" w14:textId="77777777" w:rsidTr="009606CF">
        <w:trPr>
          <w:jc w:val="center"/>
        </w:trPr>
        <w:tc>
          <w:tcPr>
            <w:tcW w:w="0" w:type="auto"/>
            <w:hideMark/>
          </w:tcPr>
          <w:p w14:paraId="7FB6073F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212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540EF48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2129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A14F66" w:rsidRPr="00532129" w14:paraId="58BF8260" w14:textId="77777777" w:rsidTr="009606CF">
        <w:trPr>
          <w:jc w:val="center"/>
        </w:trPr>
        <w:tc>
          <w:tcPr>
            <w:tcW w:w="0" w:type="auto"/>
            <w:hideMark/>
          </w:tcPr>
          <w:p w14:paraId="4F17BAA1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get_sample_rows</w:t>
            </w:r>
          </w:p>
        </w:tc>
        <w:tc>
          <w:tcPr>
            <w:tcW w:w="0" w:type="auto"/>
            <w:hideMark/>
          </w:tcPr>
          <w:p w14:paraId="5C5F8D60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Reads CSV/Parquet, returns up to 5 matching offending rows</w:t>
            </w:r>
          </w:p>
        </w:tc>
      </w:tr>
      <w:tr w:rsidR="00A14F66" w:rsidRPr="00532129" w14:paraId="6D177271" w14:textId="77777777" w:rsidTr="009606CF">
        <w:trPr>
          <w:jc w:val="center"/>
        </w:trPr>
        <w:tc>
          <w:tcPr>
            <w:tcW w:w="0" w:type="auto"/>
            <w:hideMark/>
          </w:tcPr>
          <w:p w14:paraId="45F9894C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get_column_stats</w:t>
            </w:r>
          </w:p>
        </w:tc>
        <w:tc>
          <w:tcPr>
            <w:tcW w:w="0" w:type="auto"/>
            <w:hideMark/>
          </w:tcPr>
          <w:p w14:paraId="1114FC15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Returns data type, null count, distinct count, row count</w:t>
            </w:r>
          </w:p>
        </w:tc>
      </w:tr>
      <w:tr w:rsidR="00A14F66" w:rsidRPr="00532129" w14:paraId="22F01139" w14:textId="77777777" w:rsidTr="009606CF">
        <w:trPr>
          <w:jc w:val="center"/>
        </w:trPr>
        <w:tc>
          <w:tcPr>
            <w:tcW w:w="0" w:type="auto"/>
            <w:hideMark/>
          </w:tcPr>
          <w:p w14:paraId="378E3776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get_lineage_context</w:t>
            </w:r>
          </w:p>
        </w:tc>
        <w:tc>
          <w:tcPr>
            <w:tcW w:w="0" w:type="auto"/>
            <w:hideMark/>
          </w:tcPr>
          <w:p w14:paraId="65F27E9C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Returns direct upstream nodes, ancestors, descendants</w:t>
            </w:r>
          </w:p>
        </w:tc>
      </w:tr>
      <w:tr w:rsidR="00A14F66" w:rsidRPr="00532129" w14:paraId="74B6735F" w14:textId="77777777" w:rsidTr="009606CF">
        <w:trPr>
          <w:jc w:val="center"/>
        </w:trPr>
        <w:tc>
          <w:tcPr>
            <w:tcW w:w="0" w:type="auto"/>
            <w:hideMark/>
          </w:tcPr>
          <w:p w14:paraId="6ED1766B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search_similar_incidents</w:t>
            </w:r>
          </w:p>
        </w:tc>
        <w:tc>
          <w:tcPr>
            <w:tcW w:w="0" w:type="auto"/>
            <w:hideMark/>
          </w:tcPr>
          <w:p w14:paraId="74B8E858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Searches historical incident records in DuckDB</w:t>
            </w:r>
          </w:p>
        </w:tc>
      </w:tr>
    </w:tbl>
    <w:p w14:paraId="16750A03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The Investigation Agent has </w:t>
      </w:r>
      <w:r w:rsidRPr="00532129">
        <w:rPr>
          <w:rFonts w:ascii="Times New Roman" w:hAnsi="Times New Roman" w:cs="Times New Roman"/>
          <w:b/>
          <w:bCs/>
        </w:rPr>
        <w:t>no</w:t>
      </w:r>
      <w:r w:rsidRPr="00532129">
        <w:rPr>
          <w:rFonts w:ascii="Times New Roman" w:hAnsi="Times New Roman" w:cs="Times New Roman"/>
        </w:rPr>
        <w:t xml:space="preserve"> data-writing or SQL-writing tool — a deliberate safety boundary. If Groq is unavailable/fails, the system falls back to deterministic evidence (sample rows, similar incidents, lineage context) rather than blocking.</w:t>
      </w:r>
    </w:p>
    <w:p w14:paraId="230DCA5E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External service/library integrations:</w:t>
      </w:r>
    </w:p>
    <w:p w14:paraId="6319313E" w14:textId="77777777" w:rsidR="00A14F66" w:rsidRPr="00532129" w:rsidRDefault="00A14F66" w:rsidP="0053212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Groq</w:t>
      </w:r>
      <w:r w:rsidRPr="00532129">
        <w:rPr>
          <w:rFonts w:ascii="Times New Roman" w:hAnsi="Times New Roman" w:cs="Times New Roman"/>
        </w:rPr>
        <w:t xml:space="preserve"> (preferred LLM provider, default model openai/gpt-oss-20b) — used for Investigation Agent tool calling, with retry handling for HTTP 429 rate limits.</w:t>
      </w:r>
    </w:p>
    <w:p w14:paraId="58830119" w14:textId="77777777" w:rsidR="00A14F66" w:rsidRPr="00532129" w:rsidRDefault="00A14F66" w:rsidP="0053212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Gemini</w:t>
      </w:r>
      <w:r w:rsidRPr="00532129">
        <w:rPr>
          <w:rFonts w:ascii="Times New Roman" w:hAnsi="Times New Roman" w:cs="Times New Roman"/>
        </w:rPr>
        <w:t xml:space="preserve"> (gemini-2.5-flash) — fallback provider for later text-oriented agents (not used for function calling).</w:t>
      </w:r>
    </w:p>
    <w:p w14:paraId="34CDF34D" w14:textId="77777777" w:rsidR="00A14F66" w:rsidRPr="00532129" w:rsidRDefault="00A14F66" w:rsidP="0053212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sqlglot</w:t>
      </w:r>
      <w:r w:rsidRPr="00532129">
        <w:rPr>
          <w:rFonts w:ascii="Times New Roman" w:hAnsi="Times New Roman" w:cs="Times New Roman"/>
        </w:rPr>
        <w:t xml:space="preserve"> — AST-based SQL parsing/repair (DuckDB dialect) for the SQL healer.</w:t>
      </w:r>
    </w:p>
    <w:p w14:paraId="5BFB94EE" w14:textId="77777777" w:rsidR="00A14F66" w:rsidRPr="00532129" w:rsidRDefault="00A14F66" w:rsidP="0053212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DuckDB</w:t>
      </w:r>
      <w:r w:rsidRPr="00532129">
        <w:rPr>
          <w:rFonts w:ascii="Times New Roman" w:hAnsi="Times New Roman" w:cs="Times New Roman"/>
        </w:rPr>
        <w:t xml:space="preserve"> — embedded analytical persistence.</w:t>
      </w:r>
    </w:p>
    <w:p w14:paraId="5D8D64FF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Provider selection logic:</w:t>
      </w:r>
    </w:p>
    <w:p w14:paraId="5ACC9BB0" w14:textId="3B428AB5" w:rsidR="009606CF" w:rsidRDefault="009606CF" w:rsidP="009606CF">
      <w:pPr>
        <w:spacing w:after="0"/>
        <w:jc w:val="center"/>
        <w:rPr>
          <w:rFonts w:ascii="Times New Roman" w:hAnsi="Times New Roman" w:cs="Times New Roman"/>
        </w:rPr>
      </w:pPr>
      <w:r w:rsidRPr="009606CF">
        <w:rPr>
          <w:rFonts w:ascii="Times New Roman" w:hAnsi="Times New Roman" w:cs="Times New Roman"/>
          <w:noProof/>
        </w:rPr>
        <w:drawing>
          <wp:inline distT="0" distB="0" distL="0" distR="0" wp14:anchorId="4B8F7D74" wp14:editId="0D7DBDFF">
            <wp:extent cx="3067209" cy="3041650"/>
            <wp:effectExtent l="0" t="0" r="0" b="6350"/>
            <wp:docPr id="1653567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94" cy="304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4466" w14:textId="77777777" w:rsidR="00191A12" w:rsidRDefault="00191A12" w:rsidP="009606CF">
      <w:pPr>
        <w:spacing w:after="0"/>
        <w:jc w:val="center"/>
        <w:rPr>
          <w:rFonts w:ascii="Times New Roman" w:hAnsi="Times New Roman" w:cs="Times New Roman"/>
        </w:rPr>
      </w:pPr>
    </w:p>
    <w:p w14:paraId="4146BCBA" w14:textId="77777777" w:rsidR="00191A12" w:rsidRDefault="00191A12" w:rsidP="009606CF">
      <w:pPr>
        <w:spacing w:after="0"/>
        <w:jc w:val="center"/>
        <w:rPr>
          <w:rFonts w:ascii="Times New Roman" w:hAnsi="Times New Roman" w:cs="Times New Roman"/>
        </w:rPr>
      </w:pPr>
    </w:p>
    <w:p w14:paraId="423D589C" w14:textId="77777777" w:rsidR="00191A12" w:rsidRDefault="00191A12" w:rsidP="009606CF">
      <w:pPr>
        <w:spacing w:after="0"/>
        <w:jc w:val="center"/>
        <w:rPr>
          <w:rFonts w:ascii="Times New Roman" w:hAnsi="Times New Roman" w:cs="Times New Roman"/>
        </w:rPr>
      </w:pPr>
    </w:p>
    <w:p w14:paraId="4B106862" w14:textId="77777777" w:rsidR="00191A12" w:rsidRDefault="00191A12" w:rsidP="009606CF">
      <w:pPr>
        <w:spacing w:after="0"/>
        <w:jc w:val="center"/>
        <w:rPr>
          <w:rFonts w:ascii="Times New Roman" w:hAnsi="Times New Roman" w:cs="Times New Roman"/>
        </w:rPr>
      </w:pPr>
    </w:p>
    <w:p w14:paraId="306B9EB9" w14:textId="77777777" w:rsidR="00191A12" w:rsidRDefault="00191A12" w:rsidP="009606CF">
      <w:pPr>
        <w:spacing w:after="0"/>
        <w:jc w:val="center"/>
        <w:rPr>
          <w:rFonts w:ascii="Times New Roman" w:hAnsi="Times New Roman" w:cs="Times New Roman"/>
        </w:rPr>
      </w:pPr>
    </w:p>
    <w:p w14:paraId="560B7254" w14:textId="77777777" w:rsidR="00191A12" w:rsidRPr="009606CF" w:rsidRDefault="00191A12" w:rsidP="009606CF">
      <w:pPr>
        <w:spacing w:after="0"/>
        <w:jc w:val="center"/>
        <w:rPr>
          <w:rFonts w:ascii="Times New Roman" w:hAnsi="Times New Roman" w:cs="Times New Roman"/>
        </w:rPr>
      </w:pPr>
    </w:p>
    <w:p w14:paraId="2D0ECAC4" w14:textId="0043D5EB" w:rsidR="00A14F66" w:rsidRPr="009606CF" w:rsidRDefault="009606CF" w:rsidP="009606C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06C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AGENTIC RAG IMPLEMENTATION</w:t>
      </w:r>
    </w:p>
    <w:p w14:paraId="2B8586E3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Be precise here for your report, since this is the deliverable most easily overstated. What the documents actually describe:</w:t>
      </w:r>
    </w:p>
    <w:p w14:paraId="3C948975" w14:textId="77777777" w:rsidR="00A14F66" w:rsidRPr="00532129" w:rsidRDefault="00A14F66" w:rsidP="00532129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The Investigation Agent calls search_similar_incidents(column, rule), which </w:t>
      </w:r>
      <w:r w:rsidRPr="00532129">
        <w:rPr>
          <w:rFonts w:ascii="Times New Roman" w:hAnsi="Times New Roman" w:cs="Times New Roman"/>
          <w:b/>
          <w:bCs/>
        </w:rPr>
        <w:t>queries historical incident records stored in DuckDB</w:t>
      </w:r>
      <w:r w:rsidRPr="00532129">
        <w:rPr>
          <w:rFonts w:ascii="Times New Roman" w:hAnsi="Times New Roman" w:cs="Times New Roman"/>
        </w:rPr>
        <w:t xml:space="preserve"> (the incidents/rca_evidence tables) to retrieve past resolutions relevant to the current anomaly. This retrieved evidence is then passed into the Root-Cause and Planning agents' reasoning context — i.e., retrieval feeds generation, which is the core RAG pattern.</w:t>
      </w:r>
    </w:p>
    <w:p w14:paraId="296A22ED" w14:textId="77777777" w:rsidR="00A14F66" w:rsidRPr="00532129" w:rsidRDefault="00A14F66" w:rsidP="00532129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This is combined with </w:t>
      </w:r>
      <w:r w:rsidRPr="00532129">
        <w:rPr>
          <w:rFonts w:ascii="Times New Roman" w:hAnsi="Times New Roman" w:cs="Times New Roman"/>
          <w:b/>
          <w:bCs/>
        </w:rPr>
        <w:t>lineage-context retrieval</w:t>
      </w:r>
      <w:r w:rsidRPr="00532129">
        <w:rPr>
          <w:rFonts w:ascii="Times New Roman" w:hAnsi="Times New Roman" w:cs="Times New Roman"/>
        </w:rPr>
        <w:t xml:space="preserve"> (get_lineage_context) and </w:t>
      </w:r>
      <w:r w:rsidRPr="00532129">
        <w:rPr>
          <w:rFonts w:ascii="Times New Roman" w:hAnsi="Times New Roman" w:cs="Times New Roman"/>
          <w:b/>
          <w:bCs/>
        </w:rPr>
        <w:t>column/statistical retrieval</w:t>
      </w:r>
      <w:r w:rsidRPr="00532129">
        <w:rPr>
          <w:rFonts w:ascii="Times New Roman" w:hAnsi="Times New Roman" w:cs="Times New Roman"/>
        </w:rPr>
        <w:t xml:space="preserve"> (get_column_stats, get_sample_rows), so the agent grounds its reasoning in retrieved structured evidence rather than relying purely on parametric LLM knowledge.</w:t>
      </w:r>
    </w:p>
    <w:p w14:paraId="67CA9445" w14:textId="77777777" w:rsidR="00A14F66" w:rsidRPr="00532129" w:rsidRDefault="00A14F66" w:rsidP="00532129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What the documents do not claim:</w:t>
      </w:r>
      <w:r w:rsidRPr="00532129">
        <w:rPr>
          <w:rFonts w:ascii="Times New Roman" w:hAnsi="Times New Roman" w:cs="Times New Roman"/>
        </w:rPr>
        <w:t xml:space="preserve"> there is no mention of vector embeddings, semantic/similarity search, or a vector database. The retrieval described is structured/DB-query-based over DuckDB records, not embedding-based semantic RAG.</w:t>
      </w:r>
    </w:p>
    <w:p w14:paraId="61A7016B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Recommended framing for your report:</w:t>
      </w:r>
      <w:r w:rsidRPr="00532129">
        <w:rPr>
          <w:rFonts w:ascii="Times New Roman" w:hAnsi="Times New Roman" w:cs="Times New Roman"/>
        </w:rPr>
        <w:t xml:space="preserve"> describe this as a "structured, tool-based retrieval-augmented reasoning mechanism" (evidence retrieval from DuckDB + lineage graph, injected into agent context before generation), and explicitly note that it is not a vector-embedding RAG pipeline — this keeps the deliverable honest for evaluators who will probe implementation depth.</w:t>
      </w:r>
    </w:p>
    <w:p w14:paraId="5EEE445B" w14:textId="101EF31E" w:rsidR="00A14F66" w:rsidRPr="009606CF" w:rsidRDefault="009606CF" w:rsidP="009606CF">
      <w:pPr>
        <w:spacing w:before="24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06CF">
        <w:rPr>
          <w:rFonts w:ascii="Times New Roman" w:hAnsi="Times New Roman" w:cs="Times New Roman"/>
          <w:b/>
          <w:bCs/>
          <w:sz w:val="28"/>
          <w:szCs w:val="28"/>
        </w:rPr>
        <w:t>5. MEMORY AND STATE MANAGEMENT</w:t>
      </w:r>
    </w:p>
    <w:p w14:paraId="75C132C5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Two distinct memory/state layers exist:</w:t>
      </w:r>
    </w:p>
    <w:p w14:paraId="0FC595FF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a) In-process run state:</w:t>
      </w:r>
    </w:p>
    <w:p w14:paraId="2A1816CE" w14:textId="77777777" w:rsidR="00A14F66" w:rsidRPr="00532129" w:rsidRDefault="00A14F66" w:rsidP="0053212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RUN_STATES — an in-memory Python dictionary used to locate paused runs during approval. </w:t>
      </w:r>
      <w:r w:rsidRPr="00532129">
        <w:rPr>
          <w:rFonts w:ascii="Times New Roman" w:hAnsi="Times New Roman" w:cs="Times New Roman"/>
          <w:b/>
          <w:bCs/>
        </w:rPr>
        <w:t>Lost on backend restart</w:t>
      </w:r>
      <w:r w:rsidRPr="00532129">
        <w:rPr>
          <w:rFonts w:ascii="Times New Roman" w:hAnsi="Times New Roman" w:cs="Times New Roman"/>
        </w:rPr>
        <w:t xml:space="preserve"> (explicitly flagged as a limitation in both documents).</w:t>
      </w:r>
    </w:p>
    <w:p w14:paraId="792F9507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b) LangGraph checkpointing:</w:t>
      </w:r>
    </w:p>
    <w:p w14:paraId="31753697" w14:textId="77777777" w:rsidR="00A14F66" w:rsidRPr="00532129" w:rsidRDefault="00A14F66" w:rsidP="0053212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Uses </w:t>
      </w:r>
      <w:r w:rsidRPr="00532129">
        <w:rPr>
          <w:rFonts w:ascii="Times New Roman" w:hAnsi="Times New Roman" w:cs="Times New Roman"/>
          <w:b/>
          <w:bCs/>
        </w:rPr>
        <w:t>MemorySaver</w:t>
      </w:r>
      <w:r w:rsidRPr="00532129">
        <w:rPr>
          <w:rFonts w:ascii="Times New Roman" w:hAnsi="Times New Roman" w:cs="Times New Roman"/>
        </w:rPr>
        <w:t xml:space="preserve"> to checkpoint graph state at the human_review_queue interrupt, keyed by run_id, enabling pause-and-resume across the approval boundary.</w:t>
      </w:r>
    </w:p>
    <w:p w14:paraId="78BBFADF" w14:textId="77777777" w:rsidR="00A14F66" w:rsidRPr="00532129" w:rsidRDefault="00A14F66" w:rsidP="0053212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Also explicitly flagged as volatile/in-memory — both documents recommend PostgreSQL (or SQLite) checkpointing for production/distributed deployment as future work.</w:t>
      </w:r>
    </w:p>
    <w:p w14:paraId="5E9429CE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c) Persistent historical memory (DuckDB):</w:t>
      </w:r>
    </w:p>
    <w:p w14:paraId="7514BA25" w14:textId="77777777" w:rsidR="00A14F66" w:rsidRPr="00532129" w:rsidRDefault="00A14F66" w:rsidP="0053212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runs, incidents, dq_results, rca_evidence, remediation_results, evaluation_records — six tables giving durable, queryable memory of past pipeline executions, which is what search_similar_incidents draws on.</w:t>
      </w:r>
    </w:p>
    <w:p w14:paraId="37361660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So: </w:t>
      </w:r>
      <w:r w:rsidRPr="00532129">
        <w:rPr>
          <w:rFonts w:ascii="Times New Roman" w:hAnsi="Times New Roman" w:cs="Times New Roman"/>
          <w:b/>
          <w:bCs/>
        </w:rPr>
        <w:t>short-term/execution state</w:t>
      </w:r>
      <w:r w:rsidRPr="00532129">
        <w:rPr>
          <w:rFonts w:ascii="Times New Roman" w:hAnsi="Times New Roman" w:cs="Times New Roman"/>
        </w:rPr>
        <w:t xml:space="preserve"> = in-memory (RUN_STATES + MemorySaver checkpoint); </w:t>
      </w:r>
      <w:r w:rsidRPr="00532129">
        <w:rPr>
          <w:rFonts w:ascii="Times New Roman" w:hAnsi="Times New Roman" w:cs="Times New Roman"/>
          <w:b/>
          <w:bCs/>
        </w:rPr>
        <w:t>long-term/historical memory</w:t>
      </w:r>
      <w:r w:rsidRPr="00532129">
        <w:rPr>
          <w:rFonts w:ascii="Times New Roman" w:hAnsi="Times New Roman" w:cs="Times New Roman"/>
        </w:rPr>
        <w:t xml:space="preserve"> = DuckDB persistence layer. This is a reasonable point to raise under "state management maturity" — the design correctly separates the two, but the short-term layer is not fault-tolerant.</w:t>
      </w:r>
    </w:p>
    <w:p w14:paraId="62CCB070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105414F" w14:textId="62FF1287" w:rsidR="00A14F66" w:rsidRPr="009606CF" w:rsidRDefault="009606CF" w:rsidP="009606CF">
      <w:pPr>
        <w:spacing w:before="24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06CF">
        <w:rPr>
          <w:rFonts w:ascii="Times New Roman" w:hAnsi="Times New Roman" w:cs="Times New Roman"/>
          <w:b/>
          <w:bCs/>
          <w:sz w:val="28"/>
          <w:szCs w:val="28"/>
        </w:rPr>
        <w:t>6. PRELIMINARY EVALUATION RESULTS</w:t>
      </w:r>
    </w:p>
    <w:p w14:paraId="31A744C6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Evaluation is split into two grounded levels, explicitly designed to avoid overclaiming LLM performance:</w:t>
      </w:r>
    </w:p>
    <w:p w14:paraId="790627EF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System contract validation:</w:t>
      </w:r>
    </w:p>
    <w:p w14:paraId="7C36EB04" w14:textId="77777777" w:rsidR="00A14F66" w:rsidRPr="00532129" w:rsidRDefault="00A14F66" w:rsidP="00532129">
      <w:pPr>
        <w:numPr>
          <w:ilvl w:val="0"/>
          <w:numId w:val="1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lastRenderedPageBreak/>
        <w:t>49 Pytest test functions</w:t>
      </w:r>
      <w:r w:rsidRPr="00532129">
        <w:rPr>
          <w:rFonts w:ascii="Times New Roman" w:hAnsi="Times New Roman" w:cs="Times New Roman"/>
        </w:rPr>
        <w:t xml:space="preserve"> (one doc cites 33; use 49 as the more recent figure from the Project Report) covering data loading, DQ detection, lineage traversal, graph routing, human-review interrupt/resume, SQL healing, remediation/quarantine, DuckDB persistence, API contracts, and evaluation-logic correctness (including a dedicated test ensuring fallback runs can't be miscounted as live-LLM successes).</w:t>
      </w:r>
    </w:p>
    <w:p w14:paraId="61E2E792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Controlled incident benchmark (20 synthetic incidents, C01–C20):</w:t>
      </w:r>
    </w:p>
    <w:p w14:paraId="58DAB443" w14:textId="77777777" w:rsidR="00A14F66" w:rsidRPr="00532129" w:rsidRDefault="00A14F66" w:rsidP="00532129">
      <w:pPr>
        <w:numPr>
          <w:ilvl w:val="0"/>
          <w:numId w:val="1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Controlled Incident Handling Success Rate: 100.0% (20/20)</w:t>
      </w:r>
    </w:p>
    <w:p w14:paraId="59426194" w14:textId="77777777" w:rsidR="00A14F66" w:rsidRPr="00532129" w:rsidRDefault="00A14F66" w:rsidP="00532129">
      <w:pPr>
        <w:numPr>
          <w:ilvl w:val="0"/>
          <w:numId w:val="1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Controlled Verification Consistency: 100.0%</w:t>
      </w:r>
      <w:r w:rsidRPr="00532129">
        <w:rPr>
          <w:rFonts w:ascii="Times New Roman" w:hAnsi="Times New Roman" w:cs="Times New Roman"/>
        </w:rPr>
        <w:t xml:space="preserve"> — including a deliberately unresolvable date-corruption case (C05-type), where the system correctly reported VERIFICATION_FAILED instead of a false success.</w:t>
      </w:r>
    </w:p>
    <w:p w14:paraId="62A6528A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Live-LLM (Groq) evaluation:</w:t>
      </w:r>
    </w:p>
    <w:p w14:paraId="21B967EE" w14:textId="77777777" w:rsidR="00A14F66" w:rsidRPr="00532129" w:rsidRDefault="00A14F66" w:rsidP="00532129">
      <w:pPr>
        <w:numPr>
          <w:ilvl w:val="0"/>
          <w:numId w:val="1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82 call failures due to external rate limiting during multi-turn interactions.</w:t>
      </w:r>
    </w:p>
    <w:p w14:paraId="60D4C93C" w14:textId="77777777" w:rsidR="00A14F66" w:rsidRPr="00532129" w:rsidRDefault="00A14F66" w:rsidP="00532129">
      <w:pPr>
        <w:numPr>
          <w:ilvl w:val="0"/>
          <w:numId w:val="1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Affected triage decisions correctly degraded to FLAG_FOR_REVIEW with confidence = 0.0, routing to human approval.</w:t>
      </w:r>
    </w:p>
    <w:p w14:paraId="5E38F057" w14:textId="77777777" w:rsidR="00A14F66" w:rsidRPr="00532129" w:rsidRDefault="00A14F66" w:rsidP="00532129">
      <w:pPr>
        <w:numPr>
          <w:ilvl w:val="0"/>
          <w:numId w:val="1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 xml:space="preserve">Separately reported live-Groq run: </w:t>
      </w:r>
      <w:r w:rsidRPr="00532129">
        <w:rPr>
          <w:rFonts w:ascii="Times New Roman" w:hAnsi="Times New Roman" w:cs="Times New Roman"/>
          <w:b/>
          <w:bCs/>
        </w:rPr>
        <w:t>0.0% Agent Task Success Rate</w:t>
      </w:r>
      <w:r w:rsidRPr="00532129">
        <w:rPr>
          <w:rFonts w:ascii="Times New Roman" w:hAnsi="Times New Roman" w:cs="Times New Roman"/>
        </w:rPr>
        <w:t xml:space="preserve">, </w:t>
      </w:r>
      <w:r w:rsidRPr="00532129">
        <w:rPr>
          <w:rFonts w:ascii="Times New Roman" w:hAnsi="Times New Roman" w:cs="Times New Roman"/>
          <w:b/>
          <w:bCs/>
        </w:rPr>
        <w:t>50.0% Tool Success Rate</w:t>
      </w:r>
      <w:r w:rsidRPr="00532129">
        <w:rPr>
          <w:rFonts w:ascii="Times New Roman" w:hAnsi="Times New Roman" w:cs="Times New Roman"/>
        </w:rPr>
        <w:t xml:space="preserve"> — included specifically to demonstrate the system distinguishes deterministic workflow success from genuine live-LLM reasoning success.</w:t>
      </w:r>
    </w:p>
    <w:p w14:paraId="496928E0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  <w:b/>
          <w:bCs/>
        </w:rPr>
        <w:t>Six grounding rules</w:t>
      </w:r>
      <w:r w:rsidRPr="00532129">
        <w:rPr>
          <w:rFonts w:ascii="Times New Roman" w:hAnsi="Times New Roman" w:cs="Times New Roman"/>
        </w:rPr>
        <w:t xml:space="preserve"> govern the evaluation (explicitly stated as a methodological contribution): (1) test pass rate ≠ LLM quality; (2) offline fallback success ≠ agent task success; (3) VERIFICATION_FAILED = correct behavior, not failure; (4) live metrics require successful non-fallback execution; (5) RCA precision/recall/F1 reported as </w:t>
      </w:r>
      <w:r w:rsidRPr="00532129">
        <w:rPr>
          <w:rFonts w:ascii="Times New Roman" w:hAnsi="Times New Roman" w:cs="Times New Roman"/>
          <w:b/>
          <w:bCs/>
        </w:rPr>
        <w:t>not measurable</w:t>
      </w:r>
      <w:r w:rsidRPr="00532129">
        <w:rPr>
          <w:rFonts w:ascii="Times New Roman" w:hAnsi="Times New Roman" w:cs="Times New Roman"/>
        </w:rPr>
        <w:t xml:space="preserve"> (no annotated ground truth exists yet); (6) failure recovery rate reported as </w:t>
      </w:r>
      <w:r w:rsidRPr="00532129">
        <w:rPr>
          <w:rFonts w:ascii="Times New Roman" w:hAnsi="Times New Roman" w:cs="Times New Roman"/>
          <w:b/>
          <w:bCs/>
        </w:rPr>
        <w:t>not measurable</w:t>
      </w:r>
      <w:r w:rsidRPr="00532129">
        <w:rPr>
          <w:rFonts w:ascii="Times New Roman" w:hAnsi="Times New Roman" w:cs="Times New Roman"/>
        </w:rPr>
        <w:t xml:space="preserve"> (no fault injection implemented yet).</w:t>
      </w:r>
    </w:p>
    <w:p w14:paraId="6251E919" w14:textId="77777777" w:rsidR="00A14F66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This last point is worth calling out to reviewers directly — it's a strength (honest, ungamed evaluation) but also an admitted current gap (several claimed capabilities lack quantitative evidence yet).</w:t>
      </w:r>
    </w:p>
    <w:p w14:paraId="2D5D0DDF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584CF8F3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7DFFC0C3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3BCAD3C8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714875A9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61D51847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7D8D93A1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3E47A353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1B60FB5A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37192AE7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4A07A7C4" w14:textId="77777777" w:rsidR="00191A12" w:rsidRDefault="00191A12" w:rsidP="00532129">
      <w:pPr>
        <w:spacing w:after="0"/>
        <w:jc w:val="both"/>
        <w:rPr>
          <w:rFonts w:ascii="Times New Roman" w:hAnsi="Times New Roman" w:cs="Times New Roman"/>
        </w:rPr>
      </w:pPr>
    </w:p>
    <w:p w14:paraId="1C4815C2" w14:textId="77777777" w:rsidR="00191A12" w:rsidRDefault="00191A12" w:rsidP="00532129">
      <w:pPr>
        <w:spacing w:after="0"/>
        <w:jc w:val="both"/>
        <w:rPr>
          <w:rFonts w:ascii="Times New Roman" w:hAnsi="Times New Roman" w:cs="Times New Roman"/>
        </w:rPr>
      </w:pPr>
    </w:p>
    <w:p w14:paraId="45D1D800" w14:textId="77777777" w:rsidR="00191A12" w:rsidRDefault="00191A12" w:rsidP="00532129">
      <w:pPr>
        <w:spacing w:after="0"/>
        <w:jc w:val="both"/>
        <w:rPr>
          <w:rFonts w:ascii="Times New Roman" w:hAnsi="Times New Roman" w:cs="Times New Roman"/>
        </w:rPr>
      </w:pPr>
    </w:p>
    <w:p w14:paraId="3C17C47D" w14:textId="77777777" w:rsidR="00191A12" w:rsidRDefault="00191A12" w:rsidP="00532129">
      <w:pPr>
        <w:spacing w:after="0"/>
        <w:jc w:val="both"/>
        <w:rPr>
          <w:rFonts w:ascii="Times New Roman" w:hAnsi="Times New Roman" w:cs="Times New Roman"/>
        </w:rPr>
      </w:pPr>
    </w:p>
    <w:p w14:paraId="1872974F" w14:textId="77777777" w:rsidR="00191A12" w:rsidRDefault="00191A12" w:rsidP="00532129">
      <w:pPr>
        <w:spacing w:after="0"/>
        <w:jc w:val="both"/>
        <w:rPr>
          <w:rFonts w:ascii="Times New Roman" w:hAnsi="Times New Roman" w:cs="Times New Roman"/>
        </w:rPr>
      </w:pPr>
    </w:p>
    <w:p w14:paraId="33911C41" w14:textId="77777777" w:rsidR="009606CF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4CD9E786" w14:textId="77777777" w:rsidR="009606CF" w:rsidRPr="00532129" w:rsidRDefault="009606CF" w:rsidP="00532129">
      <w:pPr>
        <w:spacing w:after="0"/>
        <w:jc w:val="both"/>
        <w:rPr>
          <w:rFonts w:ascii="Times New Roman" w:hAnsi="Times New Roman" w:cs="Times New Roman"/>
        </w:rPr>
      </w:pPr>
    </w:p>
    <w:p w14:paraId="7B68481C" w14:textId="48D4A4A6" w:rsidR="00A14F66" w:rsidRPr="009606CF" w:rsidRDefault="009606CF" w:rsidP="009606CF">
      <w:pPr>
        <w:spacing w:before="24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06CF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COMPARISON WITH BASELINE SOLUTION</w:t>
      </w:r>
    </w:p>
    <w:p w14:paraId="6AA346D1" w14:textId="77777777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Directly from the Project Report's comparative table (Traditional Assertion Suites vs. Naive LLM Text-to-SQL Agents vs. ObsidianDQ):</w:t>
      </w:r>
    </w:p>
    <w:tbl>
      <w:tblPr>
        <w:tblStyle w:val="TableGrid"/>
        <w:tblW w:w="9979" w:type="dxa"/>
        <w:tblInd w:w="-95" w:type="dxa"/>
        <w:tblLook w:val="04A0" w:firstRow="1" w:lastRow="0" w:firstColumn="1" w:lastColumn="0" w:noHBand="0" w:noVBand="1"/>
      </w:tblPr>
      <w:tblGrid>
        <w:gridCol w:w="2046"/>
        <w:gridCol w:w="2296"/>
        <w:gridCol w:w="2594"/>
        <w:gridCol w:w="3043"/>
      </w:tblGrid>
      <w:tr w:rsidR="00A14F66" w:rsidRPr="00532129" w14:paraId="1734980A" w14:textId="77777777" w:rsidTr="00191A12">
        <w:trPr>
          <w:trHeight w:val="642"/>
        </w:trPr>
        <w:tc>
          <w:tcPr>
            <w:tcW w:w="2046" w:type="dxa"/>
            <w:hideMark/>
          </w:tcPr>
          <w:p w14:paraId="14E0A874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2129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09AB2C88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2129">
              <w:rPr>
                <w:rFonts w:ascii="Times New Roman" w:hAnsi="Times New Roman" w:cs="Times New Roman"/>
                <w:b/>
                <w:bCs/>
              </w:rPr>
              <w:t>Traditional (Great Expectations, Soda)</w:t>
            </w:r>
          </w:p>
        </w:tc>
        <w:tc>
          <w:tcPr>
            <w:tcW w:w="0" w:type="auto"/>
            <w:hideMark/>
          </w:tcPr>
          <w:p w14:paraId="06D80E57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2129">
              <w:rPr>
                <w:rFonts w:ascii="Times New Roman" w:hAnsi="Times New Roman" w:cs="Times New Roman"/>
                <w:b/>
                <w:bCs/>
              </w:rPr>
              <w:t>Naive LLM Agents</w:t>
            </w:r>
          </w:p>
        </w:tc>
        <w:tc>
          <w:tcPr>
            <w:tcW w:w="3043" w:type="dxa"/>
            <w:hideMark/>
          </w:tcPr>
          <w:p w14:paraId="29AAC42C" w14:textId="77777777" w:rsidR="00A14F66" w:rsidRPr="00532129" w:rsidRDefault="00A14F66" w:rsidP="00532129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2129">
              <w:rPr>
                <w:rFonts w:ascii="Times New Roman" w:hAnsi="Times New Roman" w:cs="Times New Roman"/>
                <w:b/>
                <w:bCs/>
              </w:rPr>
              <w:t>ObsidianDQ</w:t>
            </w:r>
          </w:p>
        </w:tc>
      </w:tr>
      <w:tr w:rsidR="00A14F66" w:rsidRPr="00532129" w14:paraId="41CA6210" w14:textId="77777777" w:rsidTr="00191A12">
        <w:trPr>
          <w:trHeight w:val="642"/>
        </w:trPr>
        <w:tc>
          <w:tcPr>
            <w:tcW w:w="2046" w:type="dxa"/>
            <w:hideMark/>
          </w:tcPr>
          <w:p w14:paraId="57B9791E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Anomaly Detection</w:t>
            </w:r>
          </w:p>
        </w:tc>
        <w:tc>
          <w:tcPr>
            <w:tcW w:w="0" w:type="auto"/>
            <w:hideMark/>
          </w:tcPr>
          <w:p w14:paraId="01686AAA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Rigid assertion tests, manual config</w:t>
            </w:r>
          </w:p>
        </w:tc>
        <w:tc>
          <w:tcPr>
            <w:tcW w:w="0" w:type="auto"/>
            <w:hideMark/>
          </w:tcPr>
          <w:p w14:paraId="1DD0AB6A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Unbounded prompt-based scanning</w:t>
            </w:r>
          </w:p>
        </w:tc>
        <w:tc>
          <w:tcPr>
            <w:tcW w:w="3043" w:type="dxa"/>
            <w:hideMark/>
          </w:tcPr>
          <w:p w14:paraId="694CC910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Vectorized, deterministic Python rule engine</w:t>
            </w:r>
          </w:p>
        </w:tc>
      </w:tr>
      <w:tr w:rsidR="00A14F66" w:rsidRPr="00532129" w14:paraId="5E0350B4" w14:textId="77777777" w:rsidTr="00191A12">
        <w:trPr>
          <w:trHeight w:val="642"/>
        </w:trPr>
        <w:tc>
          <w:tcPr>
            <w:tcW w:w="2046" w:type="dxa"/>
            <w:hideMark/>
          </w:tcPr>
          <w:p w14:paraId="0C20C98C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Root-Cause Investigation</w:t>
            </w:r>
          </w:p>
        </w:tc>
        <w:tc>
          <w:tcPr>
            <w:tcW w:w="0" w:type="auto"/>
            <w:hideMark/>
          </w:tcPr>
          <w:p w14:paraId="60E0A925" w14:textId="5F27C1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 xml:space="preserve">None </w:t>
            </w:r>
            <w:r w:rsidR="009606CF">
              <w:rPr>
                <w:rFonts w:ascii="Times New Roman" w:hAnsi="Times New Roman" w:cs="Times New Roman"/>
              </w:rPr>
              <w:t>-</w:t>
            </w:r>
            <w:r w:rsidRPr="00532129">
              <w:rPr>
                <w:rFonts w:ascii="Times New Roman" w:hAnsi="Times New Roman" w:cs="Times New Roman"/>
              </w:rPr>
              <w:t xml:space="preserve"> static alerts to Slack/Email</w:t>
            </w:r>
          </w:p>
        </w:tc>
        <w:tc>
          <w:tcPr>
            <w:tcW w:w="0" w:type="auto"/>
            <w:hideMark/>
          </w:tcPr>
          <w:p w14:paraId="25C5CD81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Hallucinatory text explanation, no proof</w:t>
            </w:r>
          </w:p>
        </w:tc>
        <w:tc>
          <w:tcPr>
            <w:tcW w:w="3043" w:type="dxa"/>
            <w:hideMark/>
          </w:tcPr>
          <w:p w14:paraId="30699845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Lineage DAG traversal + read-only tool calling</w:t>
            </w:r>
          </w:p>
        </w:tc>
      </w:tr>
      <w:tr w:rsidR="00A14F66" w:rsidRPr="00532129" w14:paraId="44380901" w14:textId="77777777" w:rsidTr="00191A12">
        <w:trPr>
          <w:trHeight w:val="956"/>
        </w:trPr>
        <w:tc>
          <w:tcPr>
            <w:tcW w:w="2046" w:type="dxa"/>
            <w:hideMark/>
          </w:tcPr>
          <w:p w14:paraId="403BE7BA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SQL Healing</w:t>
            </w:r>
          </w:p>
        </w:tc>
        <w:tc>
          <w:tcPr>
            <w:tcW w:w="0" w:type="auto"/>
            <w:hideMark/>
          </w:tcPr>
          <w:p w14:paraId="55359858" w14:textId="62BAB311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 xml:space="preserve">None </w:t>
            </w:r>
            <w:r w:rsidR="009606CF">
              <w:rPr>
                <w:rFonts w:ascii="Times New Roman" w:hAnsi="Times New Roman" w:cs="Times New Roman"/>
              </w:rPr>
              <w:t>-</w:t>
            </w:r>
            <w:r w:rsidRPr="00532129">
              <w:rPr>
                <w:rFonts w:ascii="Times New Roman" w:hAnsi="Times New Roman" w:cs="Times New Roman"/>
              </w:rPr>
              <w:t xml:space="preserve"> manual refactoring</w:t>
            </w:r>
          </w:p>
        </w:tc>
        <w:tc>
          <w:tcPr>
            <w:tcW w:w="0" w:type="auto"/>
            <w:hideMark/>
          </w:tcPr>
          <w:p w14:paraId="042256A4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Unconstrained LLM rewrite (frequent syntax errors)</w:t>
            </w:r>
          </w:p>
        </w:tc>
        <w:tc>
          <w:tcPr>
            <w:tcW w:w="3043" w:type="dxa"/>
            <w:hideMark/>
          </w:tcPr>
          <w:p w14:paraId="34628FEB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AST-grounded parsing via sqlglot</w:t>
            </w:r>
          </w:p>
        </w:tc>
      </w:tr>
      <w:tr w:rsidR="00A14F66" w:rsidRPr="00532129" w14:paraId="54943D02" w14:textId="77777777" w:rsidTr="00191A12">
        <w:trPr>
          <w:trHeight w:val="642"/>
        </w:trPr>
        <w:tc>
          <w:tcPr>
            <w:tcW w:w="2046" w:type="dxa"/>
            <w:hideMark/>
          </w:tcPr>
          <w:p w14:paraId="34BE5503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Warehouse Write Permissions</w:t>
            </w:r>
          </w:p>
        </w:tc>
        <w:tc>
          <w:tcPr>
            <w:tcW w:w="0" w:type="auto"/>
            <w:hideMark/>
          </w:tcPr>
          <w:p w14:paraId="04D03247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Read-only detection</w:t>
            </w:r>
          </w:p>
        </w:tc>
        <w:tc>
          <w:tcPr>
            <w:tcW w:w="0" w:type="auto"/>
            <w:hideMark/>
          </w:tcPr>
          <w:p w14:paraId="42258DA2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Direct read/write credentials (critical risk)</w:t>
            </w:r>
          </w:p>
        </w:tc>
        <w:tc>
          <w:tcPr>
            <w:tcW w:w="3043" w:type="dxa"/>
            <w:hideMark/>
          </w:tcPr>
          <w:p w14:paraId="35B75067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Zero direct source writes; isolated quarantine</w:t>
            </w:r>
          </w:p>
        </w:tc>
      </w:tr>
      <w:tr w:rsidR="00A14F66" w:rsidRPr="00532129" w14:paraId="6A828760" w14:textId="77777777" w:rsidTr="00191A12">
        <w:trPr>
          <w:trHeight w:val="642"/>
        </w:trPr>
        <w:tc>
          <w:tcPr>
            <w:tcW w:w="2046" w:type="dxa"/>
            <w:hideMark/>
          </w:tcPr>
          <w:p w14:paraId="55F55B67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Human-in-the-Loop Governance</w:t>
            </w:r>
          </w:p>
        </w:tc>
        <w:tc>
          <w:tcPr>
            <w:tcW w:w="0" w:type="auto"/>
            <w:hideMark/>
          </w:tcPr>
          <w:p w14:paraId="40C06AEA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External ticketing (Jira)</w:t>
            </w:r>
          </w:p>
        </w:tc>
        <w:tc>
          <w:tcPr>
            <w:tcW w:w="0" w:type="auto"/>
            <w:hideMark/>
          </w:tcPr>
          <w:p w14:paraId="30D26D73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Brittle prompt pauses / unassisted autonomy</w:t>
            </w:r>
          </w:p>
        </w:tc>
        <w:tc>
          <w:tcPr>
            <w:tcW w:w="3043" w:type="dxa"/>
            <w:hideMark/>
          </w:tcPr>
          <w:p w14:paraId="13BD9179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Stateful graph checkpoint interrupts (MemorySaver)</w:t>
            </w:r>
          </w:p>
        </w:tc>
      </w:tr>
      <w:tr w:rsidR="00A14F66" w:rsidRPr="00532129" w14:paraId="50C779AA" w14:textId="77777777" w:rsidTr="00191A12">
        <w:trPr>
          <w:trHeight w:val="642"/>
        </w:trPr>
        <w:tc>
          <w:tcPr>
            <w:tcW w:w="2046" w:type="dxa"/>
            <w:hideMark/>
          </w:tcPr>
          <w:p w14:paraId="2C906576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Verification Cycle</w:t>
            </w:r>
          </w:p>
        </w:tc>
        <w:tc>
          <w:tcPr>
            <w:tcW w:w="0" w:type="auto"/>
            <w:hideMark/>
          </w:tcPr>
          <w:p w14:paraId="3A9135D0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Manual pipeline re-run</w:t>
            </w:r>
          </w:p>
        </w:tc>
        <w:tc>
          <w:tcPr>
            <w:tcW w:w="0" w:type="auto"/>
            <w:hideMark/>
          </w:tcPr>
          <w:p w14:paraId="6FCA2D26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Assumed success on generation</w:t>
            </w:r>
          </w:p>
        </w:tc>
        <w:tc>
          <w:tcPr>
            <w:tcW w:w="3043" w:type="dxa"/>
            <w:hideMark/>
          </w:tcPr>
          <w:p w14:paraId="3A32FAAC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Automated post-remediation verification</w:t>
            </w:r>
          </w:p>
        </w:tc>
      </w:tr>
      <w:tr w:rsidR="00A14F66" w:rsidRPr="00532129" w14:paraId="1C855CAE" w14:textId="77777777" w:rsidTr="00191A12">
        <w:trPr>
          <w:trHeight w:val="642"/>
        </w:trPr>
        <w:tc>
          <w:tcPr>
            <w:tcW w:w="2046" w:type="dxa"/>
            <w:hideMark/>
          </w:tcPr>
          <w:p w14:paraId="0F935F27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Adversarial Safety Audit</w:t>
            </w:r>
          </w:p>
        </w:tc>
        <w:tc>
          <w:tcPr>
            <w:tcW w:w="0" w:type="auto"/>
            <w:hideMark/>
          </w:tcPr>
          <w:p w14:paraId="23B62054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1D030318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3043" w:type="dxa"/>
            <w:hideMark/>
          </w:tcPr>
          <w:p w14:paraId="179A7BA0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Dedicated Critic Agent, bounded retry (≤1)</w:t>
            </w:r>
          </w:p>
        </w:tc>
      </w:tr>
      <w:tr w:rsidR="00A14F66" w:rsidRPr="00532129" w14:paraId="07E60A7C" w14:textId="77777777" w:rsidTr="00191A12">
        <w:trPr>
          <w:trHeight w:val="625"/>
        </w:trPr>
        <w:tc>
          <w:tcPr>
            <w:tcW w:w="2046" w:type="dxa"/>
            <w:hideMark/>
          </w:tcPr>
          <w:p w14:paraId="4341317D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Failure Recovery Mode</w:t>
            </w:r>
          </w:p>
        </w:tc>
        <w:tc>
          <w:tcPr>
            <w:tcW w:w="0" w:type="auto"/>
            <w:hideMark/>
          </w:tcPr>
          <w:p w14:paraId="37145DAE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Hard pipeline failure</w:t>
            </w:r>
          </w:p>
        </w:tc>
        <w:tc>
          <w:tcPr>
            <w:tcW w:w="0" w:type="auto"/>
            <w:hideMark/>
          </w:tcPr>
          <w:p w14:paraId="235AAAD0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Unpredictable loop / silent corruption</w:t>
            </w:r>
          </w:p>
        </w:tc>
        <w:tc>
          <w:tcPr>
            <w:tcW w:w="3043" w:type="dxa"/>
            <w:hideMark/>
          </w:tcPr>
          <w:p w14:paraId="6857B5CB" w14:textId="77777777" w:rsidR="00A14F66" w:rsidRPr="00532129" w:rsidRDefault="00A14F66" w:rsidP="009606CF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32129">
              <w:rPr>
                <w:rFonts w:ascii="Times New Roman" w:hAnsi="Times New Roman" w:cs="Times New Roman"/>
              </w:rPr>
              <w:t>Graceful fail-closed deterministic fallback</w:t>
            </w:r>
          </w:p>
        </w:tc>
      </w:tr>
    </w:tbl>
    <w:p w14:paraId="0E09A8B6" w14:textId="77777777" w:rsidR="00191A12" w:rsidRDefault="00191A12" w:rsidP="00532129">
      <w:pPr>
        <w:spacing w:after="0"/>
        <w:jc w:val="both"/>
        <w:rPr>
          <w:rFonts w:ascii="Times New Roman" w:hAnsi="Times New Roman" w:cs="Times New Roman"/>
        </w:rPr>
      </w:pPr>
    </w:p>
    <w:p w14:paraId="1F2CF371" w14:textId="7F237342" w:rsidR="00A14F66" w:rsidRPr="00532129" w:rsidRDefault="00A14F66" w:rsidP="00532129">
      <w:pPr>
        <w:spacing w:after="0"/>
        <w:jc w:val="both"/>
        <w:rPr>
          <w:rFonts w:ascii="Times New Roman" w:hAnsi="Times New Roman" w:cs="Times New Roman"/>
        </w:rPr>
      </w:pPr>
      <w:r w:rsidRPr="00532129">
        <w:rPr>
          <w:rFonts w:ascii="Times New Roman" w:hAnsi="Times New Roman" w:cs="Times New Roman"/>
        </w:rPr>
        <w:t>Core comparative argument for your report: traditional tools are safe but not investigative; naive LLM</w:t>
      </w:r>
      <w:r w:rsidR="009606CF">
        <w:rPr>
          <w:rFonts w:ascii="Times New Roman" w:hAnsi="Times New Roman" w:cs="Times New Roman"/>
        </w:rPr>
        <w:t xml:space="preserve"> </w:t>
      </w:r>
      <w:r w:rsidRPr="00532129">
        <w:rPr>
          <w:rFonts w:ascii="Times New Roman" w:hAnsi="Times New Roman" w:cs="Times New Roman"/>
        </w:rPr>
        <w:t>agents are investigative but operationally unsafe (direct write access, hallucination risk, no verification);</w:t>
      </w:r>
      <w:r w:rsidR="009606CF">
        <w:rPr>
          <w:rFonts w:ascii="Times New Roman" w:hAnsi="Times New Roman" w:cs="Times New Roman"/>
        </w:rPr>
        <w:t xml:space="preserve"> </w:t>
      </w:r>
      <w:r w:rsidRPr="00532129">
        <w:rPr>
          <w:rFonts w:ascii="Times New Roman" w:hAnsi="Times New Roman" w:cs="Times New Roman"/>
        </w:rPr>
        <w:t>ObsidianDQ's contribution is architectural</w:t>
      </w:r>
      <w:r w:rsidR="009606CF">
        <w:rPr>
          <w:rFonts w:ascii="Times New Roman" w:hAnsi="Times New Roman" w:cs="Times New Roman"/>
        </w:rPr>
        <w:t xml:space="preserve"> - </w:t>
      </w:r>
      <w:r w:rsidRPr="00532129">
        <w:rPr>
          <w:rFonts w:ascii="Times New Roman" w:hAnsi="Times New Roman" w:cs="Times New Roman"/>
        </w:rPr>
        <w:t>separating LLM reasoning (read-only</w:t>
      </w:r>
      <w:r w:rsidR="009606CF">
        <w:rPr>
          <w:rFonts w:ascii="Times New Roman" w:hAnsi="Times New Roman" w:cs="Times New Roman"/>
        </w:rPr>
        <w:t xml:space="preserve"> </w:t>
      </w:r>
      <w:r w:rsidRPr="00532129">
        <w:rPr>
          <w:rFonts w:ascii="Times New Roman" w:hAnsi="Times New Roman" w:cs="Times New Roman"/>
        </w:rPr>
        <w:t>investigation/planning/triage) from deterministic execution (detection, lineage, SQL AST transform,</w:t>
      </w:r>
      <w:r w:rsidR="009606CF">
        <w:rPr>
          <w:rFonts w:ascii="Times New Roman" w:hAnsi="Times New Roman" w:cs="Times New Roman"/>
        </w:rPr>
        <w:t xml:space="preserve"> </w:t>
      </w:r>
      <w:r w:rsidRPr="00532129">
        <w:rPr>
          <w:rFonts w:ascii="Times New Roman" w:hAnsi="Times New Roman" w:cs="Times New Roman"/>
        </w:rPr>
        <w:t>quarantine, verification) to get investigative capability without write-access risk.</w:t>
      </w:r>
    </w:p>
    <w:p w14:paraId="61DA912B" w14:textId="77777777" w:rsidR="00E45471" w:rsidRPr="00532129" w:rsidRDefault="00E45471" w:rsidP="00532129">
      <w:pPr>
        <w:spacing w:after="0"/>
        <w:jc w:val="both"/>
        <w:rPr>
          <w:rFonts w:ascii="Times New Roman" w:hAnsi="Times New Roman" w:cs="Times New Roman"/>
        </w:rPr>
      </w:pPr>
    </w:p>
    <w:sectPr w:rsidR="00E45471" w:rsidRPr="00532129" w:rsidSect="00191A12">
      <w:footerReference w:type="default" r:id="rId10"/>
      <w:pgSz w:w="11906" w:h="16838" w:code="9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A1603" w14:textId="77777777" w:rsidR="00113391" w:rsidRDefault="00113391" w:rsidP="009606CF">
      <w:pPr>
        <w:spacing w:after="0" w:line="240" w:lineRule="auto"/>
      </w:pPr>
      <w:r>
        <w:separator/>
      </w:r>
    </w:p>
  </w:endnote>
  <w:endnote w:type="continuationSeparator" w:id="0">
    <w:p w14:paraId="5BB9DFE4" w14:textId="77777777" w:rsidR="00113391" w:rsidRDefault="00113391" w:rsidP="00960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2162662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A35940" w14:textId="662A081B" w:rsidR="00191A12" w:rsidRPr="00191A12" w:rsidRDefault="00191A12">
        <w:pPr>
          <w:pStyle w:val="Footer"/>
          <w:jc w:val="center"/>
          <w:rPr>
            <w:rFonts w:ascii="Times New Roman" w:hAnsi="Times New Roman" w:cs="Times New Roman"/>
          </w:rPr>
        </w:pPr>
        <w:r w:rsidRPr="00191A12">
          <w:rPr>
            <w:rFonts w:ascii="Times New Roman" w:hAnsi="Times New Roman" w:cs="Times New Roman"/>
          </w:rPr>
          <w:fldChar w:fldCharType="begin"/>
        </w:r>
        <w:r w:rsidRPr="00191A12">
          <w:rPr>
            <w:rFonts w:ascii="Times New Roman" w:hAnsi="Times New Roman" w:cs="Times New Roman"/>
          </w:rPr>
          <w:instrText xml:space="preserve"> PAGE   \* MERGEFORMAT </w:instrText>
        </w:r>
        <w:r w:rsidRPr="00191A12">
          <w:rPr>
            <w:rFonts w:ascii="Times New Roman" w:hAnsi="Times New Roman" w:cs="Times New Roman"/>
          </w:rPr>
          <w:fldChar w:fldCharType="separate"/>
        </w:r>
        <w:r w:rsidRPr="00191A12">
          <w:rPr>
            <w:rFonts w:ascii="Times New Roman" w:hAnsi="Times New Roman" w:cs="Times New Roman"/>
            <w:noProof/>
          </w:rPr>
          <w:t>2</w:t>
        </w:r>
        <w:r w:rsidRPr="00191A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7A7DA4F" w14:textId="5345C281" w:rsidR="009606CF" w:rsidRDefault="009606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C84DA" w14:textId="77777777" w:rsidR="00113391" w:rsidRDefault="00113391" w:rsidP="009606CF">
      <w:pPr>
        <w:spacing w:after="0" w:line="240" w:lineRule="auto"/>
      </w:pPr>
      <w:r>
        <w:separator/>
      </w:r>
    </w:p>
  </w:footnote>
  <w:footnote w:type="continuationSeparator" w:id="0">
    <w:p w14:paraId="7B56A7E7" w14:textId="77777777" w:rsidR="00113391" w:rsidRDefault="00113391" w:rsidP="009606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E64"/>
    <w:multiLevelType w:val="multilevel"/>
    <w:tmpl w:val="297E3C0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2126"/>
    <w:multiLevelType w:val="multilevel"/>
    <w:tmpl w:val="E526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5D2E"/>
    <w:multiLevelType w:val="multilevel"/>
    <w:tmpl w:val="EF80B16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4F25"/>
    <w:multiLevelType w:val="multilevel"/>
    <w:tmpl w:val="E32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D2A79"/>
    <w:multiLevelType w:val="multilevel"/>
    <w:tmpl w:val="41EEAE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E7F6C"/>
    <w:multiLevelType w:val="multilevel"/>
    <w:tmpl w:val="28C44AA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6" w15:restartNumberingAfterBreak="0">
    <w:nsid w:val="3D4A7F6D"/>
    <w:multiLevelType w:val="multilevel"/>
    <w:tmpl w:val="77CE83F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7" w15:restartNumberingAfterBreak="0">
    <w:nsid w:val="44664C29"/>
    <w:multiLevelType w:val="multilevel"/>
    <w:tmpl w:val="17626ED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979B1"/>
    <w:multiLevelType w:val="multilevel"/>
    <w:tmpl w:val="8F1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47261"/>
    <w:multiLevelType w:val="multilevel"/>
    <w:tmpl w:val="66EE4AF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91BBA"/>
    <w:multiLevelType w:val="multilevel"/>
    <w:tmpl w:val="E2C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C59BF"/>
    <w:multiLevelType w:val="multilevel"/>
    <w:tmpl w:val="7BEC856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B375A"/>
    <w:multiLevelType w:val="multilevel"/>
    <w:tmpl w:val="4CEA3EF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D1D9D"/>
    <w:multiLevelType w:val="multilevel"/>
    <w:tmpl w:val="7DAA5AE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2056734778">
    <w:abstractNumId w:val="6"/>
  </w:num>
  <w:num w:numId="2" w16cid:durableId="1130632216">
    <w:abstractNumId w:val="5"/>
  </w:num>
  <w:num w:numId="3" w16cid:durableId="247738204">
    <w:abstractNumId w:val="0"/>
  </w:num>
  <w:num w:numId="4" w16cid:durableId="1487622608">
    <w:abstractNumId w:val="9"/>
  </w:num>
  <w:num w:numId="5" w16cid:durableId="868565978">
    <w:abstractNumId w:val="11"/>
  </w:num>
  <w:num w:numId="6" w16cid:durableId="1449547464">
    <w:abstractNumId w:val="7"/>
  </w:num>
  <w:num w:numId="7" w16cid:durableId="602612844">
    <w:abstractNumId w:val="1"/>
  </w:num>
  <w:num w:numId="8" w16cid:durableId="1483304735">
    <w:abstractNumId w:val="13"/>
  </w:num>
  <w:num w:numId="9" w16cid:durableId="1621916723">
    <w:abstractNumId w:val="8"/>
  </w:num>
  <w:num w:numId="10" w16cid:durableId="1298216221">
    <w:abstractNumId w:val="3"/>
  </w:num>
  <w:num w:numId="11" w16cid:durableId="56098941">
    <w:abstractNumId w:val="10"/>
  </w:num>
  <w:num w:numId="12" w16cid:durableId="1938171315">
    <w:abstractNumId w:val="12"/>
  </w:num>
  <w:num w:numId="13" w16cid:durableId="827942992">
    <w:abstractNumId w:val="2"/>
  </w:num>
  <w:num w:numId="14" w16cid:durableId="1120876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4E"/>
    <w:rsid w:val="00096AC9"/>
    <w:rsid w:val="00113391"/>
    <w:rsid w:val="00191A12"/>
    <w:rsid w:val="004C744E"/>
    <w:rsid w:val="00532129"/>
    <w:rsid w:val="009606CF"/>
    <w:rsid w:val="00A14F66"/>
    <w:rsid w:val="00AE5993"/>
    <w:rsid w:val="00BD7D77"/>
    <w:rsid w:val="00CB571D"/>
    <w:rsid w:val="00DC1559"/>
    <w:rsid w:val="00DE6EB8"/>
    <w:rsid w:val="00E45471"/>
    <w:rsid w:val="00F137E9"/>
    <w:rsid w:val="00FF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9E77"/>
  <w15:chartTrackingRefBased/>
  <w15:docId w15:val="{1B9C9A46-C9F7-4B60-B31E-7CC2240D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0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6CF"/>
  </w:style>
  <w:style w:type="paragraph" w:styleId="Footer">
    <w:name w:val="footer"/>
    <w:basedOn w:val="Normal"/>
    <w:link w:val="FooterChar"/>
    <w:uiPriority w:val="99"/>
    <w:unhideWhenUsed/>
    <w:rsid w:val="00960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2007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dc:description/>
  <cp:lastModifiedBy>Karthick S</cp:lastModifiedBy>
  <cp:revision>5</cp:revision>
  <cp:lastPrinted>2026-09-10T01:16:00Z</cp:lastPrinted>
  <dcterms:created xsi:type="dcterms:W3CDTF">2026-09-09T10:07:00Z</dcterms:created>
  <dcterms:modified xsi:type="dcterms:W3CDTF">2026-09-10T01:23:00Z</dcterms:modified>
</cp:coreProperties>
</file>