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1976110311"/>
        <w:docPartObj>
          <w:docPartGallery w:val="Table of Contents"/>
          <w:docPartUnique/>
        </w:docPartObj>
      </w:sdtPr>
      <w:sdtContent>
        <w:p w14:paraId="5097A527" w14:textId="77777777" w:rsidR="00BD6E78" w:rsidRPr="00505229" w:rsidRDefault="00000000">
          <w:pPr>
            <w:pStyle w:val="TOCHeading"/>
            <w:rPr>
              <w:color w:val="auto"/>
            </w:rPr>
          </w:pPr>
          <w:r w:rsidRPr="00505229">
            <w:rPr>
              <w:color w:val="auto"/>
            </w:rPr>
            <w:t>Table of Contents</w:t>
          </w:r>
        </w:p>
        <w:p w14:paraId="64A79CF0" w14:textId="77777777" w:rsidR="00505229" w:rsidRPr="00505229" w:rsidRDefault="00000000">
          <w:pPr>
            <w:pStyle w:val="TOC1"/>
            <w:tabs>
              <w:tab w:val="right" w:leader="dot" w:pos="9350"/>
            </w:tabs>
            <w:rPr>
              <w:noProof/>
            </w:rPr>
          </w:pPr>
          <w:r w:rsidRPr="00505229">
            <w:fldChar w:fldCharType="begin"/>
          </w:r>
          <w:r w:rsidRPr="00505229">
            <w:instrText>TOC \o "1-2" \h \z \u</w:instrText>
          </w:r>
          <w:r w:rsidRPr="00505229">
            <w:fldChar w:fldCharType="separate"/>
          </w:r>
          <w:hyperlink w:anchor="_Toc236004010" w:history="1">
            <w:r w:rsidR="00505229" w:rsidRPr="00505229">
              <w:rPr>
                <w:rStyle w:val="Hyperlink"/>
                <w:noProof/>
                <w:color w:val="auto"/>
              </w:rPr>
              <w:t>AML Sentinel — Technical Documentation</w:t>
            </w:r>
            <w:r w:rsidR="00505229" w:rsidRPr="00505229">
              <w:rPr>
                <w:noProof/>
                <w:webHidden/>
              </w:rPr>
              <w:tab/>
            </w:r>
            <w:r w:rsidR="00505229" w:rsidRPr="00505229">
              <w:rPr>
                <w:noProof/>
                <w:webHidden/>
              </w:rPr>
              <w:fldChar w:fldCharType="begin"/>
            </w:r>
            <w:r w:rsidR="00505229" w:rsidRPr="00505229">
              <w:rPr>
                <w:noProof/>
                <w:webHidden/>
              </w:rPr>
              <w:instrText xml:space="preserve"> PAGEREF _Toc236004010 \h </w:instrText>
            </w:r>
            <w:r w:rsidR="00505229" w:rsidRPr="00505229">
              <w:rPr>
                <w:noProof/>
                <w:webHidden/>
              </w:rPr>
            </w:r>
            <w:r w:rsidR="00505229" w:rsidRPr="00505229">
              <w:rPr>
                <w:noProof/>
                <w:webHidden/>
              </w:rPr>
              <w:fldChar w:fldCharType="separate"/>
            </w:r>
            <w:r w:rsidR="00505229" w:rsidRPr="00505229">
              <w:rPr>
                <w:noProof/>
                <w:webHidden/>
              </w:rPr>
              <w:t>1</w:t>
            </w:r>
            <w:r w:rsidR="00505229" w:rsidRPr="00505229">
              <w:rPr>
                <w:noProof/>
                <w:webHidden/>
              </w:rPr>
              <w:fldChar w:fldCharType="end"/>
            </w:r>
          </w:hyperlink>
        </w:p>
        <w:p w14:paraId="0D3C7FE1" w14:textId="77777777" w:rsidR="00505229" w:rsidRPr="00505229" w:rsidRDefault="00505229">
          <w:pPr>
            <w:pStyle w:val="TOC2"/>
            <w:tabs>
              <w:tab w:val="right" w:leader="dot" w:pos="9350"/>
            </w:tabs>
            <w:rPr>
              <w:noProof/>
            </w:rPr>
          </w:pPr>
          <w:hyperlink w:anchor="_Toc236004011" w:history="1">
            <w:r w:rsidRPr="00505229">
              <w:rPr>
                <w:rStyle w:val="Hyperlink"/>
                <w:noProof/>
                <w:color w:val="auto"/>
              </w:rPr>
              <w:t>1. System overview</w:t>
            </w:r>
            <w:r w:rsidRPr="00505229">
              <w:rPr>
                <w:noProof/>
                <w:webHidden/>
              </w:rPr>
              <w:tab/>
            </w:r>
            <w:r w:rsidRPr="00505229">
              <w:rPr>
                <w:noProof/>
                <w:webHidden/>
              </w:rPr>
              <w:fldChar w:fldCharType="begin"/>
            </w:r>
            <w:r w:rsidRPr="00505229">
              <w:rPr>
                <w:noProof/>
                <w:webHidden/>
              </w:rPr>
              <w:instrText xml:space="preserve"> PAGEREF _Toc236004011 \h </w:instrText>
            </w:r>
            <w:r w:rsidRPr="00505229">
              <w:rPr>
                <w:noProof/>
                <w:webHidden/>
              </w:rPr>
            </w:r>
            <w:r w:rsidRPr="00505229">
              <w:rPr>
                <w:noProof/>
                <w:webHidden/>
              </w:rPr>
              <w:fldChar w:fldCharType="separate"/>
            </w:r>
            <w:r w:rsidRPr="00505229">
              <w:rPr>
                <w:noProof/>
                <w:webHidden/>
              </w:rPr>
              <w:t>1</w:t>
            </w:r>
            <w:r w:rsidRPr="00505229">
              <w:rPr>
                <w:noProof/>
                <w:webHidden/>
              </w:rPr>
              <w:fldChar w:fldCharType="end"/>
            </w:r>
          </w:hyperlink>
        </w:p>
        <w:p w14:paraId="6502824C" w14:textId="77777777" w:rsidR="00505229" w:rsidRPr="00505229" w:rsidRDefault="00505229">
          <w:pPr>
            <w:pStyle w:val="TOC2"/>
            <w:tabs>
              <w:tab w:val="right" w:leader="dot" w:pos="9350"/>
            </w:tabs>
            <w:rPr>
              <w:noProof/>
            </w:rPr>
          </w:pPr>
          <w:hyperlink w:anchor="_Toc236004012" w:history="1">
            <w:r w:rsidRPr="00505229">
              <w:rPr>
                <w:rStyle w:val="Hyperlink"/>
                <w:noProof/>
                <w:color w:val="auto"/>
              </w:rPr>
              <w:t>2. Architecture</w:t>
            </w:r>
            <w:r w:rsidRPr="00505229">
              <w:rPr>
                <w:noProof/>
                <w:webHidden/>
              </w:rPr>
              <w:tab/>
            </w:r>
            <w:r w:rsidRPr="00505229">
              <w:rPr>
                <w:noProof/>
                <w:webHidden/>
              </w:rPr>
              <w:fldChar w:fldCharType="begin"/>
            </w:r>
            <w:r w:rsidRPr="00505229">
              <w:rPr>
                <w:noProof/>
                <w:webHidden/>
              </w:rPr>
              <w:instrText xml:space="preserve"> PAGEREF _Toc236004012 \h </w:instrText>
            </w:r>
            <w:r w:rsidRPr="00505229">
              <w:rPr>
                <w:noProof/>
                <w:webHidden/>
              </w:rPr>
            </w:r>
            <w:r w:rsidRPr="00505229">
              <w:rPr>
                <w:noProof/>
                <w:webHidden/>
              </w:rPr>
              <w:fldChar w:fldCharType="separate"/>
            </w:r>
            <w:r w:rsidRPr="00505229">
              <w:rPr>
                <w:noProof/>
                <w:webHidden/>
              </w:rPr>
              <w:t>1</w:t>
            </w:r>
            <w:r w:rsidRPr="00505229">
              <w:rPr>
                <w:noProof/>
                <w:webHidden/>
              </w:rPr>
              <w:fldChar w:fldCharType="end"/>
            </w:r>
          </w:hyperlink>
        </w:p>
        <w:p w14:paraId="2C4D9A37" w14:textId="77777777" w:rsidR="00505229" w:rsidRPr="00505229" w:rsidRDefault="00505229">
          <w:pPr>
            <w:pStyle w:val="TOC2"/>
            <w:tabs>
              <w:tab w:val="right" w:leader="dot" w:pos="9350"/>
            </w:tabs>
            <w:rPr>
              <w:noProof/>
            </w:rPr>
          </w:pPr>
          <w:hyperlink w:anchor="_Toc236004013" w:history="1">
            <w:r w:rsidRPr="00505229">
              <w:rPr>
                <w:rStyle w:val="Hyperlink"/>
                <w:noProof/>
                <w:color w:val="auto"/>
              </w:rPr>
              <w:t>3. Intent parsing</w:t>
            </w:r>
            <w:r w:rsidRPr="00505229">
              <w:rPr>
                <w:noProof/>
                <w:webHidden/>
              </w:rPr>
              <w:tab/>
            </w:r>
            <w:r w:rsidRPr="00505229">
              <w:rPr>
                <w:noProof/>
                <w:webHidden/>
              </w:rPr>
              <w:fldChar w:fldCharType="begin"/>
            </w:r>
            <w:r w:rsidRPr="00505229">
              <w:rPr>
                <w:noProof/>
                <w:webHidden/>
              </w:rPr>
              <w:instrText xml:space="preserve"> PAGEREF _Toc236004013 \h </w:instrText>
            </w:r>
            <w:r w:rsidRPr="00505229">
              <w:rPr>
                <w:noProof/>
                <w:webHidden/>
              </w:rPr>
            </w:r>
            <w:r w:rsidRPr="00505229">
              <w:rPr>
                <w:noProof/>
                <w:webHidden/>
              </w:rPr>
              <w:fldChar w:fldCharType="separate"/>
            </w:r>
            <w:r w:rsidRPr="00505229">
              <w:rPr>
                <w:noProof/>
                <w:webHidden/>
              </w:rPr>
              <w:t>1</w:t>
            </w:r>
            <w:r w:rsidRPr="00505229">
              <w:rPr>
                <w:noProof/>
                <w:webHidden/>
              </w:rPr>
              <w:fldChar w:fldCharType="end"/>
            </w:r>
          </w:hyperlink>
        </w:p>
        <w:p w14:paraId="38220C71" w14:textId="77777777" w:rsidR="00505229" w:rsidRPr="00505229" w:rsidRDefault="00505229">
          <w:pPr>
            <w:pStyle w:val="TOC2"/>
            <w:tabs>
              <w:tab w:val="right" w:leader="dot" w:pos="9350"/>
            </w:tabs>
            <w:rPr>
              <w:noProof/>
            </w:rPr>
          </w:pPr>
          <w:hyperlink w:anchor="_Toc236004014" w:history="1">
            <w:r w:rsidRPr="00505229">
              <w:rPr>
                <w:rStyle w:val="Hyperlink"/>
                <w:noProof/>
                <w:color w:val="auto"/>
              </w:rPr>
              <w:t>4. Planning</w:t>
            </w:r>
            <w:r w:rsidRPr="00505229">
              <w:rPr>
                <w:noProof/>
                <w:webHidden/>
              </w:rPr>
              <w:tab/>
            </w:r>
            <w:r w:rsidRPr="00505229">
              <w:rPr>
                <w:noProof/>
                <w:webHidden/>
              </w:rPr>
              <w:fldChar w:fldCharType="begin"/>
            </w:r>
            <w:r w:rsidRPr="00505229">
              <w:rPr>
                <w:noProof/>
                <w:webHidden/>
              </w:rPr>
              <w:instrText xml:space="preserve"> PAGEREF _Toc236004014 \h </w:instrText>
            </w:r>
            <w:r w:rsidRPr="00505229">
              <w:rPr>
                <w:noProof/>
                <w:webHidden/>
              </w:rPr>
            </w:r>
            <w:r w:rsidRPr="00505229">
              <w:rPr>
                <w:noProof/>
                <w:webHidden/>
              </w:rPr>
              <w:fldChar w:fldCharType="separate"/>
            </w:r>
            <w:r w:rsidRPr="00505229">
              <w:rPr>
                <w:noProof/>
                <w:webHidden/>
              </w:rPr>
              <w:t>1</w:t>
            </w:r>
            <w:r w:rsidRPr="00505229">
              <w:rPr>
                <w:noProof/>
                <w:webHidden/>
              </w:rPr>
              <w:fldChar w:fldCharType="end"/>
            </w:r>
          </w:hyperlink>
        </w:p>
        <w:p w14:paraId="0D442A70" w14:textId="77777777" w:rsidR="00505229" w:rsidRPr="00505229" w:rsidRDefault="00505229">
          <w:pPr>
            <w:pStyle w:val="TOC2"/>
            <w:tabs>
              <w:tab w:val="right" w:leader="dot" w:pos="9350"/>
            </w:tabs>
            <w:rPr>
              <w:noProof/>
            </w:rPr>
          </w:pPr>
          <w:hyperlink w:anchor="_Toc236004015" w:history="1">
            <w:r w:rsidRPr="00505229">
              <w:rPr>
                <w:rStyle w:val="Hyperlink"/>
                <w:noProof/>
                <w:color w:val="auto"/>
              </w:rPr>
              <w:t>5. Detection algorithms</w:t>
            </w:r>
            <w:r w:rsidRPr="00505229">
              <w:rPr>
                <w:noProof/>
                <w:webHidden/>
              </w:rPr>
              <w:tab/>
            </w:r>
            <w:r w:rsidRPr="00505229">
              <w:rPr>
                <w:noProof/>
                <w:webHidden/>
              </w:rPr>
              <w:fldChar w:fldCharType="begin"/>
            </w:r>
            <w:r w:rsidRPr="00505229">
              <w:rPr>
                <w:noProof/>
                <w:webHidden/>
              </w:rPr>
              <w:instrText xml:space="preserve"> PAGEREF _Toc236004015 \h </w:instrText>
            </w:r>
            <w:r w:rsidRPr="00505229">
              <w:rPr>
                <w:noProof/>
                <w:webHidden/>
              </w:rPr>
            </w:r>
            <w:r w:rsidRPr="00505229">
              <w:rPr>
                <w:noProof/>
                <w:webHidden/>
              </w:rPr>
              <w:fldChar w:fldCharType="separate"/>
            </w:r>
            <w:r w:rsidRPr="00505229">
              <w:rPr>
                <w:noProof/>
                <w:webHidden/>
              </w:rPr>
              <w:t>1</w:t>
            </w:r>
            <w:r w:rsidRPr="00505229">
              <w:rPr>
                <w:noProof/>
                <w:webHidden/>
              </w:rPr>
              <w:fldChar w:fldCharType="end"/>
            </w:r>
          </w:hyperlink>
        </w:p>
        <w:p w14:paraId="0B1CC6EF" w14:textId="77777777" w:rsidR="00505229" w:rsidRPr="00505229" w:rsidRDefault="00505229">
          <w:pPr>
            <w:pStyle w:val="TOC2"/>
            <w:tabs>
              <w:tab w:val="right" w:leader="dot" w:pos="9350"/>
            </w:tabs>
            <w:rPr>
              <w:noProof/>
            </w:rPr>
          </w:pPr>
          <w:hyperlink w:anchor="_Toc236004016" w:history="1">
            <w:r w:rsidRPr="00505229">
              <w:rPr>
                <w:rStyle w:val="Hyperlink"/>
                <w:noProof/>
                <w:color w:val="auto"/>
              </w:rPr>
              <w:t>6. Evaluation</w:t>
            </w:r>
            <w:r w:rsidRPr="00505229">
              <w:rPr>
                <w:noProof/>
                <w:webHidden/>
              </w:rPr>
              <w:tab/>
            </w:r>
            <w:r w:rsidRPr="00505229">
              <w:rPr>
                <w:noProof/>
                <w:webHidden/>
              </w:rPr>
              <w:fldChar w:fldCharType="begin"/>
            </w:r>
            <w:r w:rsidRPr="00505229">
              <w:rPr>
                <w:noProof/>
                <w:webHidden/>
              </w:rPr>
              <w:instrText xml:space="preserve"> PAGEREF _Toc236004016 \h </w:instrText>
            </w:r>
            <w:r w:rsidRPr="00505229">
              <w:rPr>
                <w:noProof/>
                <w:webHidden/>
              </w:rPr>
            </w:r>
            <w:r w:rsidRPr="00505229">
              <w:rPr>
                <w:noProof/>
                <w:webHidden/>
              </w:rPr>
              <w:fldChar w:fldCharType="separate"/>
            </w:r>
            <w:r w:rsidRPr="00505229">
              <w:rPr>
                <w:noProof/>
                <w:webHidden/>
              </w:rPr>
              <w:t>1</w:t>
            </w:r>
            <w:r w:rsidRPr="00505229">
              <w:rPr>
                <w:noProof/>
                <w:webHidden/>
              </w:rPr>
              <w:fldChar w:fldCharType="end"/>
            </w:r>
          </w:hyperlink>
        </w:p>
        <w:p w14:paraId="6A0873CC" w14:textId="77777777" w:rsidR="00505229" w:rsidRPr="00505229" w:rsidRDefault="00505229">
          <w:pPr>
            <w:pStyle w:val="TOC2"/>
            <w:tabs>
              <w:tab w:val="right" w:leader="dot" w:pos="9350"/>
            </w:tabs>
            <w:rPr>
              <w:noProof/>
            </w:rPr>
          </w:pPr>
          <w:hyperlink w:anchor="_Toc236004017" w:history="1">
            <w:r w:rsidRPr="00505229">
              <w:rPr>
                <w:rStyle w:val="Hyperlink"/>
                <w:noProof/>
                <w:color w:val="auto"/>
              </w:rPr>
              <w:t>7. User interface design</w:t>
            </w:r>
            <w:r w:rsidRPr="00505229">
              <w:rPr>
                <w:noProof/>
                <w:webHidden/>
              </w:rPr>
              <w:tab/>
            </w:r>
            <w:r w:rsidRPr="00505229">
              <w:rPr>
                <w:noProof/>
                <w:webHidden/>
              </w:rPr>
              <w:fldChar w:fldCharType="begin"/>
            </w:r>
            <w:r w:rsidRPr="00505229">
              <w:rPr>
                <w:noProof/>
                <w:webHidden/>
              </w:rPr>
              <w:instrText xml:space="preserve"> PAGEREF _Toc236004017 \h </w:instrText>
            </w:r>
            <w:r w:rsidRPr="00505229">
              <w:rPr>
                <w:noProof/>
                <w:webHidden/>
              </w:rPr>
            </w:r>
            <w:r w:rsidRPr="00505229">
              <w:rPr>
                <w:noProof/>
                <w:webHidden/>
              </w:rPr>
              <w:fldChar w:fldCharType="separate"/>
            </w:r>
            <w:r w:rsidRPr="00505229">
              <w:rPr>
                <w:noProof/>
                <w:webHidden/>
              </w:rPr>
              <w:t>1</w:t>
            </w:r>
            <w:r w:rsidRPr="00505229">
              <w:rPr>
                <w:noProof/>
                <w:webHidden/>
              </w:rPr>
              <w:fldChar w:fldCharType="end"/>
            </w:r>
          </w:hyperlink>
        </w:p>
        <w:p w14:paraId="614F430E" w14:textId="77777777" w:rsidR="00505229" w:rsidRPr="00505229" w:rsidRDefault="00505229">
          <w:pPr>
            <w:pStyle w:val="TOC2"/>
            <w:tabs>
              <w:tab w:val="right" w:leader="dot" w:pos="9350"/>
            </w:tabs>
            <w:rPr>
              <w:noProof/>
            </w:rPr>
          </w:pPr>
          <w:hyperlink w:anchor="_Toc236004018" w:history="1">
            <w:r w:rsidRPr="00505229">
              <w:rPr>
                <w:rStyle w:val="Hyperlink"/>
                <w:noProof/>
                <w:color w:val="auto"/>
              </w:rPr>
              <w:t>8. Deployment and reproducibility</w:t>
            </w:r>
            <w:r w:rsidRPr="00505229">
              <w:rPr>
                <w:noProof/>
                <w:webHidden/>
              </w:rPr>
              <w:tab/>
            </w:r>
            <w:r w:rsidRPr="00505229">
              <w:rPr>
                <w:noProof/>
                <w:webHidden/>
              </w:rPr>
              <w:fldChar w:fldCharType="begin"/>
            </w:r>
            <w:r w:rsidRPr="00505229">
              <w:rPr>
                <w:noProof/>
                <w:webHidden/>
              </w:rPr>
              <w:instrText xml:space="preserve"> PAGEREF _Toc236004018 \h </w:instrText>
            </w:r>
            <w:r w:rsidRPr="00505229">
              <w:rPr>
                <w:noProof/>
                <w:webHidden/>
              </w:rPr>
            </w:r>
            <w:r w:rsidRPr="00505229">
              <w:rPr>
                <w:noProof/>
                <w:webHidden/>
              </w:rPr>
              <w:fldChar w:fldCharType="separate"/>
            </w:r>
            <w:r w:rsidRPr="00505229">
              <w:rPr>
                <w:noProof/>
                <w:webHidden/>
              </w:rPr>
              <w:t>1</w:t>
            </w:r>
            <w:r w:rsidRPr="00505229">
              <w:rPr>
                <w:noProof/>
                <w:webHidden/>
              </w:rPr>
              <w:fldChar w:fldCharType="end"/>
            </w:r>
          </w:hyperlink>
        </w:p>
        <w:p w14:paraId="38CC6A25" w14:textId="77777777" w:rsidR="00505229" w:rsidRPr="00505229" w:rsidRDefault="00505229">
          <w:pPr>
            <w:pStyle w:val="TOC2"/>
            <w:tabs>
              <w:tab w:val="right" w:leader="dot" w:pos="9350"/>
            </w:tabs>
            <w:rPr>
              <w:noProof/>
            </w:rPr>
          </w:pPr>
          <w:hyperlink w:anchor="_Toc236004019" w:history="1">
            <w:r w:rsidRPr="00505229">
              <w:rPr>
                <w:rStyle w:val="Hyperlink"/>
                <w:noProof/>
                <w:color w:val="auto"/>
              </w:rPr>
              <w:t>9. Known limitations</w:t>
            </w:r>
            <w:r w:rsidRPr="00505229">
              <w:rPr>
                <w:noProof/>
                <w:webHidden/>
              </w:rPr>
              <w:tab/>
            </w:r>
            <w:r w:rsidRPr="00505229">
              <w:rPr>
                <w:noProof/>
                <w:webHidden/>
              </w:rPr>
              <w:fldChar w:fldCharType="begin"/>
            </w:r>
            <w:r w:rsidRPr="00505229">
              <w:rPr>
                <w:noProof/>
                <w:webHidden/>
              </w:rPr>
              <w:instrText xml:space="preserve"> PAGEREF _Toc236004019 \h </w:instrText>
            </w:r>
            <w:r w:rsidRPr="00505229">
              <w:rPr>
                <w:noProof/>
                <w:webHidden/>
              </w:rPr>
            </w:r>
            <w:r w:rsidRPr="00505229">
              <w:rPr>
                <w:noProof/>
                <w:webHidden/>
              </w:rPr>
              <w:fldChar w:fldCharType="separate"/>
            </w:r>
            <w:r w:rsidRPr="00505229">
              <w:rPr>
                <w:noProof/>
                <w:webHidden/>
              </w:rPr>
              <w:t>1</w:t>
            </w:r>
            <w:r w:rsidRPr="00505229">
              <w:rPr>
                <w:noProof/>
                <w:webHidden/>
              </w:rPr>
              <w:fldChar w:fldCharType="end"/>
            </w:r>
          </w:hyperlink>
        </w:p>
        <w:p w14:paraId="1510E32A" w14:textId="77777777" w:rsidR="00505229" w:rsidRPr="00505229" w:rsidRDefault="00505229">
          <w:pPr>
            <w:pStyle w:val="TOC2"/>
            <w:tabs>
              <w:tab w:val="right" w:leader="dot" w:pos="9350"/>
            </w:tabs>
            <w:rPr>
              <w:noProof/>
            </w:rPr>
          </w:pPr>
          <w:hyperlink w:anchor="_Toc236004020" w:history="1">
            <w:r w:rsidRPr="00505229">
              <w:rPr>
                <w:rStyle w:val="Hyperlink"/>
                <w:noProof/>
                <w:color w:val="auto"/>
              </w:rPr>
              <w:t>10. References</w:t>
            </w:r>
            <w:r w:rsidRPr="00505229">
              <w:rPr>
                <w:noProof/>
                <w:webHidden/>
              </w:rPr>
              <w:tab/>
            </w:r>
            <w:r w:rsidRPr="00505229">
              <w:rPr>
                <w:noProof/>
                <w:webHidden/>
              </w:rPr>
              <w:fldChar w:fldCharType="begin"/>
            </w:r>
            <w:r w:rsidRPr="00505229">
              <w:rPr>
                <w:noProof/>
                <w:webHidden/>
              </w:rPr>
              <w:instrText xml:space="preserve"> PAGEREF _Toc236004020 \h </w:instrText>
            </w:r>
            <w:r w:rsidRPr="00505229">
              <w:rPr>
                <w:noProof/>
                <w:webHidden/>
              </w:rPr>
            </w:r>
            <w:r w:rsidRPr="00505229">
              <w:rPr>
                <w:noProof/>
                <w:webHidden/>
              </w:rPr>
              <w:fldChar w:fldCharType="separate"/>
            </w:r>
            <w:r w:rsidRPr="00505229">
              <w:rPr>
                <w:noProof/>
                <w:webHidden/>
              </w:rPr>
              <w:t>1</w:t>
            </w:r>
            <w:r w:rsidRPr="00505229">
              <w:rPr>
                <w:noProof/>
                <w:webHidden/>
              </w:rPr>
              <w:fldChar w:fldCharType="end"/>
            </w:r>
          </w:hyperlink>
        </w:p>
        <w:p w14:paraId="43E76DF1" w14:textId="77777777" w:rsidR="00BD6E78" w:rsidRPr="00505229" w:rsidRDefault="00000000">
          <w:r w:rsidRPr="00505229">
            <w:fldChar w:fldCharType="end"/>
          </w:r>
        </w:p>
      </w:sdtContent>
    </w:sdt>
    <w:p w14:paraId="20718C6C" w14:textId="77777777" w:rsidR="00BD6E78" w:rsidRPr="00505229" w:rsidRDefault="00000000">
      <w:pPr>
        <w:pStyle w:val="Heading1"/>
        <w:rPr>
          <w:color w:val="auto"/>
        </w:rPr>
      </w:pPr>
      <w:bookmarkStart w:id="0" w:name="aml-sentinel-technical-documentation"/>
      <w:bookmarkStart w:id="1" w:name="_Toc236004010"/>
      <w:r w:rsidRPr="00505229">
        <w:rPr>
          <w:color w:val="auto"/>
        </w:rPr>
        <w:t>AML Sentinel — Technical Documentation</w:t>
      </w:r>
      <w:bookmarkEnd w:id="1"/>
    </w:p>
    <w:p w14:paraId="3F24C4DB" w14:textId="77777777" w:rsidR="00BD6E78" w:rsidRPr="00505229" w:rsidRDefault="00000000">
      <w:pPr>
        <w:pStyle w:val="FirstParagraph"/>
      </w:pPr>
      <w:r w:rsidRPr="00505229">
        <w:t>Architecture, detection algorithms, and interface design.</w:t>
      </w:r>
    </w:p>
    <w:p w14:paraId="00A0D330" w14:textId="72F6B3DD" w:rsidR="00BD6E78" w:rsidRPr="00505229" w:rsidRDefault="00BD6E78"/>
    <w:p w14:paraId="34D292CF" w14:textId="77777777" w:rsidR="00BD6E78" w:rsidRPr="00505229" w:rsidRDefault="00000000">
      <w:pPr>
        <w:pStyle w:val="Heading2"/>
        <w:rPr>
          <w:color w:val="auto"/>
        </w:rPr>
      </w:pPr>
      <w:bookmarkStart w:id="2" w:name="system-overview"/>
      <w:bookmarkStart w:id="3" w:name="_Toc236004011"/>
      <w:r w:rsidRPr="00505229">
        <w:rPr>
          <w:color w:val="auto"/>
        </w:rPr>
        <w:t>1. System overview</w:t>
      </w:r>
      <w:bookmarkEnd w:id="3"/>
    </w:p>
    <w:p w14:paraId="0D56D5C9" w14:textId="77777777" w:rsidR="00BD6E78" w:rsidRPr="00505229" w:rsidRDefault="00000000">
      <w:pPr>
        <w:pStyle w:val="FirstParagraph"/>
      </w:pPr>
      <w:r w:rsidRPr="00505229">
        <w:t>AML Sentinel is a query-driven agent for anti-money-laundering investigation. An analyst asks a question in natural language; the system extracts intent, constructs an execution plan, invokes only the analytical tools that question requires, and returns risk-scored accounts with plain-language justifications and escalation recommendations.</w:t>
      </w:r>
    </w:p>
    <w:p w14:paraId="5754430B" w14:textId="77777777" w:rsidR="00BD6E78" w:rsidRPr="00505229" w:rsidRDefault="00000000">
      <w:pPr>
        <w:pStyle w:val="BodyText"/>
      </w:pPr>
      <w:r w:rsidRPr="00505229">
        <w:t xml:space="preserve">The design principle throughout: </w:t>
      </w:r>
      <w:r w:rsidRPr="00505229">
        <w:rPr>
          <w:b/>
          <w:bCs/>
        </w:rPr>
        <w:t>the language model proposes, the code decides.</w:t>
      </w:r>
      <w:r w:rsidRPr="00505229">
        <w:t xml:space="preserve"> Every detection, score and explanation is produced deterministically and is reproducible from the same inputs — a requirement for compliance tooling, where a filing decision must be defensible to a regulator.</w:t>
      </w:r>
    </w:p>
    <w:p w14:paraId="569CD5F9" w14:textId="22F02CE3" w:rsidR="00BD6E78" w:rsidRPr="00505229" w:rsidRDefault="00BD6E78"/>
    <w:p w14:paraId="59C992DD" w14:textId="77777777" w:rsidR="00BD6E78" w:rsidRPr="00505229" w:rsidRDefault="00000000">
      <w:pPr>
        <w:pStyle w:val="Heading2"/>
        <w:rPr>
          <w:color w:val="auto"/>
        </w:rPr>
      </w:pPr>
      <w:bookmarkStart w:id="4" w:name="architecture"/>
      <w:bookmarkStart w:id="5" w:name="_Toc236004012"/>
      <w:bookmarkEnd w:id="2"/>
      <w:r w:rsidRPr="00505229">
        <w:rPr>
          <w:color w:val="auto"/>
        </w:rPr>
        <w:t>2. Architecture</w:t>
      </w:r>
      <w:bookmarkEnd w:id="5"/>
    </w:p>
    <w:p w14:paraId="25140739" w14:textId="77777777" w:rsidR="00BD6E78" w:rsidRPr="00505229" w:rsidRDefault="00000000">
      <w:pPr>
        <w:pStyle w:val="SourceCode"/>
      </w:pPr>
      <w:r w:rsidRPr="00505229">
        <w:rPr>
          <w:rStyle w:val="VerbatimChar"/>
        </w:rPr>
        <w:t xml:space="preserve">                    Analyst query (natural language)</w:t>
      </w:r>
      <w:r w:rsidRPr="00505229">
        <w:br/>
      </w:r>
      <w:r w:rsidRPr="00505229">
        <w:rPr>
          <w:rStyle w:val="VerbatimChar"/>
        </w:rPr>
        <w:t xml:space="preserve">                                 │</w:t>
      </w:r>
      <w:r w:rsidRPr="00505229">
        <w:br/>
      </w:r>
      <w:r w:rsidRPr="00505229">
        <w:rPr>
          <w:rStyle w:val="VerbatimChar"/>
        </w:rPr>
        <w:t xml:space="preserve">                    ┌────────────▼────────────┐</w:t>
      </w:r>
      <w:r w:rsidRPr="00505229">
        <w:br/>
      </w:r>
      <w:r w:rsidRPr="00505229">
        <w:rPr>
          <w:rStyle w:val="VerbatimChar"/>
        </w:rPr>
        <w:t xml:space="preserve">                    │   Intent parsing         │   LLM optional</w:t>
      </w:r>
      <w:r w:rsidRPr="00505229">
        <w:br/>
      </w:r>
      <w:r w:rsidRPr="00505229">
        <w:rPr>
          <w:rStyle w:val="VerbatimChar"/>
        </w:rPr>
        <w:t xml:space="preserve">                    │   1. regex parser        │</w:t>
      </w:r>
      <w:r w:rsidRPr="00505229">
        <w:br/>
      </w:r>
      <w:r w:rsidRPr="00505229">
        <w:rPr>
          <w:rStyle w:val="VerbatimChar"/>
        </w:rPr>
        <w:t xml:space="preserve">                    │   2. constrained spec    │</w:t>
      </w:r>
      <w:r w:rsidRPr="00505229">
        <w:br/>
      </w:r>
      <w:r w:rsidRPr="00505229">
        <w:rPr>
          <w:rStyle w:val="VerbatimChar"/>
        </w:rPr>
        <w:t xml:space="preserve">                    │   3. intent classifier   │</w:t>
      </w:r>
      <w:r w:rsidRPr="00505229">
        <w:br/>
      </w:r>
      <w:r w:rsidRPr="00505229">
        <w:rPr>
          <w:rStyle w:val="VerbatimChar"/>
        </w:rPr>
        <w:lastRenderedPageBreak/>
        <w:t xml:space="preserve">                    └────────────┬────────────┘</w:t>
      </w:r>
      <w:r w:rsidRPr="00505229">
        <w:br/>
      </w:r>
      <w:r w:rsidRPr="00505229">
        <w:rPr>
          <w:rStyle w:val="VerbatimChar"/>
        </w:rPr>
        <w:t xml:space="preserve">                                 │  Intent{type, typology, entities, filters}</w:t>
      </w:r>
      <w:r w:rsidRPr="00505229">
        <w:br/>
      </w:r>
      <w:r w:rsidRPr="00505229">
        <w:rPr>
          <w:rStyle w:val="VerbatimChar"/>
        </w:rPr>
        <w:t xml:space="preserve">                    ┌────────────▼────────────┐</w:t>
      </w:r>
      <w:r w:rsidRPr="00505229">
        <w:br/>
      </w:r>
      <w:r w:rsidRPr="00505229">
        <w:rPr>
          <w:rStyle w:val="VerbatimChar"/>
        </w:rPr>
        <w:t xml:space="preserve">                    │   Planner                │   deterministic</w:t>
      </w:r>
      <w:r w:rsidRPr="00505229">
        <w:br/>
      </w:r>
      <w:r w:rsidRPr="00505229">
        <w:rPr>
          <w:rStyle w:val="VerbatimChar"/>
        </w:rPr>
        <w:t xml:space="preserve">                    │   selects tools + order  │</w:t>
      </w:r>
      <w:r w:rsidRPr="00505229">
        <w:br/>
      </w:r>
      <w:r w:rsidRPr="00505229">
        <w:rPr>
          <w:rStyle w:val="VerbatimChar"/>
        </w:rPr>
        <w:t xml:space="preserve">                    │   records skipped tools  │</w:t>
      </w:r>
      <w:r w:rsidRPr="00505229">
        <w:br/>
      </w:r>
      <w:r w:rsidRPr="00505229">
        <w:rPr>
          <w:rStyle w:val="VerbatimChar"/>
        </w:rPr>
        <w:t xml:space="preserve">                    └────────────┬────────────┘</w:t>
      </w:r>
      <w:r w:rsidRPr="00505229">
        <w:br/>
      </w:r>
      <w:r w:rsidRPr="00505229">
        <w:rPr>
          <w:rStyle w:val="VerbatimChar"/>
        </w:rPr>
        <w:t xml:space="preserve">                                 │  ExecutionPlan{steps, skipped, reasons}</w:t>
      </w:r>
      <w:r w:rsidRPr="00505229">
        <w:br/>
      </w:r>
      <w:r w:rsidRPr="00505229">
        <w:rPr>
          <w:rStyle w:val="VerbatimChar"/>
        </w:rPr>
        <w:t xml:space="preserve">                    ┌────────────▼────────────┐</w:t>
      </w:r>
      <w:r w:rsidRPr="00505229">
        <w:br/>
      </w:r>
      <w:r w:rsidRPr="00505229">
        <w:rPr>
          <w:rStyle w:val="VerbatimChar"/>
        </w:rPr>
        <w:t xml:space="preserve">                    │   Executor               │   deterministic</w:t>
      </w:r>
      <w:r w:rsidRPr="00505229">
        <w:br/>
      </w:r>
      <w:r w:rsidRPr="00505229">
        <w:rPr>
          <w:rStyle w:val="VerbatimChar"/>
        </w:rPr>
        <w:t xml:space="preserve">                    │   filters → detect →     │</w:t>
      </w:r>
      <w:r w:rsidRPr="00505229">
        <w:br/>
      </w:r>
      <w:r w:rsidRPr="00505229">
        <w:rPr>
          <w:rStyle w:val="VerbatimChar"/>
        </w:rPr>
        <w:t xml:space="preserve">                    │   score → explain        │</w:t>
      </w:r>
      <w:r w:rsidRPr="00505229">
        <w:br/>
      </w:r>
      <w:r w:rsidRPr="00505229">
        <w:rPr>
          <w:rStyle w:val="VerbatimChar"/>
        </w:rPr>
        <w:t xml:space="preserve">                    └────────────┬────────────┘</w:t>
      </w:r>
      <w:r w:rsidRPr="00505229">
        <w:br/>
      </w:r>
      <w:r w:rsidRPr="00505229">
        <w:rPr>
          <w:rStyle w:val="VerbatimChar"/>
        </w:rPr>
        <w:t xml:space="preserve">                                 │</w:t>
      </w:r>
      <w:r w:rsidRPr="00505229">
        <w:br/>
      </w:r>
      <w:r w:rsidRPr="00505229">
        <w:rPr>
          <w:rStyle w:val="VerbatimChar"/>
        </w:rPr>
        <w:t xml:space="preserve">              Flags · risk levels · explanations · actions · trace</w:t>
      </w:r>
    </w:p>
    <w:p w14:paraId="0C65CE82" w14:textId="77777777" w:rsidR="00BD6E78" w:rsidRPr="00505229" w:rsidRDefault="00000000">
      <w:pPr>
        <w:pStyle w:val="Heading3"/>
        <w:rPr>
          <w:color w:val="auto"/>
        </w:rPr>
      </w:pPr>
      <w:bookmarkStart w:id="6" w:name="module-map"/>
      <w:r w:rsidRPr="00505229">
        <w:rPr>
          <w:color w:val="auto"/>
        </w:rPr>
        <w:t>2.1 Module map</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78"/>
        <w:gridCol w:w="6472"/>
      </w:tblGrid>
      <w:tr w:rsidR="00BD6E78" w:rsidRPr="00505229" w14:paraId="093E1FEB" w14:textId="77777777" w:rsidTr="005052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8AFF891" w14:textId="77777777" w:rsidR="00BD6E78" w:rsidRPr="00505229" w:rsidRDefault="00000000">
            <w:pPr>
              <w:pStyle w:val="Compact"/>
            </w:pPr>
            <w:r w:rsidRPr="00505229">
              <w:t>Module</w:t>
            </w:r>
          </w:p>
        </w:tc>
        <w:tc>
          <w:tcPr>
            <w:tcW w:w="0" w:type="auto"/>
            <w:tcBorders>
              <w:bottom w:val="none" w:sz="0" w:space="0" w:color="auto"/>
            </w:tcBorders>
          </w:tcPr>
          <w:p w14:paraId="51DF9403" w14:textId="77777777" w:rsidR="00BD6E78" w:rsidRPr="00505229" w:rsidRDefault="00000000">
            <w:pPr>
              <w:pStyle w:val="Compact"/>
            </w:pPr>
            <w:r w:rsidRPr="00505229">
              <w:t>Responsibility</w:t>
            </w:r>
          </w:p>
        </w:tc>
      </w:tr>
      <w:tr w:rsidR="00BD6E78" w:rsidRPr="00505229" w14:paraId="316628CE" w14:textId="77777777" w:rsidTr="00505229">
        <w:tc>
          <w:tcPr>
            <w:tcW w:w="0" w:type="auto"/>
          </w:tcPr>
          <w:p w14:paraId="2F5B3245" w14:textId="77777777" w:rsidR="00BD6E78" w:rsidRPr="00505229" w:rsidRDefault="00000000">
            <w:pPr>
              <w:pStyle w:val="Compact"/>
            </w:pPr>
            <w:r w:rsidRPr="00505229">
              <w:rPr>
                <w:rStyle w:val="VerbatimChar"/>
              </w:rPr>
              <w:t>agent/schemas.py</w:t>
            </w:r>
          </w:p>
        </w:tc>
        <w:tc>
          <w:tcPr>
            <w:tcW w:w="0" w:type="auto"/>
          </w:tcPr>
          <w:p w14:paraId="58A447DF" w14:textId="77777777" w:rsidR="00BD6E78" w:rsidRPr="00505229" w:rsidRDefault="00000000">
            <w:pPr>
              <w:pStyle w:val="Compact"/>
            </w:pPr>
            <w:r w:rsidRPr="00505229">
              <w:t xml:space="preserve">Typed contracts — </w:t>
            </w:r>
            <w:r w:rsidRPr="00505229">
              <w:rPr>
                <w:rStyle w:val="VerbatimChar"/>
              </w:rPr>
              <w:t>Intent</w:t>
            </w:r>
            <w:r w:rsidRPr="00505229">
              <w:t xml:space="preserve">, </w:t>
            </w:r>
            <w:r w:rsidRPr="00505229">
              <w:rPr>
                <w:rStyle w:val="VerbatimChar"/>
              </w:rPr>
              <w:t>Filters</w:t>
            </w:r>
            <w:r w:rsidRPr="00505229">
              <w:t xml:space="preserve">, </w:t>
            </w:r>
            <w:r w:rsidRPr="00505229">
              <w:rPr>
                <w:rStyle w:val="VerbatimChar"/>
              </w:rPr>
              <w:t>ExecutionPlan</w:t>
            </w:r>
            <w:r w:rsidRPr="00505229">
              <w:t xml:space="preserve">, </w:t>
            </w:r>
            <w:r w:rsidRPr="00505229">
              <w:rPr>
                <w:rStyle w:val="VerbatimChar"/>
              </w:rPr>
              <w:t>ToolCall</w:t>
            </w:r>
            <w:r w:rsidRPr="00505229">
              <w:t xml:space="preserve">, </w:t>
            </w:r>
            <w:r w:rsidRPr="00505229">
              <w:rPr>
                <w:rStyle w:val="VerbatimChar"/>
              </w:rPr>
              <w:t>Flag</w:t>
            </w:r>
          </w:p>
        </w:tc>
      </w:tr>
      <w:tr w:rsidR="00BD6E78" w:rsidRPr="00505229" w14:paraId="1C802E62" w14:textId="77777777" w:rsidTr="00505229">
        <w:tc>
          <w:tcPr>
            <w:tcW w:w="0" w:type="auto"/>
          </w:tcPr>
          <w:p w14:paraId="373824CD" w14:textId="77777777" w:rsidR="00BD6E78" w:rsidRPr="00505229" w:rsidRDefault="00000000">
            <w:pPr>
              <w:pStyle w:val="Compact"/>
            </w:pPr>
            <w:r w:rsidRPr="00505229">
              <w:rPr>
                <w:rStyle w:val="VerbatimChar"/>
              </w:rPr>
              <w:t>agent/intent_parser.py</w:t>
            </w:r>
          </w:p>
        </w:tc>
        <w:tc>
          <w:tcPr>
            <w:tcW w:w="0" w:type="auto"/>
          </w:tcPr>
          <w:p w14:paraId="7FE8AEA0" w14:textId="77777777" w:rsidR="00BD6E78" w:rsidRPr="00505229" w:rsidRDefault="00000000">
            <w:pPr>
              <w:pStyle w:val="Compact"/>
            </w:pPr>
            <w:r w:rsidRPr="00505229">
              <w:t>Three-tier natural language → structured intent</w:t>
            </w:r>
          </w:p>
        </w:tc>
      </w:tr>
      <w:tr w:rsidR="00BD6E78" w:rsidRPr="00505229" w14:paraId="683211DB" w14:textId="77777777" w:rsidTr="00505229">
        <w:tc>
          <w:tcPr>
            <w:tcW w:w="0" w:type="auto"/>
          </w:tcPr>
          <w:p w14:paraId="7C801B9F" w14:textId="77777777" w:rsidR="00BD6E78" w:rsidRPr="00505229" w:rsidRDefault="00000000">
            <w:pPr>
              <w:pStyle w:val="Compact"/>
            </w:pPr>
            <w:r w:rsidRPr="00505229">
              <w:rPr>
                <w:rStyle w:val="VerbatimChar"/>
              </w:rPr>
              <w:t>agent/query_spec.py</w:t>
            </w:r>
          </w:p>
        </w:tc>
        <w:tc>
          <w:tcPr>
            <w:tcW w:w="0" w:type="auto"/>
          </w:tcPr>
          <w:p w14:paraId="59B0A18A" w14:textId="77777777" w:rsidR="00BD6E78" w:rsidRPr="00505229" w:rsidRDefault="00000000">
            <w:pPr>
              <w:pStyle w:val="Compact"/>
            </w:pPr>
            <w:r w:rsidRPr="00505229">
              <w:t>Constrained analytical query language, validation, execution</w:t>
            </w:r>
          </w:p>
        </w:tc>
      </w:tr>
      <w:tr w:rsidR="00BD6E78" w:rsidRPr="00505229" w14:paraId="6F8ABF56" w14:textId="77777777" w:rsidTr="00505229">
        <w:tc>
          <w:tcPr>
            <w:tcW w:w="0" w:type="auto"/>
          </w:tcPr>
          <w:p w14:paraId="63E3FFE2" w14:textId="77777777" w:rsidR="00BD6E78" w:rsidRPr="00505229" w:rsidRDefault="00000000">
            <w:pPr>
              <w:pStyle w:val="Compact"/>
            </w:pPr>
            <w:r w:rsidRPr="00505229">
              <w:rPr>
                <w:rStyle w:val="VerbatimChar"/>
              </w:rPr>
              <w:t>agent/planner.py</w:t>
            </w:r>
          </w:p>
        </w:tc>
        <w:tc>
          <w:tcPr>
            <w:tcW w:w="0" w:type="auto"/>
          </w:tcPr>
          <w:p w14:paraId="3CDC6E93" w14:textId="77777777" w:rsidR="00BD6E78" w:rsidRPr="00505229" w:rsidRDefault="00000000">
            <w:pPr>
              <w:pStyle w:val="Compact"/>
            </w:pPr>
            <w:r w:rsidRPr="00505229">
              <w:t>Query-conditional tool selection</w:t>
            </w:r>
          </w:p>
        </w:tc>
      </w:tr>
      <w:tr w:rsidR="00BD6E78" w:rsidRPr="00505229" w14:paraId="3010CF00" w14:textId="77777777" w:rsidTr="00505229">
        <w:tc>
          <w:tcPr>
            <w:tcW w:w="0" w:type="auto"/>
          </w:tcPr>
          <w:p w14:paraId="38DB4073" w14:textId="77777777" w:rsidR="00BD6E78" w:rsidRPr="00505229" w:rsidRDefault="00000000">
            <w:pPr>
              <w:pStyle w:val="Compact"/>
            </w:pPr>
            <w:r w:rsidRPr="00505229">
              <w:rPr>
                <w:rStyle w:val="VerbatimChar"/>
              </w:rPr>
              <w:t>agent/executor.py</w:t>
            </w:r>
          </w:p>
        </w:tc>
        <w:tc>
          <w:tcPr>
            <w:tcW w:w="0" w:type="auto"/>
          </w:tcPr>
          <w:p w14:paraId="4E445F82" w14:textId="77777777" w:rsidR="00BD6E78" w:rsidRPr="00505229" w:rsidRDefault="00000000">
            <w:pPr>
              <w:pStyle w:val="Compact"/>
            </w:pPr>
            <w:r w:rsidRPr="00505229">
              <w:t>Plan execution, latency budgeting, trace recording</w:t>
            </w:r>
          </w:p>
        </w:tc>
      </w:tr>
      <w:tr w:rsidR="00BD6E78" w:rsidRPr="00505229" w14:paraId="423FD366" w14:textId="77777777" w:rsidTr="00505229">
        <w:tc>
          <w:tcPr>
            <w:tcW w:w="0" w:type="auto"/>
          </w:tcPr>
          <w:p w14:paraId="0FE20580" w14:textId="77777777" w:rsidR="00BD6E78" w:rsidRPr="00505229" w:rsidRDefault="00000000">
            <w:pPr>
              <w:pStyle w:val="Compact"/>
            </w:pPr>
            <w:r w:rsidRPr="00505229">
              <w:rPr>
                <w:rStyle w:val="VerbatimChar"/>
              </w:rPr>
              <w:t>tools/loader.py</w:t>
            </w:r>
          </w:p>
        </w:tc>
        <w:tc>
          <w:tcPr>
            <w:tcW w:w="0" w:type="auto"/>
          </w:tcPr>
          <w:p w14:paraId="6CF9B273" w14:textId="77777777" w:rsidR="00BD6E78" w:rsidRPr="00505229" w:rsidRDefault="00000000">
            <w:pPr>
              <w:pStyle w:val="Compact"/>
            </w:pPr>
            <w:r w:rsidRPr="00505229">
              <w:t>Multi-schema ingestion into a canonical frame</w:t>
            </w:r>
          </w:p>
        </w:tc>
      </w:tr>
      <w:tr w:rsidR="00BD6E78" w:rsidRPr="00505229" w14:paraId="1B52891C" w14:textId="77777777" w:rsidTr="00505229">
        <w:tc>
          <w:tcPr>
            <w:tcW w:w="0" w:type="auto"/>
          </w:tcPr>
          <w:p w14:paraId="259DC001" w14:textId="77777777" w:rsidR="00BD6E78" w:rsidRPr="00505229" w:rsidRDefault="00000000">
            <w:pPr>
              <w:pStyle w:val="Compact"/>
            </w:pPr>
            <w:r w:rsidRPr="00505229">
              <w:rPr>
                <w:rStyle w:val="VerbatimChar"/>
              </w:rPr>
              <w:t>tools/filters.py</w:t>
            </w:r>
          </w:p>
        </w:tc>
        <w:tc>
          <w:tcPr>
            <w:tcW w:w="0" w:type="auto"/>
          </w:tcPr>
          <w:p w14:paraId="2FDBB8F0" w14:textId="77777777" w:rsidR="00BD6E78" w:rsidRPr="00505229" w:rsidRDefault="00000000">
            <w:pPr>
              <w:pStyle w:val="Compact"/>
            </w:pPr>
            <w:r w:rsidRPr="00505229">
              <w:t>Population and query-scoped filtering with label-retention reporting</w:t>
            </w:r>
          </w:p>
        </w:tc>
      </w:tr>
      <w:tr w:rsidR="00BD6E78" w:rsidRPr="00505229" w14:paraId="1A9F8A5C" w14:textId="77777777" w:rsidTr="00505229">
        <w:tc>
          <w:tcPr>
            <w:tcW w:w="0" w:type="auto"/>
          </w:tcPr>
          <w:p w14:paraId="4862BA4F" w14:textId="77777777" w:rsidR="00BD6E78" w:rsidRPr="00505229" w:rsidRDefault="00000000">
            <w:pPr>
              <w:pStyle w:val="Compact"/>
            </w:pPr>
            <w:r w:rsidRPr="00505229">
              <w:rPr>
                <w:rStyle w:val="VerbatimChar"/>
              </w:rPr>
              <w:t>tools/currency.py</w:t>
            </w:r>
          </w:p>
        </w:tc>
        <w:tc>
          <w:tcPr>
            <w:tcW w:w="0" w:type="auto"/>
          </w:tcPr>
          <w:p w14:paraId="0E9238F3" w14:textId="77777777" w:rsidR="00BD6E78" w:rsidRPr="00505229" w:rsidRDefault="00000000">
            <w:pPr>
              <w:pStyle w:val="Compact"/>
            </w:pPr>
            <w:r w:rsidRPr="00505229">
              <w:t>Per-currency thresholds, USD normalisation</w:t>
            </w:r>
          </w:p>
        </w:tc>
      </w:tr>
      <w:tr w:rsidR="00BD6E78" w:rsidRPr="00505229" w14:paraId="14567822" w14:textId="77777777" w:rsidTr="00505229">
        <w:tc>
          <w:tcPr>
            <w:tcW w:w="0" w:type="auto"/>
          </w:tcPr>
          <w:p w14:paraId="758BBB38" w14:textId="77777777" w:rsidR="00BD6E78" w:rsidRPr="00505229" w:rsidRDefault="00000000">
            <w:pPr>
              <w:pStyle w:val="Compact"/>
            </w:pPr>
            <w:r w:rsidRPr="00505229">
              <w:rPr>
                <w:rStyle w:val="VerbatimChar"/>
              </w:rPr>
              <w:t>tools/features.py</w:t>
            </w:r>
          </w:p>
        </w:tc>
        <w:tc>
          <w:tcPr>
            <w:tcW w:w="0" w:type="auto"/>
          </w:tcPr>
          <w:p w14:paraId="0C9A3E58" w14:textId="77777777" w:rsidR="00BD6E78" w:rsidRPr="00505229" w:rsidRDefault="00000000">
            <w:pPr>
              <w:pStyle w:val="Compact"/>
            </w:pPr>
            <w:r w:rsidRPr="00505229">
              <w:t>AML feature engineering</w:t>
            </w:r>
          </w:p>
        </w:tc>
      </w:tr>
      <w:tr w:rsidR="00BD6E78" w:rsidRPr="00505229" w14:paraId="05A1C293" w14:textId="77777777" w:rsidTr="00505229">
        <w:tc>
          <w:tcPr>
            <w:tcW w:w="0" w:type="auto"/>
          </w:tcPr>
          <w:p w14:paraId="544B72BD" w14:textId="77777777" w:rsidR="00BD6E78" w:rsidRPr="00505229" w:rsidRDefault="00000000">
            <w:pPr>
              <w:pStyle w:val="Compact"/>
            </w:pPr>
            <w:r w:rsidRPr="00505229">
              <w:rPr>
                <w:rStyle w:val="VerbatimChar"/>
              </w:rPr>
              <w:t>tools/rules.py</w:t>
            </w:r>
          </w:p>
        </w:tc>
        <w:tc>
          <w:tcPr>
            <w:tcW w:w="0" w:type="auto"/>
          </w:tcPr>
          <w:p w14:paraId="6D7D93F3" w14:textId="77777777" w:rsidR="00BD6E78" w:rsidRPr="00505229" w:rsidRDefault="00000000">
            <w:pPr>
              <w:pStyle w:val="Compact"/>
            </w:pPr>
            <w:r w:rsidRPr="00505229">
              <w:t>Rule-based typology detectors</w:t>
            </w:r>
          </w:p>
        </w:tc>
      </w:tr>
      <w:tr w:rsidR="00BD6E78" w:rsidRPr="00505229" w14:paraId="3A0D12A7" w14:textId="77777777" w:rsidTr="00505229">
        <w:tc>
          <w:tcPr>
            <w:tcW w:w="0" w:type="auto"/>
          </w:tcPr>
          <w:p w14:paraId="29B22718" w14:textId="77777777" w:rsidR="00BD6E78" w:rsidRPr="00505229" w:rsidRDefault="00000000">
            <w:pPr>
              <w:pStyle w:val="Compact"/>
            </w:pPr>
            <w:r w:rsidRPr="00505229">
              <w:rPr>
                <w:rStyle w:val="VerbatimChar"/>
              </w:rPr>
              <w:t>tools/graph.py</w:t>
            </w:r>
          </w:p>
        </w:tc>
        <w:tc>
          <w:tcPr>
            <w:tcW w:w="0" w:type="auto"/>
          </w:tcPr>
          <w:p w14:paraId="32928535" w14:textId="77777777" w:rsidR="00BD6E78" w:rsidRPr="00505229" w:rsidRDefault="00000000">
            <w:pPr>
              <w:pStyle w:val="Compact"/>
            </w:pPr>
            <w:r w:rsidRPr="00505229">
              <w:t>Graph topology detectors</w:t>
            </w:r>
          </w:p>
        </w:tc>
      </w:tr>
      <w:tr w:rsidR="00BD6E78" w:rsidRPr="00505229" w14:paraId="5E9A0E85" w14:textId="77777777" w:rsidTr="00505229">
        <w:tc>
          <w:tcPr>
            <w:tcW w:w="0" w:type="auto"/>
          </w:tcPr>
          <w:p w14:paraId="229166B0" w14:textId="77777777" w:rsidR="00BD6E78" w:rsidRPr="00505229" w:rsidRDefault="00000000">
            <w:pPr>
              <w:pStyle w:val="Compact"/>
            </w:pPr>
            <w:r w:rsidRPr="00505229">
              <w:rPr>
                <w:rStyle w:val="VerbatimChar"/>
              </w:rPr>
              <w:t>tools/anomaly.py</w:t>
            </w:r>
          </w:p>
        </w:tc>
        <w:tc>
          <w:tcPr>
            <w:tcW w:w="0" w:type="auto"/>
          </w:tcPr>
          <w:p w14:paraId="3F1D357F" w14:textId="77777777" w:rsidR="00BD6E78" w:rsidRPr="00505229" w:rsidRDefault="00000000">
            <w:pPr>
              <w:pStyle w:val="Compact"/>
            </w:pPr>
            <w:r w:rsidRPr="00505229">
              <w:t>Unsupervised anomaly detection</w:t>
            </w:r>
          </w:p>
        </w:tc>
      </w:tr>
      <w:tr w:rsidR="00BD6E78" w:rsidRPr="00505229" w14:paraId="222FB321" w14:textId="77777777" w:rsidTr="00505229">
        <w:tc>
          <w:tcPr>
            <w:tcW w:w="0" w:type="auto"/>
          </w:tcPr>
          <w:p w14:paraId="572BE5CC" w14:textId="77777777" w:rsidR="00BD6E78" w:rsidRPr="00505229" w:rsidRDefault="00000000">
            <w:pPr>
              <w:pStyle w:val="Compact"/>
            </w:pPr>
            <w:r w:rsidRPr="00505229">
              <w:rPr>
                <w:rStyle w:val="VerbatimChar"/>
              </w:rPr>
              <w:t>tools/risk.py</w:t>
            </w:r>
          </w:p>
        </w:tc>
        <w:tc>
          <w:tcPr>
            <w:tcW w:w="0" w:type="auto"/>
          </w:tcPr>
          <w:p w14:paraId="4A1BA903" w14:textId="77777777" w:rsidR="00BD6E78" w:rsidRPr="00505229" w:rsidRDefault="00000000">
            <w:pPr>
              <w:pStyle w:val="Compact"/>
            </w:pPr>
            <w:r w:rsidRPr="00505229">
              <w:t>Confirmation-weighted risk scoring</w:t>
            </w:r>
          </w:p>
        </w:tc>
      </w:tr>
      <w:tr w:rsidR="00BD6E78" w:rsidRPr="00505229" w14:paraId="480CA87E" w14:textId="77777777" w:rsidTr="00505229">
        <w:tc>
          <w:tcPr>
            <w:tcW w:w="0" w:type="auto"/>
          </w:tcPr>
          <w:p w14:paraId="1AF7C711" w14:textId="77777777" w:rsidR="00BD6E78" w:rsidRPr="00505229" w:rsidRDefault="00000000">
            <w:pPr>
              <w:pStyle w:val="Compact"/>
            </w:pPr>
            <w:r w:rsidRPr="00505229">
              <w:rPr>
                <w:rStyle w:val="VerbatimChar"/>
              </w:rPr>
              <w:t>tools/explain.py</w:t>
            </w:r>
          </w:p>
        </w:tc>
        <w:tc>
          <w:tcPr>
            <w:tcW w:w="0" w:type="auto"/>
          </w:tcPr>
          <w:p w14:paraId="2E9C94FE" w14:textId="77777777" w:rsidR="00BD6E78" w:rsidRPr="00505229" w:rsidRDefault="00000000">
            <w:pPr>
              <w:pStyle w:val="Compact"/>
            </w:pPr>
            <w:r w:rsidRPr="00505229">
              <w:t>Natural language justification and escalation mapping</w:t>
            </w:r>
          </w:p>
        </w:tc>
      </w:tr>
      <w:tr w:rsidR="00BD6E78" w:rsidRPr="00505229" w14:paraId="0CFECAF6" w14:textId="77777777" w:rsidTr="00505229">
        <w:tc>
          <w:tcPr>
            <w:tcW w:w="0" w:type="auto"/>
          </w:tcPr>
          <w:p w14:paraId="28A8C9E8" w14:textId="77777777" w:rsidR="00BD6E78" w:rsidRPr="00505229" w:rsidRDefault="00000000">
            <w:pPr>
              <w:pStyle w:val="Compact"/>
            </w:pPr>
            <w:r w:rsidRPr="00505229">
              <w:rPr>
                <w:rStyle w:val="VerbatimChar"/>
              </w:rPr>
              <w:t>tools/eda.py</w:t>
            </w:r>
          </w:p>
        </w:tc>
        <w:tc>
          <w:tcPr>
            <w:tcW w:w="0" w:type="auto"/>
          </w:tcPr>
          <w:p w14:paraId="6E56A4D7" w14:textId="77777777" w:rsidR="00BD6E78" w:rsidRPr="00505229" w:rsidRDefault="00000000">
            <w:pPr>
              <w:pStyle w:val="Compact"/>
            </w:pPr>
            <w:r w:rsidRPr="00505229">
              <w:t>Automated exploratory profiling</w:t>
            </w:r>
          </w:p>
        </w:tc>
      </w:tr>
      <w:tr w:rsidR="00BD6E78" w:rsidRPr="00505229" w14:paraId="72CAB762" w14:textId="77777777" w:rsidTr="00505229">
        <w:tc>
          <w:tcPr>
            <w:tcW w:w="0" w:type="auto"/>
          </w:tcPr>
          <w:p w14:paraId="25BD06C7" w14:textId="77777777" w:rsidR="00BD6E78" w:rsidRPr="00505229" w:rsidRDefault="00000000">
            <w:pPr>
              <w:pStyle w:val="Compact"/>
            </w:pPr>
            <w:r w:rsidRPr="00505229">
              <w:rPr>
                <w:rStyle w:val="VerbatimChar"/>
              </w:rPr>
              <w:t>tools/viz.py</w:t>
            </w:r>
          </w:p>
        </w:tc>
        <w:tc>
          <w:tcPr>
            <w:tcW w:w="0" w:type="auto"/>
          </w:tcPr>
          <w:p w14:paraId="5FB9B7BD" w14:textId="77777777" w:rsidR="00BD6E78" w:rsidRPr="00505229" w:rsidRDefault="00000000">
            <w:pPr>
              <w:pStyle w:val="Compact"/>
            </w:pPr>
            <w:r w:rsidRPr="00505229">
              <w:t>Supporting visualisations</w:t>
            </w:r>
          </w:p>
        </w:tc>
      </w:tr>
      <w:tr w:rsidR="00BD6E78" w:rsidRPr="00505229" w14:paraId="30B6ABD4" w14:textId="77777777" w:rsidTr="00505229">
        <w:tc>
          <w:tcPr>
            <w:tcW w:w="0" w:type="auto"/>
          </w:tcPr>
          <w:p w14:paraId="65EA0FC1" w14:textId="77777777" w:rsidR="00BD6E78" w:rsidRPr="00505229" w:rsidRDefault="00000000">
            <w:pPr>
              <w:pStyle w:val="Compact"/>
            </w:pPr>
            <w:r w:rsidRPr="00505229">
              <w:rPr>
                <w:rStyle w:val="VerbatimChar"/>
              </w:rPr>
              <w:t>evaluation/metrics.py</w:t>
            </w:r>
          </w:p>
        </w:tc>
        <w:tc>
          <w:tcPr>
            <w:tcW w:w="0" w:type="auto"/>
          </w:tcPr>
          <w:p w14:paraId="5F6B4158" w14:textId="77777777" w:rsidR="00BD6E78" w:rsidRPr="00505229" w:rsidRDefault="00000000">
            <w:pPr>
              <w:pStyle w:val="Compact"/>
            </w:pPr>
            <w:r w:rsidRPr="00505229">
              <w:t>Precision and recall against labelled ground truth</w:t>
            </w:r>
          </w:p>
        </w:tc>
      </w:tr>
    </w:tbl>
    <w:p w14:paraId="6AEABC34" w14:textId="77777777" w:rsidR="00BD6E78" w:rsidRPr="00505229" w:rsidRDefault="00000000">
      <w:pPr>
        <w:pStyle w:val="Heading3"/>
        <w:rPr>
          <w:color w:val="auto"/>
        </w:rPr>
      </w:pPr>
      <w:bookmarkStart w:id="7" w:name="canonical-data-model"/>
      <w:bookmarkEnd w:id="6"/>
      <w:r w:rsidRPr="00505229">
        <w:rPr>
          <w:color w:val="auto"/>
        </w:rPr>
        <w:t>2.2 Canonical data model</w:t>
      </w:r>
    </w:p>
    <w:p w14:paraId="4A430F13" w14:textId="77777777" w:rsidR="00BD6E78" w:rsidRPr="00505229" w:rsidRDefault="00000000">
      <w:pPr>
        <w:pStyle w:val="FirstParagraph"/>
      </w:pPr>
      <w:r w:rsidRPr="00505229">
        <w:t>Every dataset is normalised on ingestion to a single schema:</w:t>
      </w:r>
    </w:p>
    <w:p w14:paraId="09A6333B" w14:textId="77777777" w:rsidR="00BD6E78" w:rsidRPr="00505229" w:rsidRDefault="00000000">
      <w:pPr>
        <w:pStyle w:val="SourceCode"/>
      </w:pPr>
      <w:r w:rsidRPr="00505229">
        <w:rPr>
          <w:rStyle w:val="VerbatimChar"/>
        </w:rPr>
        <w:lastRenderedPageBreak/>
        <w:t>timestamp        datetime</w:t>
      </w:r>
      <w:r w:rsidRPr="00505229">
        <w:br/>
      </w:r>
      <w:r w:rsidRPr="00505229">
        <w:rPr>
          <w:rStyle w:val="VerbatimChar"/>
        </w:rPr>
        <w:t>tx_id            string</w:t>
      </w:r>
      <w:r w:rsidRPr="00505229">
        <w:br/>
      </w:r>
      <w:r w:rsidRPr="00505229">
        <w:rPr>
          <w:rStyle w:val="VerbatimChar"/>
        </w:rPr>
        <w:t>sender           string</w:t>
      </w:r>
      <w:proofErr w:type="gramStart"/>
      <w:r w:rsidRPr="00505229">
        <w:rPr>
          <w:rStyle w:val="VerbatimChar"/>
        </w:rPr>
        <w:t xml:space="preserve">   (</w:t>
      </w:r>
      <w:proofErr w:type="gramEnd"/>
      <w:r w:rsidRPr="00505229">
        <w:rPr>
          <w:rStyle w:val="VerbatimChar"/>
        </w:rPr>
        <w:t>account identifier)</w:t>
      </w:r>
      <w:r w:rsidRPr="00505229">
        <w:br/>
      </w:r>
      <w:r w:rsidRPr="00505229">
        <w:rPr>
          <w:rStyle w:val="VerbatimChar"/>
        </w:rPr>
        <w:t>receiver         string</w:t>
      </w:r>
      <w:proofErr w:type="gramStart"/>
      <w:r w:rsidRPr="00505229">
        <w:rPr>
          <w:rStyle w:val="VerbatimChar"/>
        </w:rPr>
        <w:t xml:space="preserve">   (</w:t>
      </w:r>
      <w:proofErr w:type="gramEnd"/>
      <w:r w:rsidRPr="00505229">
        <w:rPr>
          <w:rStyle w:val="VerbatimChar"/>
        </w:rPr>
        <w:t>account identifier)</w:t>
      </w:r>
      <w:r w:rsidRPr="00505229">
        <w:br/>
      </w:r>
      <w:r w:rsidRPr="00505229">
        <w:rPr>
          <w:rStyle w:val="VerbatimChar"/>
        </w:rPr>
        <w:t xml:space="preserve">amount           float </w:t>
      </w:r>
      <w:proofErr w:type="gramStart"/>
      <w:r w:rsidRPr="00505229">
        <w:rPr>
          <w:rStyle w:val="VerbatimChar"/>
        </w:rPr>
        <w:t xml:space="preserve">   (</w:t>
      </w:r>
      <w:proofErr w:type="gramEnd"/>
      <w:r w:rsidRPr="00505229">
        <w:rPr>
          <w:rStyle w:val="VerbatimChar"/>
        </w:rPr>
        <w:t>native currency)</w:t>
      </w:r>
      <w:r w:rsidRPr="00505229">
        <w:br/>
      </w:r>
      <w:r w:rsidRPr="00505229">
        <w:rPr>
          <w:rStyle w:val="VerbatimChar"/>
        </w:rPr>
        <w:t>currency         string</w:t>
      </w:r>
      <w:r w:rsidRPr="00505229">
        <w:br/>
      </w:r>
      <w:r w:rsidRPr="00505229">
        <w:rPr>
          <w:rStyle w:val="VerbatimChar"/>
        </w:rPr>
        <w:t>tx_type          string</w:t>
      </w:r>
      <w:proofErr w:type="gramStart"/>
      <w:r w:rsidRPr="00505229">
        <w:rPr>
          <w:rStyle w:val="VerbatimChar"/>
        </w:rPr>
        <w:t xml:space="preserve">   (</w:t>
      </w:r>
      <w:proofErr w:type="gramEnd"/>
      <w:r w:rsidRPr="00505229">
        <w:rPr>
          <w:rStyle w:val="VerbatimChar"/>
        </w:rPr>
        <w:t>Cheque, ACH, Wire, Cash, ...)</w:t>
      </w:r>
      <w:r w:rsidRPr="00505229">
        <w:br/>
      </w:r>
      <w:r w:rsidRPr="00505229">
        <w:rPr>
          <w:rStyle w:val="VerbatimChar"/>
        </w:rPr>
        <w:t xml:space="preserve">is_laundering    int   </w:t>
      </w:r>
      <w:proofErr w:type="gramStart"/>
      <w:r w:rsidRPr="00505229">
        <w:rPr>
          <w:rStyle w:val="VerbatimChar"/>
        </w:rPr>
        <w:t xml:space="preserve">   (</w:t>
      </w:r>
      <w:proofErr w:type="gramEnd"/>
      <w:r w:rsidRPr="00505229">
        <w:rPr>
          <w:rStyle w:val="VerbatimChar"/>
        </w:rPr>
        <w:t>0/1 label where available)</w:t>
      </w:r>
    </w:p>
    <w:p w14:paraId="4808246B" w14:textId="77777777" w:rsidR="00BD6E78" w:rsidRPr="00505229" w:rsidRDefault="00000000">
      <w:pPr>
        <w:pStyle w:val="FirstParagraph"/>
      </w:pPr>
      <w:r w:rsidRPr="00505229">
        <w:t xml:space="preserve">Adding a new source requires only a mapping entry in </w:t>
      </w:r>
      <w:r w:rsidRPr="00505229">
        <w:rPr>
          <w:rStyle w:val="VerbatimChar"/>
        </w:rPr>
        <w:t>SCHEMA_MAPS</w:t>
      </w:r>
      <w:r w:rsidRPr="00505229">
        <w:t xml:space="preserve">. A derived column </w:t>
      </w:r>
      <w:r w:rsidRPr="00505229">
        <w:rPr>
          <w:rStyle w:val="VerbatimChar"/>
        </w:rPr>
        <w:t>amount_usd</w:t>
      </w:r>
      <w:r w:rsidRPr="00505229">
        <w:t xml:space="preserve"> is computed on demand for cross-currency comparison.</w:t>
      </w:r>
    </w:p>
    <w:p w14:paraId="7B69E95F" w14:textId="77777777" w:rsidR="00BD6E78" w:rsidRPr="00505229" w:rsidRDefault="00000000">
      <w:r w:rsidRPr="00505229">
        <w:pict w14:anchorId="73EA8787">
          <v:rect id="_x0000_i1027" style="width:0;height:1.5pt" o:hralign="center" o:hrstd="t" o:hr="t"/>
        </w:pict>
      </w:r>
    </w:p>
    <w:p w14:paraId="292ACCD0" w14:textId="77777777" w:rsidR="00BD6E78" w:rsidRPr="00505229" w:rsidRDefault="00000000">
      <w:pPr>
        <w:pStyle w:val="Heading2"/>
        <w:rPr>
          <w:color w:val="auto"/>
        </w:rPr>
      </w:pPr>
      <w:bookmarkStart w:id="8" w:name="intent-parsing"/>
      <w:bookmarkStart w:id="9" w:name="_Toc236004013"/>
      <w:bookmarkEnd w:id="4"/>
      <w:bookmarkEnd w:id="7"/>
      <w:r w:rsidRPr="00505229">
        <w:rPr>
          <w:color w:val="auto"/>
        </w:rPr>
        <w:t>3. Intent parsing</w:t>
      </w:r>
      <w:bookmarkEnd w:id="9"/>
    </w:p>
    <w:p w14:paraId="69FFFF3B" w14:textId="77777777" w:rsidR="00BD6E78" w:rsidRPr="00505229" w:rsidRDefault="00000000">
      <w:pPr>
        <w:pStyle w:val="FirstParagraph"/>
      </w:pPr>
      <w:r w:rsidRPr="00505229">
        <w:t>Three tiers, tried in order of determinism.</w:t>
      </w:r>
    </w:p>
    <w:p w14:paraId="1CEF7911" w14:textId="77777777" w:rsidR="00BD6E78" w:rsidRPr="00505229" w:rsidRDefault="00000000">
      <w:pPr>
        <w:pStyle w:val="Heading3"/>
        <w:rPr>
          <w:color w:val="auto"/>
        </w:rPr>
      </w:pPr>
      <w:bookmarkStart w:id="10" w:name="tier-1-regex-parser"/>
      <w:r w:rsidRPr="00505229">
        <w:rPr>
          <w:color w:val="auto"/>
        </w:rPr>
        <w:t>3.1 Tier 1 — regex parser</w:t>
      </w:r>
    </w:p>
    <w:p w14:paraId="2A04339B" w14:textId="77777777" w:rsidR="00BD6E78" w:rsidRPr="00505229" w:rsidRDefault="00000000">
      <w:pPr>
        <w:pStyle w:val="FirstParagraph"/>
      </w:pPr>
      <w:r w:rsidRPr="00505229">
        <w:t>Pure Python, no external dependency, no API key. Extracts:</w:t>
      </w:r>
    </w:p>
    <w:p w14:paraId="7E3C7E26" w14:textId="77777777" w:rsidR="00BD6E78" w:rsidRPr="00505229" w:rsidRDefault="00000000">
      <w:pPr>
        <w:pStyle w:val="Compact"/>
        <w:numPr>
          <w:ilvl w:val="0"/>
          <w:numId w:val="2"/>
        </w:numPr>
      </w:pPr>
      <w:r w:rsidRPr="00505229">
        <w:rPr>
          <w:b/>
          <w:bCs/>
        </w:rPr>
        <w:t>Intent type</w:t>
      </w:r>
      <w:r w:rsidRPr="00505229">
        <w:t xml:space="preserve"> — </w:t>
      </w:r>
      <w:r w:rsidRPr="00505229">
        <w:rPr>
          <w:rStyle w:val="VerbatimChar"/>
        </w:rPr>
        <w:t>capability</w:t>
      </w:r>
      <w:r w:rsidRPr="00505229">
        <w:t xml:space="preserve">, </w:t>
      </w:r>
      <w:r w:rsidRPr="00505229">
        <w:rPr>
          <w:rStyle w:val="VerbatimChar"/>
        </w:rPr>
        <w:t>data_summary</w:t>
      </w:r>
      <w:r w:rsidRPr="00505229">
        <w:t xml:space="preserve">, </w:t>
      </w:r>
      <w:r w:rsidRPr="00505229">
        <w:rPr>
          <w:rStyle w:val="VerbatimChar"/>
        </w:rPr>
        <w:t>entity_lookup</w:t>
      </w:r>
      <w:r w:rsidRPr="00505229">
        <w:t xml:space="preserve">, </w:t>
      </w:r>
      <w:r w:rsidRPr="00505229">
        <w:rPr>
          <w:rStyle w:val="VerbatimChar"/>
        </w:rPr>
        <w:t>pattern_search</w:t>
      </w:r>
      <w:r w:rsidRPr="00505229">
        <w:t xml:space="preserve">, </w:t>
      </w:r>
      <w:r w:rsidRPr="00505229">
        <w:rPr>
          <w:rStyle w:val="VerbatimChar"/>
        </w:rPr>
        <w:t>threshold_query</w:t>
      </w:r>
      <w:r w:rsidRPr="00505229">
        <w:t xml:space="preserve">, </w:t>
      </w:r>
      <w:r w:rsidRPr="00505229">
        <w:rPr>
          <w:rStyle w:val="VerbatimChar"/>
        </w:rPr>
        <w:t>explain_flag</w:t>
      </w:r>
      <w:r w:rsidRPr="00505229">
        <w:t xml:space="preserve">, </w:t>
      </w:r>
      <w:r w:rsidRPr="00505229">
        <w:rPr>
          <w:rStyle w:val="VerbatimChar"/>
        </w:rPr>
        <w:t>broad_scan</w:t>
      </w:r>
    </w:p>
    <w:p w14:paraId="71C06486" w14:textId="77777777" w:rsidR="00BD6E78" w:rsidRPr="00505229" w:rsidRDefault="00000000">
      <w:pPr>
        <w:pStyle w:val="Compact"/>
        <w:numPr>
          <w:ilvl w:val="0"/>
          <w:numId w:val="2"/>
        </w:numPr>
      </w:pPr>
      <w:r w:rsidRPr="00505229">
        <w:rPr>
          <w:b/>
          <w:bCs/>
        </w:rPr>
        <w:t>Target typology</w:t>
      </w:r>
      <w:r w:rsidRPr="00505229">
        <w:t xml:space="preserve"> — matched against a keyword vocabulary</w:t>
      </w:r>
    </w:p>
    <w:p w14:paraId="7CDD5818" w14:textId="77777777" w:rsidR="00BD6E78" w:rsidRPr="00505229" w:rsidRDefault="00000000">
      <w:pPr>
        <w:pStyle w:val="Compact"/>
        <w:numPr>
          <w:ilvl w:val="0"/>
          <w:numId w:val="2"/>
        </w:numPr>
      </w:pPr>
      <w:r w:rsidRPr="00505229">
        <w:rPr>
          <w:b/>
          <w:bCs/>
        </w:rPr>
        <w:t>Entity identifiers</w:t>
      </w:r>
      <w:r w:rsidRPr="00505229">
        <w:t xml:space="preserve"> — account IDs</w:t>
      </w:r>
    </w:p>
    <w:p w14:paraId="528994D1" w14:textId="77777777" w:rsidR="00BD6E78" w:rsidRPr="00505229" w:rsidRDefault="00000000">
      <w:pPr>
        <w:pStyle w:val="Compact"/>
        <w:numPr>
          <w:ilvl w:val="0"/>
          <w:numId w:val="2"/>
        </w:numPr>
      </w:pPr>
      <w:r w:rsidRPr="00505229">
        <w:rPr>
          <w:b/>
          <w:bCs/>
        </w:rPr>
        <w:t>Filters</w:t>
      </w:r>
      <w:r w:rsidRPr="00505229">
        <w:t xml:space="preserve"> — date windows, amount bands, transaction counts, currencies</w:t>
      </w:r>
    </w:p>
    <w:p w14:paraId="031EF8C3" w14:textId="77777777" w:rsidR="00BD6E78" w:rsidRPr="00505229" w:rsidRDefault="00000000">
      <w:pPr>
        <w:pStyle w:val="FirstParagraph"/>
      </w:pPr>
      <w:r w:rsidRPr="00505229">
        <w:t>Returns a confidence score. At ≥ 0.85 the higher tiers are never invoked, so all core queries resolve without a network call.</w:t>
      </w:r>
    </w:p>
    <w:p w14:paraId="5639F45B" w14:textId="77777777" w:rsidR="00BD6E78" w:rsidRPr="00505229" w:rsidRDefault="00000000">
      <w:pPr>
        <w:pStyle w:val="BodyText"/>
      </w:pPr>
      <w:r w:rsidRPr="00505229">
        <w:rPr>
          <w:b/>
          <w:bCs/>
        </w:rPr>
        <w:t>Typology keyword map</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31"/>
        <w:gridCol w:w="7219"/>
      </w:tblGrid>
      <w:tr w:rsidR="00BD6E78" w:rsidRPr="00505229" w14:paraId="78655649" w14:textId="77777777" w:rsidTr="005052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86024A6" w14:textId="77777777" w:rsidR="00BD6E78" w:rsidRPr="00505229" w:rsidRDefault="00000000">
            <w:pPr>
              <w:pStyle w:val="Compact"/>
            </w:pPr>
            <w:r w:rsidRPr="00505229">
              <w:t>Typology</w:t>
            </w:r>
          </w:p>
        </w:tc>
        <w:tc>
          <w:tcPr>
            <w:tcW w:w="0" w:type="auto"/>
            <w:tcBorders>
              <w:bottom w:val="none" w:sz="0" w:space="0" w:color="auto"/>
            </w:tcBorders>
          </w:tcPr>
          <w:p w14:paraId="6B6AB9C3" w14:textId="77777777" w:rsidR="00BD6E78" w:rsidRPr="00505229" w:rsidRDefault="00000000">
            <w:pPr>
              <w:pStyle w:val="Compact"/>
            </w:pPr>
            <w:r w:rsidRPr="00505229">
              <w:t>Trigger tokens</w:t>
            </w:r>
          </w:p>
        </w:tc>
      </w:tr>
      <w:tr w:rsidR="00BD6E78" w:rsidRPr="00505229" w14:paraId="6C425D30" w14:textId="77777777" w:rsidTr="00505229">
        <w:tc>
          <w:tcPr>
            <w:tcW w:w="0" w:type="auto"/>
          </w:tcPr>
          <w:p w14:paraId="62AC36D0" w14:textId="77777777" w:rsidR="00BD6E78" w:rsidRPr="00505229" w:rsidRDefault="00000000">
            <w:pPr>
              <w:pStyle w:val="Compact"/>
            </w:pPr>
            <w:r w:rsidRPr="00505229">
              <w:t>structuring</w:t>
            </w:r>
          </w:p>
        </w:tc>
        <w:tc>
          <w:tcPr>
            <w:tcW w:w="0" w:type="auto"/>
          </w:tcPr>
          <w:p w14:paraId="03BFB2FE" w14:textId="77777777" w:rsidR="00BD6E78" w:rsidRPr="00505229" w:rsidRDefault="00000000">
            <w:pPr>
              <w:pStyle w:val="Compact"/>
            </w:pPr>
            <w:r w:rsidRPr="00505229">
              <w:t>structur, split, under the threshold, sub-threshold</w:t>
            </w:r>
          </w:p>
        </w:tc>
      </w:tr>
      <w:tr w:rsidR="00BD6E78" w:rsidRPr="00505229" w14:paraId="75990368" w14:textId="77777777" w:rsidTr="00505229">
        <w:tc>
          <w:tcPr>
            <w:tcW w:w="0" w:type="auto"/>
          </w:tcPr>
          <w:p w14:paraId="48FDED01" w14:textId="77777777" w:rsidR="00BD6E78" w:rsidRPr="00505229" w:rsidRDefault="00000000">
            <w:pPr>
              <w:pStyle w:val="Compact"/>
            </w:pPr>
            <w:r w:rsidRPr="00505229">
              <w:t>smurfing</w:t>
            </w:r>
          </w:p>
        </w:tc>
        <w:tc>
          <w:tcPr>
            <w:tcW w:w="0" w:type="auto"/>
          </w:tcPr>
          <w:p w14:paraId="507A0EDD" w14:textId="77777777" w:rsidR="00BD6E78" w:rsidRPr="00505229" w:rsidRDefault="00000000">
            <w:pPr>
              <w:pStyle w:val="Compact"/>
            </w:pPr>
            <w:r w:rsidRPr="00505229">
              <w:t>smurf, multiple depositors, many senders, mules</w:t>
            </w:r>
          </w:p>
        </w:tc>
      </w:tr>
      <w:tr w:rsidR="00BD6E78" w:rsidRPr="00505229" w14:paraId="01F5951B" w14:textId="77777777" w:rsidTr="00505229">
        <w:tc>
          <w:tcPr>
            <w:tcW w:w="0" w:type="auto"/>
          </w:tcPr>
          <w:p w14:paraId="0A24A5CB" w14:textId="77777777" w:rsidR="00BD6E78" w:rsidRPr="00505229" w:rsidRDefault="00000000">
            <w:pPr>
              <w:pStyle w:val="Compact"/>
            </w:pPr>
            <w:r w:rsidRPr="00505229">
              <w:t>layering</w:t>
            </w:r>
          </w:p>
        </w:tc>
        <w:tc>
          <w:tcPr>
            <w:tcW w:w="0" w:type="auto"/>
          </w:tcPr>
          <w:p w14:paraId="3AF91DB6" w14:textId="77777777" w:rsidR="00BD6E78" w:rsidRPr="00505229" w:rsidRDefault="00000000">
            <w:pPr>
              <w:pStyle w:val="Compact"/>
            </w:pPr>
            <w:r w:rsidRPr="00505229">
              <w:t>layer, chain, hop, passed through, trace</w:t>
            </w:r>
          </w:p>
        </w:tc>
      </w:tr>
      <w:tr w:rsidR="00BD6E78" w:rsidRPr="00505229" w14:paraId="1FE901A8" w14:textId="77777777" w:rsidTr="00505229">
        <w:tc>
          <w:tcPr>
            <w:tcW w:w="0" w:type="auto"/>
          </w:tcPr>
          <w:p w14:paraId="4565D2F2" w14:textId="77777777" w:rsidR="00BD6E78" w:rsidRPr="00505229" w:rsidRDefault="00000000">
            <w:pPr>
              <w:pStyle w:val="Compact"/>
            </w:pPr>
            <w:r w:rsidRPr="00505229">
              <w:t>rapid cash-out</w:t>
            </w:r>
          </w:p>
        </w:tc>
        <w:tc>
          <w:tcPr>
            <w:tcW w:w="0" w:type="auto"/>
          </w:tcPr>
          <w:p w14:paraId="6E5A7936" w14:textId="77777777" w:rsidR="00BD6E78" w:rsidRPr="00505229" w:rsidRDefault="00000000">
            <w:pPr>
              <w:pStyle w:val="Compact"/>
            </w:pPr>
            <w:r w:rsidRPr="00505229">
              <w:t>cash-out, funnel, pass-through, immediate withdrawal</w:t>
            </w:r>
          </w:p>
        </w:tc>
      </w:tr>
      <w:tr w:rsidR="00BD6E78" w:rsidRPr="00505229" w14:paraId="61F6B145" w14:textId="77777777" w:rsidTr="00505229">
        <w:tc>
          <w:tcPr>
            <w:tcW w:w="0" w:type="auto"/>
          </w:tcPr>
          <w:p w14:paraId="48F15961" w14:textId="77777777" w:rsidR="00BD6E78" w:rsidRPr="00505229" w:rsidRDefault="00000000">
            <w:pPr>
              <w:pStyle w:val="Compact"/>
            </w:pPr>
            <w:r w:rsidRPr="00505229">
              <w:t>velocity</w:t>
            </w:r>
          </w:p>
        </w:tc>
        <w:tc>
          <w:tcPr>
            <w:tcW w:w="0" w:type="auto"/>
          </w:tcPr>
          <w:p w14:paraId="6DFEC5C9" w14:textId="77777777" w:rsidR="00BD6E78" w:rsidRPr="00505229" w:rsidRDefault="00000000">
            <w:pPr>
              <w:pStyle w:val="Compact"/>
            </w:pPr>
            <w:r w:rsidRPr="00505229">
              <w:t>velocit, burst, spike, sudden, high frequency</w:t>
            </w:r>
          </w:p>
        </w:tc>
      </w:tr>
      <w:tr w:rsidR="00BD6E78" w:rsidRPr="00505229" w14:paraId="01190172" w14:textId="77777777" w:rsidTr="00505229">
        <w:tc>
          <w:tcPr>
            <w:tcW w:w="0" w:type="auto"/>
          </w:tcPr>
          <w:p w14:paraId="4FFB8AA5" w14:textId="77777777" w:rsidR="00BD6E78" w:rsidRPr="00505229" w:rsidRDefault="00000000">
            <w:pPr>
              <w:pStyle w:val="Compact"/>
            </w:pPr>
            <w:r w:rsidRPr="00505229">
              <w:t>fan-in</w:t>
            </w:r>
          </w:p>
        </w:tc>
        <w:tc>
          <w:tcPr>
            <w:tcW w:w="0" w:type="auto"/>
          </w:tcPr>
          <w:p w14:paraId="0002A8F9" w14:textId="77777777" w:rsidR="00BD6E78" w:rsidRPr="00505229" w:rsidRDefault="00000000">
            <w:pPr>
              <w:pStyle w:val="Compact"/>
            </w:pPr>
            <w:r w:rsidRPr="00505229">
              <w:t>fan-in, converg, collection point, many to one</w:t>
            </w:r>
          </w:p>
        </w:tc>
      </w:tr>
      <w:tr w:rsidR="00BD6E78" w:rsidRPr="00505229" w14:paraId="2B511289" w14:textId="77777777" w:rsidTr="00505229">
        <w:tc>
          <w:tcPr>
            <w:tcW w:w="0" w:type="auto"/>
          </w:tcPr>
          <w:p w14:paraId="3759339B" w14:textId="77777777" w:rsidR="00BD6E78" w:rsidRPr="00505229" w:rsidRDefault="00000000">
            <w:pPr>
              <w:pStyle w:val="Compact"/>
            </w:pPr>
            <w:r w:rsidRPr="00505229">
              <w:t>fan-out</w:t>
            </w:r>
          </w:p>
        </w:tc>
        <w:tc>
          <w:tcPr>
            <w:tcW w:w="0" w:type="auto"/>
          </w:tcPr>
          <w:p w14:paraId="741D83AA" w14:textId="77777777" w:rsidR="00BD6E78" w:rsidRPr="00505229" w:rsidRDefault="00000000">
            <w:pPr>
              <w:pStyle w:val="Compact"/>
            </w:pPr>
            <w:r w:rsidRPr="00505229">
              <w:t>fan-out, dispers, distribut, one to many</w:t>
            </w:r>
          </w:p>
        </w:tc>
      </w:tr>
      <w:tr w:rsidR="00BD6E78" w:rsidRPr="00505229" w14:paraId="4C0754AA" w14:textId="77777777" w:rsidTr="00505229">
        <w:tc>
          <w:tcPr>
            <w:tcW w:w="0" w:type="auto"/>
          </w:tcPr>
          <w:p w14:paraId="6040DC52" w14:textId="77777777" w:rsidR="00BD6E78" w:rsidRPr="00505229" w:rsidRDefault="00000000">
            <w:pPr>
              <w:pStyle w:val="Compact"/>
            </w:pPr>
            <w:r w:rsidRPr="00505229">
              <w:t>cycle</w:t>
            </w:r>
          </w:p>
        </w:tc>
        <w:tc>
          <w:tcPr>
            <w:tcW w:w="0" w:type="auto"/>
          </w:tcPr>
          <w:p w14:paraId="33512BBA" w14:textId="77777777" w:rsidR="00BD6E78" w:rsidRPr="00505229" w:rsidRDefault="00000000">
            <w:pPr>
              <w:pStyle w:val="Compact"/>
            </w:pPr>
            <w:r w:rsidRPr="00505229">
              <w:t>cycle, circular, round-trip, loop</w:t>
            </w:r>
          </w:p>
        </w:tc>
      </w:tr>
    </w:tbl>
    <w:p w14:paraId="5047CC48" w14:textId="77777777" w:rsidR="00BD6E78" w:rsidRPr="00505229" w:rsidRDefault="00000000">
      <w:pPr>
        <w:pStyle w:val="Heading3"/>
        <w:rPr>
          <w:color w:val="auto"/>
        </w:rPr>
      </w:pPr>
      <w:bookmarkStart w:id="11" w:name="tier-2-constrained-query-spec"/>
      <w:bookmarkEnd w:id="10"/>
      <w:r w:rsidRPr="00505229">
        <w:rPr>
          <w:color w:val="auto"/>
        </w:rPr>
        <w:t>3.2 Tier 2 — constrained query spec</w:t>
      </w:r>
    </w:p>
    <w:p w14:paraId="6D74CDC8" w14:textId="77777777" w:rsidR="00BD6E78" w:rsidRPr="00505229" w:rsidRDefault="00000000">
      <w:pPr>
        <w:pStyle w:val="FirstParagraph"/>
      </w:pPr>
      <w:r w:rsidRPr="00505229">
        <w:t>For analytical questions the regex layer does not recognise, a language model is asked to emit a JSON specification:</w:t>
      </w:r>
    </w:p>
    <w:p w14:paraId="35075383" w14:textId="77777777" w:rsidR="00BD6E78" w:rsidRPr="00505229" w:rsidRDefault="00000000">
      <w:pPr>
        <w:pStyle w:val="SourceCode"/>
      </w:pPr>
      <w:r w:rsidRPr="00505229">
        <w:rPr>
          <w:rStyle w:val="FunctionTok"/>
          <w:color w:val="auto"/>
        </w:rPr>
        <w:lastRenderedPageBreak/>
        <w:t>{</w:t>
      </w:r>
      <w:r w:rsidRPr="00505229">
        <w:br/>
      </w:r>
      <w:r w:rsidRPr="00505229">
        <w:rPr>
          <w:rStyle w:val="NormalTok"/>
        </w:rPr>
        <w:t xml:space="preserve">  </w:t>
      </w:r>
      <w:r w:rsidRPr="00505229">
        <w:rPr>
          <w:rStyle w:val="DataTypeTok"/>
          <w:color w:val="auto"/>
        </w:rPr>
        <w:t>"filters"</w:t>
      </w:r>
      <w:r w:rsidRPr="00505229">
        <w:rPr>
          <w:rStyle w:val="FunctionTok"/>
          <w:color w:val="auto"/>
        </w:rPr>
        <w:t>:</w:t>
      </w:r>
      <w:r w:rsidRPr="00505229">
        <w:rPr>
          <w:rStyle w:val="NormalTok"/>
        </w:rPr>
        <w:t xml:space="preserve">   </w:t>
      </w:r>
      <w:proofErr w:type="gramStart"/>
      <w:r w:rsidRPr="00505229">
        <w:rPr>
          <w:rStyle w:val="NormalTok"/>
        </w:rPr>
        <w:t xml:space="preserve">   </w:t>
      </w:r>
      <w:r w:rsidRPr="00505229">
        <w:rPr>
          <w:rStyle w:val="OtherTok"/>
          <w:color w:val="auto"/>
        </w:rPr>
        <w:t>[</w:t>
      </w:r>
      <w:proofErr w:type="gramEnd"/>
      <w:r w:rsidRPr="00505229">
        <w:rPr>
          <w:rStyle w:val="FunctionTok"/>
          <w:color w:val="auto"/>
        </w:rPr>
        <w:t>{</w:t>
      </w:r>
      <w:r w:rsidRPr="00505229">
        <w:rPr>
          <w:rStyle w:val="DataTypeTok"/>
          <w:color w:val="auto"/>
        </w:rPr>
        <w:t>"column"</w:t>
      </w:r>
      <w:r w:rsidRPr="00505229">
        <w:rPr>
          <w:rStyle w:val="FunctionTok"/>
          <w:color w:val="auto"/>
        </w:rPr>
        <w:t>:</w:t>
      </w:r>
      <w:r w:rsidRPr="00505229">
        <w:rPr>
          <w:rStyle w:val="NormalTok"/>
        </w:rPr>
        <w:t xml:space="preserve"> </w:t>
      </w:r>
      <w:r w:rsidRPr="00505229">
        <w:rPr>
          <w:rStyle w:val="StringTok"/>
          <w:color w:val="auto"/>
        </w:rPr>
        <w:t>"tx_type"</w:t>
      </w:r>
      <w:r w:rsidRPr="00505229">
        <w:rPr>
          <w:rStyle w:val="FunctionTok"/>
          <w:color w:val="auto"/>
        </w:rPr>
        <w:t>,</w:t>
      </w:r>
      <w:r w:rsidRPr="00505229">
        <w:rPr>
          <w:rStyle w:val="NormalTok"/>
        </w:rPr>
        <w:t xml:space="preserve"> </w:t>
      </w:r>
      <w:r w:rsidRPr="00505229">
        <w:rPr>
          <w:rStyle w:val="DataTypeTok"/>
          <w:color w:val="auto"/>
        </w:rPr>
        <w:t>"op"</w:t>
      </w:r>
      <w:r w:rsidRPr="00505229">
        <w:rPr>
          <w:rStyle w:val="FunctionTok"/>
          <w:color w:val="auto"/>
        </w:rPr>
        <w:t>:</w:t>
      </w:r>
      <w:r w:rsidRPr="00505229">
        <w:rPr>
          <w:rStyle w:val="NormalTok"/>
        </w:rPr>
        <w:t xml:space="preserve"> </w:t>
      </w:r>
      <w:r w:rsidRPr="00505229">
        <w:rPr>
          <w:rStyle w:val="StringTok"/>
          <w:color w:val="auto"/>
        </w:rPr>
        <w:t>"=="</w:t>
      </w:r>
      <w:r w:rsidRPr="00505229">
        <w:rPr>
          <w:rStyle w:val="FunctionTok"/>
          <w:color w:val="auto"/>
        </w:rPr>
        <w:t>,</w:t>
      </w:r>
      <w:r w:rsidRPr="00505229">
        <w:rPr>
          <w:rStyle w:val="NormalTok"/>
        </w:rPr>
        <w:t xml:space="preserve"> </w:t>
      </w:r>
      <w:r w:rsidRPr="00505229">
        <w:rPr>
          <w:rStyle w:val="DataTypeTok"/>
          <w:color w:val="auto"/>
        </w:rPr>
        <w:t>"value"</w:t>
      </w:r>
      <w:r w:rsidRPr="00505229">
        <w:rPr>
          <w:rStyle w:val="FunctionTok"/>
          <w:color w:val="auto"/>
        </w:rPr>
        <w:t>:</w:t>
      </w:r>
      <w:r w:rsidRPr="00505229">
        <w:rPr>
          <w:rStyle w:val="NormalTok"/>
        </w:rPr>
        <w:t xml:space="preserve"> </w:t>
      </w:r>
      <w:r w:rsidRPr="00505229">
        <w:rPr>
          <w:rStyle w:val="StringTok"/>
          <w:color w:val="auto"/>
        </w:rPr>
        <w:t>"Wire"</w:t>
      </w:r>
      <w:r w:rsidRPr="00505229">
        <w:rPr>
          <w:rStyle w:val="FunctionTok"/>
          <w:color w:val="auto"/>
        </w:rPr>
        <w:t>}</w:t>
      </w:r>
      <w:r w:rsidRPr="00505229">
        <w:rPr>
          <w:rStyle w:val="OtherTok"/>
          <w:color w:val="auto"/>
        </w:rPr>
        <w:t>]</w:t>
      </w:r>
      <w:r w:rsidRPr="00505229">
        <w:rPr>
          <w:rStyle w:val="FunctionTok"/>
          <w:color w:val="auto"/>
        </w:rPr>
        <w:t>,</w:t>
      </w:r>
      <w:r w:rsidRPr="00505229">
        <w:br/>
      </w:r>
      <w:r w:rsidRPr="00505229">
        <w:rPr>
          <w:rStyle w:val="NormalTok"/>
        </w:rPr>
        <w:t xml:space="preserve">  </w:t>
      </w:r>
      <w:r w:rsidRPr="00505229">
        <w:rPr>
          <w:rStyle w:val="DataTypeTok"/>
          <w:color w:val="auto"/>
        </w:rPr>
        <w:t>"group_by"</w:t>
      </w:r>
      <w:r w:rsidRPr="00505229">
        <w:rPr>
          <w:rStyle w:val="FunctionTok"/>
          <w:color w:val="auto"/>
        </w:rPr>
        <w:t>:</w:t>
      </w:r>
      <w:r w:rsidRPr="00505229">
        <w:rPr>
          <w:rStyle w:val="NormalTok"/>
        </w:rPr>
        <w:t xml:space="preserve">  </w:t>
      </w:r>
      <w:proofErr w:type="gramStart"/>
      <w:r w:rsidRPr="00505229">
        <w:rPr>
          <w:rStyle w:val="NormalTok"/>
        </w:rPr>
        <w:t xml:space="preserve">   </w:t>
      </w:r>
      <w:r w:rsidRPr="00505229">
        <w:rPr>
          <w:rStyle w:val="OtherTok"/>
          <w:color w:val="auto"/>
        </w:rPr>
        <w:t>[</w:t>
      </w:r>
      <w:proofErr w:type="gramEnd"/>
      <w:r w:rsidRPr="00505229">
        <w:rPr>
          <w:rStyle w:val="StringTok"/>
          <w:color w:val="auto"/>
        </w:rPr>
        <w:t>"sender"</w:t>
      </w:r>
      <w:r w:rsidRPr="00505229">
        <w:rPr>
          <w:rStyle w:val="OtherTok"/>
          <w:color w:val="auto"/>
        </w:rPr>
        <w:t>]</w:t>
      </w:r>
      <w:r w:rsidRPr="00505229">
        <w:rPr>
          <w:rStyle w:val="FunctionTok"/>
          <w:color w:val="auto"/>
        </w:rPr>
        <w:t>,</w:t>
      </w:r>
      <w:r w:rsidRPr="00505229">
        <w:br/>
      </w:r>
      <w:r w:rsidRPr="00505229">
        <w:rPr>
          <w:rStyle w:val="NormalTok"/>
        </w:rPr>
        <w:t xml:space="preserve">  </w:t>
      </w:r>
      <w:r w:rsidRPr="00505229">
        <w:rPr>
          <w:rStyle w:val="DataTypeTok"/>
          <w:color w:val="auto"/>
        </w:rPr>
        <w:t>"aggregations"</w:t>
      </w:r>
      <w:r w:rsidRPr="00505229">
        <w:rPr>
          <w:rStyle w:val="FunctionTok"/>
          <w:color w:val="auto"/>
        </w:rPr>
        <w:t>:</w:t>
      </w:r>
      <w:r w:rsidRPr="00505229">
        <w:rPr>
          <w:rStyle w:val="NormalTok"/>
        </w:rPr>
        <w:t xml:space="preserve"> </w:t>
      </w:r>
      <w:r w:rsidRPr="00505229">
        <w:rPr>
          <w:rStyle w:val="OtherTok"/>
          <w:color w:val="auto"/>
        </w:rPr>
        <w:t>[</w:t>
      </w:r>
      <w:r w:rsidRPr="00505229">
        <w:rPr>
          <w:rStyle w:val="FunctionTok"/>
          <w:color w:val="auto"/>
        </w:rPr>
        <w:t>{</w:t>
      </w:r>
      <w:r w:rsidRPr="00505229">
        <w:rPr>
          <w:rStyle w:val="DataTypeTok"/>
          <w:color w:val="auto"/>
        </w:rPr>
        <w:t>"column"</w:t>
      </w:r>
      <w:r w:rsidRPr="00505229">
        <w:rPr>
          <w:rStyle w:val="FunctionTok"/>
          <w:color w:val="auto"/>
        </w:rPr>
        <w:t>:</w:t>
      </w:r>
      <w:r w:rsidRPr="00505229">
        <w:rPr>
          <w:rStyle w:val="NormalTok"/>
        </w:rPr>
        <w:t xml:space="preserve"> </w:t>
      </w:r>
      <w:r w:rsidRPr="00505229">
        <w:rPr>
          <w:rStyle w:val="StringTok"/>
          <w:color w:val="auto"/>
        </w:rPr>
        <w:t>"amount_usd"</w:t>
      </w:r>
      <w:r w:rsidRPr="00505229">
        <w:rPr>
          <w:rStyle w:val="FunctionTok"/>
          <w:color w:val="auto"/>
        </w:rPr>
        <w:t>,</w:t>
      </w:r>
      <w:r w:rsidRPr="00505229">
        <w:rPr>
          <w:rStyle w:val="NormalTok"/>
        </w:rPr>
        <w:t xml:space="preserve"> </w:t>
      </w:r>
      <w:r w:rsidRPr="00505229">
        <w:rPr>
          <w:rStyle w:val="DataTypeTok"/>
          <w:color w:val="auto"/>
        </w:rPr>
        <w:t>"agg"</w:t>
      </w:r>
      <w:r w:rsidRPr="00505229">
        <w:rPr>
          <w:rStyle w:val="FunctionTok"/>
          <w:color w:val="auto"/>
        </w:rPr>
        <w:t>:</w:t>
      </w:r>
      <w:r w:rsidRPr="00505229">
        <w:rPr>
          <w:rStyle w:val="NormalTok"/>
        </w:rPr>
        <w:t xml:space="preserve"> </w:t>
      </w:r>
      <w:r w:rsidRPr="00505229">
        <w:rPr>
          <w:rStyle w:val="StringTok"/>
          <w:color w:val="auto"/>
        </w:rPr>
        <w:t>"sum"</w:t>
      </w:r>
      <w:r w:rsidRPr="00505229">
        <w:rPr>
          <w:rStyle w:val="FunctionTok"/>
          <w:color w:val="auto"/>
        </w:rPr>
        <w:t>,</w:t>
      </w:r>
      <w:r w:rsidRPr="00505229">
        <w:rPr>
          <w:rStyle w:val="NormalTok"/>
        </w:rPr>
        <w:t xml:space="preserve"> </w:t>
      </w:r>
      <w:r w:rsidRPr="00505229">
        <w:rPr>
          <w:rStyle w:val="DataTypeTok"/>
          <w:color w:val="auto"/>
        </w:rPr>
        <w:t>"alias"</w:t>
      </w:r>
      <w:r w:rsidRPr="00505229">
        <w:rPr>
          <w:rStyle w:val="FunctionTok"/>
          <w:color w:val="auto"/>
        </w:rPr>
        <w:t>:</w:t>
      </w:r>
      <w:r w:rsidRPr="00505229">
        <w:rPr>
          <w:rStyle w:val="NormalTok"/>
        </w:rPr>
        <w:t xml:space="preserve"> </w:t>
      </w:r>
      <w:r w:rsidRPr="00505229">
        <w:rPr>
          <w:rStyle w:val="StringTok"/>
          <w:color w:val="auto"/>
        </w:rPr>
        <w:t>"volume"</w:t>
      </w:r>
      <w:r w:rsidRPr="00505229">
        <w:rPr>
          <w:rStyle w:val="FunctionTok"/>
          <w:color w:val="auto"/>
        </w:rPr>
        <w:t>}</w:t>
      </w:r>
      <w:r w:rsidRPr="00505229">
        <w:rPr>
          <w:rStyle w:val="OtherTok"/>
          <w:color w:val="auto"/>
        </w:rPr>
        <w:t>]</w:t>
      </w:r>
      <w:r w:rsidRPr="00505229">
        <w:rPr>
          <w:rStyle w:val="FunctionTok"/>
          <w:color w:val="auto"/>
        </w:rPr>
        <w:t>,</w:t>
      </w:r>
      <w:r w:rsidRPr="00505229">
        <w:br/>
      </w:r>
      <w:r w:rsidRPr="00505229">
        <w:rPr>
          <w:rStyle w:val="NormalTok"/>
        </w:rPr>
        <w:t xml:space="preserve">  </w:t>
      </w:r>
      <w:r w:rsidRPr="00505229">
        <w:rPr>
          <w:rStyle w:val="DataTypeTok"/>
          <w:color w:val="auto"/>
        </w:rPr>
        <w:t>"sort_by"</w:t>
      </w:r>
      <w:r w:rsidRPr="00505229">
        <w:rPr>
          <w:rStyle w:val="FunctionTok"/>
          <w:color w:val="auto"/>
        </w:rPr>
        <w:t>:</w:t>
      </w:r>
      <w:r w:rsidRPr="00505229">
        <w:rPr>
          <w:rStyle w:val="NormalTok"/>
        </w:rPr>
        <w:t xml:space="preserve">      </w:t>
      </w:r>
      <w:r w:rsidRPr="00505229">
        <w:rPr>
          <w:rStyle w:val="StringTok"/>
          <w:color w:val="auto"/>
        </w:rPr>
        <w:t>"volume"</w:t>
      </w:r>
      <w:r w:rsidRPr="00505229">
        <w:rPr>
          <w:rStyle w:val="FunctionTok"/>
          <w:color w:val="auto"/>
        </w:rPr>
        <w:t>,</w:t>
      </w:r>
      <w:r w:rsidRPr="00505229">
        <w:br/>
      </w:r>
      <w:r w:rsidRPr="00505229">
        <w:rPr>
          <w:rStyle w:val="NormalTok"/>
        </w:rPr>
        <w:t xml:space="preserve">  </w:t>
      </w:r>
      <w:r w:rsidRPr="00505229">
        <w:rPr>
          <w:rStyle w:val="DataTypeTok"/>
          <w:color w:val="auto"/>
        </w:rPr>
        <w:t>"ascending"</w:t>
      </w:r>
      <w:r w:rsidRPr="00505229">
        <w:rPr>
          <w:rStyle w:val="FunctionTok"/>
          <w:color w:val="auto"/>
        </w:rPr>
        <w:t>:</w:t>
      </w:r>
      <w:r w:rsidRPr="00505229">
        <w:rPr>
          <w:rStyle w:val="NormalTok"/>
        </w:rPr>
        <w:t xml:space="preserve">    </w:t>
      </w:r>
      <w:r w:rsidRPr="00505229">
        <w:rPr>
          <w:rStyle w:val="KeywordTok"/>
          <w:color w:val="auto"/>
        </w:rPr>
        <w:t>false</w:t>
      </w:r>
      <w:r w:rsidRPr="00505229">
        <w:rPr>
          <w:rStyle w:val="FunctionTok"/>
          <w:color w:val="auto"/>
        </w:rPr>
        <w:t>,</w:t>
      </w:r>
      <w:r w:rsidRPr="00505229">
        <w:br/>
      </w:r>
      <w:r w:rsidRPr="00505229">
        <w:rPr>
          <w:rStyle w:val="NormalTok"/>
        </w:rPr>
        <w:t xml:space="preserve">  </w:t>
      </w:r>
      <w:r w:rsidRPr="00505229">
        <w:rPr>
          <w:rStyle w:val="DataTypeTok"/>
          <w:color w:val="auto"/>
        </w:rPr>
        <w:t>"limit"</w:t>
      </w:r>
      <w:r w:rsidRPr="00505229">
        <w:rPr>
          <w:rStyle w:val="FunctionTok"/>
          <w:color w:val="auto"/>
        </w:rPr>
        <w:t>:</w:t>
      </w:r>
      <w:r w:rsidRPr="00505229">
        <w:rPr>
          <w:rStyle w:val="NormalTok"/>
        </w:rPr>
        <w:t xml:space="preserve">        </w:t>
      </w:r>
      <w:r w:rsidRPr="00505229">
        <w:rPr>
          <w:rStyle w:val="DecValTok"/>
          <w:color w:val="auto"/>
        </w:rPr>
        <w:t>10</w:t>
      </w:r>
      <w:r w:rsidRPr="00505229">
        <w:rPr>
          <w:rStyle w:val="FunctionTok"/>
          <w:color w:val="auto"/>
        </w:rPr>
        <w:t>,</w:t>
      </w:r>
      <w:r w:rsidRPr="00505229">
        <w:br/>
      </w:r>
      <w:r w:rsidRPr="00505229">
        <w:rPr>
          <w:rStyle w:val="NormalTok"/>
        </w:rPr>
        <w:t xml:space="preserve">  </w:t>
      </w:r>
      <w:r w:rsidRPr="00505229">
        <w:rPr>
          <w:rStyle w:val="DataTypeTok"/>
          <w:color w:val="auto"/>
        </w:rPr>
        <w:t>"answer_template"</w:t>
      </w:r>
      <w:r w:rsidRPr="00505229">
        <w:rPr>
          <w:rStyle w:val="FunctionTok"/>
          <w:color w:val="auto"/>
        </w:rPr>
        <w:t>:</w:t>
      </w:r>
      <w:r w:rsidRPr="00505229">
        <w:rPr>
          <w:rStyle w:val="NormalTok"/>
        </w:rPr>
        <w:t xml:space="preserve"> </w:t>
      </w:r>
      <w:r w:rsidRPr="00505229">
        <w:rPr>
          <w:rStyle w:val="StringTok"/>
          <w:color w:val="auto"/>
        </w:rPr>
        <w:t>"The highest-volume account moved {value} USD."</w:t>
      </w:r>
      <w:r w:rsidRPr="00505229">
        <w:br/>
      </w:r>
      <w:r w:rsidRPr="00505229">
        <w:rPr>
          <w:rStyle w:val="FunctionTok"/>
          <w:color w:val="auto"/>
        </w:rPr>
        <w:t>}</w:t>
      </w:r>
    </w:p>
    <w:p w14:paraId="751BAB1E" w14:textId="77777777" w:rsidR="00BD6E78" w:rsidRPr="00505229" w:rsidRDefault="00000000">
      <w:pPr>
        <w:pStyle w:val="FirstParagraph"/>
      </w:pPr>
      <w:r w:rsidRPr="00505229">
        <w:t xml:space="preserve">The model receives </w:t>
      </w:r>
      <w:r w:rsidRPr="00505229">
        <w:rPr>
          <w:b/>
          <w:bCs/>
        </w:rPr>
        <w:t>schema facts only</w:t>
      </w:r>
      <w:r w:rsidRPr="00505229">
        <w:t xml:space="preserve"> — column names, types, date range, and category values. It never sees transaction rows.</w:t>
      </w:r>
    </w:p>
    <w:p w14:paraId="418098A2" w14:textId="77777777" w:rsidR="00BD6E78" w:rsidRPr="00505229" w:rsidRDefault="00000000">
      <w:pPr>
        <w:pStyle w:val="BodyText"/>
      </w:pPr>
      <w:r w:rsidRPr="00505229">
        <w:t>The returned spec is validated against allowlists before execution:</w:t>
      </w:r>
    </w:p>
    <w:p w14:paraId="7D6C46B4" w14:textId="77777777" w:rsidR="00BD6E78" w:rsidRPr="00505229" w:rsidRDefault="00000000">
      <w:pPr>
        <w:pStyle w:val="Compact"/>
        <w:numPr>
          <w:ilvl w:val="0"/>
          <w:numId w:val="3"/>
        </w:numPr>
      </w:pPr>
      <w:r w:rsidRPr="00505229">
        <w:t>columns ∈ canonical schema</w:t>
      </w:r>
    </w:p>
    <w:p w14:paraId="3DE16F03" w14:textId="77777777" w:rsidR="00BD6E78" w:rsidRPr="00505229" w:rsidRDefault="00000000">
      <w:pPr>
        <w:pStyle w:val="Compact"/>
        <w:numPr>
          <w:ilvl w:val="0"/>
          <w:numId w:val="3"/>
        </w:numPr>
      </w:pPr>
      <w:r w:rsidRPr="00505229">
        <w:t xml:space="preserve">operators ∈ </w:t>
      </w:r>
      <w:r w:rsidRPr="00505229">
        <w:rPr>
          <w:rStyle w:val="VerbatimChar"/>
        </w:rPr>
        <w:t>=</w:t>
      </w:r>
      <w:proofErr w:type="gramStart"/>
      <w:r w:rsidRPr="00505229">
        <w:rPr>
          <w:rStyle w:val="VerbatimChar"/>
        </w:rPr>
        <w:t>= !</w:t>
      </w:r>
      <w:proofErr w:type="gramEnd"/>
      <w:r w:rsidRPr="00505229">
        <w:rPr>
          <w:rStyle w:val="VerbatimChar"/>
        </w:rPr>
        <w:t>= &gt; &gt;= &lt; &lt;= in contains</w:t>
      </w:r>
    </w:p>
    <w:p w14:paraId="0C6C973E" w14:textId="77777777" w:rsidR="00BD6E78" w:rsidRPr="00505229" w:rsidRDefault="00000000">
      <w:pPr>
        <w:pStyle w:val="Compact"/>
        <w:numPr>
          <w:ilvl w:val="0"/>
          <w:numId w:val="3"/>
        </w:numPr>
      </w:pPr>
      <w:r w:rsidRPr="00505229">
        <w:t xml:space="preserve">aggregations ∈ </w:t>
      </w:r>
      <w:r w:rsidRPr="00505229">
        <w:rPr>
          <w:rStyle w:val="VerbatimChar"/>
        </w:rPr>
        <w:t>count sum mean median min max nunique</w:t>
      </w:r>
    </w:p>
    <w:p w14:paraId="3CF2CE23" w14:textId="77777777" w:rsidR="00BD6E78" w:rsidRPr="00505229" w:rsidRDefault="00000000">
      <w:pPr>
        <w:pStyle w:val="Compact"/>
        <w:numPr>
          <w:ilvl w:val="0"/>
          <w:numId w:val="3"/>
        </w:numPr>
      </w:pPr>
      <w:r w:rsidRPr="00505229">
        <w:rPr>
          <w:rStyle w:val="VerbatimChar"/>
        </w:rPr>
        <w:t>limit</w:t>
      </w:r>
      <w:r w:rsidRPr="00505229">
        <w:t xml:space="preserve"> capped at 50</w:t>
      </w:r>
    </w:p>
    <w:p w14:paraId="49DAD96C" w14:textId="77777777" w:rsidR="00BD6E78" w:rsidRPr="00505229" w:rsidRDefault="00000000">
      <w:pPr>
        <w:pStyle w:val="FirstParagraph"/>
      </w:pPr>
      <w:r w:rsidRPr="00505229">
        <w:t xml:space="preserve">A spec that fails validation is rejected, not executed. Execution is performed by pandas — no </w:t>
      </w:r>
      <w:r w:rsidRPr="00505229">
        <w:rPr>
          <w:rStyle w:val="VerbatimChar"/>
        </w:rPr>
        <w:t>eval</w:t>
      </w:r>
      <w:r w:rsidRPr="00505229">
        <w:t>, no generated code.</w:t>
      </w:r>
    </w:p>
    <w:p w14:paraId="6BD3F3BA" w14:textId="77777777" w:rsidR="00BD6E78" w:rsidRPr="00505229" w:rsidRDefault="00000000">
      <w:pPr>
        <w:pStyle w:val="Heading3"/>
        <w:rPr>
          <w:color w:val="auto"/>
        </w:rPr>
      </w:pPr>
      <w:bookmarkStart w:id="12" w:name="tier-3-intent-classifier-and-refusal"/>
      <w:bookmarkEnd w:id="11"/>
      <w:r w:rsidRPr="00505229">
        <w:rPr>
          <w:color w:val="auto"/>
        </w:rPr>
        <w:t>3.3 Tier 3 — intent classifier and refusal</w:t>
      </w:r>
    </w:p>
    <w:p w14:paraId="3D3A0B33" w14:textId="77777777" w:rsidR="00BD6E78" w:rsidRPr="00505229" w:rsidRDefault="00000000">
      <w:pPr>
        <w:pStyle w:val="FirstParagraph"/>
      </w:pPr>
      <w:r w:rsidRPr="00505229">
        <w:t xml:space="preserve">If the spec format cannot express the question, a classifier attempts to map it onto a known intent. If the spec reports the question unanswerable </w:t>
      </w:r>
      <w:r w:rsidRPr="00505229">
        <w:rPr>
          <w:b/>
          <w:bCs/>
        </w:rPr>
        <w:t>and</w:t>
      </w:r>
      <w:r w:rsidRPr="00505229">
        <w:t xml:space="preserve"> the query contains no AML domain vocabulary, the system refuses explicitly rather than answering incorrectly.</w:t>
      </w:r>
    </w:p>
    <w:p w14:paraId="76CC7B44" w14:textId="77777777" w:rsidR="00BD6E78" w:rsidRPr="00505229" w:rsidRDefault="00000000">
      <w:r w:rsidRPr="00505229">
        <w:pict w14:anchorId="075E4EDE">
          <v:rect id="_x0000_i1028" style="width:0;height:1.5pt" o:hralign="center" o:hrstd="t" o:hr="t"/>
        </w:pict>
      </w:r>
    </w:p>
    <w:p w14:paraId="1DA1D472" w14:textId="77777777" w:rsidR="00BD6E78" w:rsidRPr="00505229" w:rsidRDefault="00000000">
      <w:pPr>
        <w:pStyle w:val="Heading2"/>
        <w:rPr>
          <w:color w:val="auto"/>
        </w:rPr>
      </w:pPr>
      <w:bookmarkStart w:id="13" w:name="planning"/>
      <w:bookmarkStart w:id="14" w:name="_Toc236004014"/>
      <w:bookmarkEnd w:id="8"/>
      <w:bookmarkEnd w:id="12"/>
      <w:r w:rsidRPr="00505229">
        <w:rPr>
          <w:color w:val="auto"/>
        </w:rPr>
        <w:t>4. Planning</w:t>
      </w:r>
      <w:bookmarkEnd w:id="14"/>
    </w:p>
    <w:p w14:paraId="645FCCE3" w14:textId="77777777" w:rsidR="00BD6E78" w:rsidRPr="00505229" w:rsidRDefault="00000000">
      <w:pPr>
        <w:pStyle w:val="FirstParagraph"/>
      </w:pPr>
      <w:r w:rsidRPr="00505229">
        <w:t xml:space="preserve">The planner converts an </w:t>
      </w:r>
      <w:r w:rsidRPr="00505229">
        <w:rPr>
          <w:rStyle w:val="VerbatimChar"/>
        </w:rPr>
        <w:t>Intent</w:t>
      </w:r>
      <w:r w:rsidRPr="00505229">
        <w:t xml:space="preserve"> into an </w:t>
      </w:r>
      <w:r w:rsidRPr="00505229">
        <w:rPr>
          <w:rStyle w:val="VerbatimChar"/>
        </w:rPr>
        <w:t>ExecutionPlan</w:t>
      </w:r>
      <w:r w:rsidRPr="00505229">
        <w:t xml:space="preserve"> containing an ordered list of steps, a list of skipped tools, and a stated reason for each decision.</w:t>
      </w:r>
    </w:p>
    <w:p w14:paraId="4A441880" w14:textId="77777777" w:rsidR="00BD6E78" w:rsidRPr="00505229" w:rsidRDefault="00000000">
      <w:pPr>
        <w:pStyle w:val="BodyText"/>
      </w:pPr>
      <w:r w:rsidRPr="00505229">
        <w:t>Filters are always ordered before analysis so detectors operate on the smallest relevant subset.</w:t>
      </w:r>
    </w:p>
    <w:tbl>
      <w:tblPr>
        <w:tblStyle w:val="Table"/>
        <w:tblW w:w="5000" w:type="pct"/>
        <w:tblLook w:val="0020" w:firstRow="1" w:lastRow="0" w:firstColumn="0" w:lastColumn="0" w:noHBand="0" w:noVBand="0"/>
      </w:tblPr>
      <w:tblGrid>
        <w:gridCol w:w="3076"/>
        <w:gridCol w:w="4148"/>
        <w:gridCol w:w="2136"/>
      </w:tblGrid>
      <w:tr w:rsidR="00BD6E78" w:rsidRPr="00505229" w14:paraId="4B7C1415" w14:textId="77777777" w:rsidTr="00BD6E78">
        <w:trPr>
          <w:cnfStyle w:val="100000000000" w:firstRow="1" w:lastRow="0" w:firstColumn="0" w:lastColumn="0" w:oddVBand="0" w:evenVBand="0" w:oddHBand="0" w:evenHBand="0" w:firstRowFirstColumn="0" w:firstRowLastColumn="0" w:lastRowFirstColumn="0" w:lastRowLastColumn="0"/>
          <w:tblHeader/>
        </w:trPr>
        <w:tc>
          <w:tcPr>
            <w:tcW w:w="0" w:type="auto"/>
          </w:tcPr>
          <w:p w14:paraId="316CBFE4" w14:textId="77777777" w:rsidR="00BD6E78" w:rsidRPr="00505229" w:rsidRDefault="00000000">
            <w:pPr>
              <w:pStyle w:val="Compact"/>
            </w:pPr>
            <w:r w:rsidRPr="00505229">
              <w:t>Intent</w:t>
            </w:r>
          </w:p>
        </w:tc>
        <w:tc>
          <w:tcPr>
            <w:tcW w:w="0" w:type="auto"/>
          </w:tcPr>
          <w:p w14:paraId="340A5C0E" w14:textId="77777777" w:rsidR="00BD6E78" w:rsidRPr="00505229" w:rsidRDefault="00000000">
            <w:pPr>
              <w:pStyle w:val="Compact"/>
            </w:pPr>
            <w:r w:rsidRPr="00505229">
              <w:t>Steps</w:t>
            </w:r>
          </w:p>
        </w:tc>
        <w:tc>
          <w:tcPr>
            <w:tcW w:w="0" w:type="auto"/>
          </w:tcPr>
          <w:p w14:paraId="0C7A50D8" w14:textId="77777777" w:rsidR="00BD6E78" w:rsidRPr="00505229" w:rsidRDefault="00000000">
            <w:pPr>
              <w:pStyle w:val="Compact"/>
            </w:pPr>
            <w:r w:rsidRPr="00505229">
              <w:t>Skipped</w:t>
            </w:r>
          </w:p>
        </w:tc>
      </w:tr>
      <w:tr w:rsidR="00BD6E78" w:rsidRPr="00505229" w14:paraId="4F58C001" w14:textId="77777777">
        <w:tc>
          <w:tcPr>
            <w:tcW w:w="0" w:type="auto"/>
          </w:tcPr>
          <w:p w14:paraId="721B4A82" w14:textId="77777777" w:rsidR="00BD6E78" w:rsidRPr="00505229" w:rsidRDefault="00000000">
            <w:pPr>
              <w:pStyle w:val="Compact"/>
            </w:pPr>
            <w:r w:rsidRPr="00505229">
              <w:rPr>
                <w:rStyle w:val="VerbatimChar"/>
              </w:rPr>
              <w:t>capability</w:t>
            </w:r>
          </w:p>
        </w:tc>
        <w:tc>
          <w:tcPr>
            <w:tcW w:w="0" w:type="auto"/>
          </w:tcPr>
          <w:p w14:paraId="1C06581D" w14:textId="77777777" w:rsidR="00BD6E78" w:rsidRPr="00505229" w:rsidRDefault="00000000">
            <w:pPr>
              <w:pStyle w:val="Compact"/>
            </w:pPr>
            <w:r w:rsidRPr="00505229">
              <w:t>none</w:t>
            </w:r>
          </w:p>
        </w:tc>
        <w:tc>
          <w:tcPr>
            <w:tcW w:w="0" w:type="auto"/>
          </w:tcPr>
          <w:p w14:paraId="3A6EFFD1" w14:textId="77777777" w:rsidR="00BD6E78" w:rsidRPr="00505229" w:rsidRDefault="00000000">
            <w:pPr>
              <w:pStyle w:val="Compact"/>
            </w:pPr>
            <w:r w:rsidRPr="00505229">
              <w:t>all</w:t>
            </w:r>
          </w:p>
        </w:tc>
      </w:tr>
      <w:tr w:rsidR="00BD6E78" w:rsidRPr="00505229" w14:paraId="23C03D19" w14:textId="77777777">
        <w:tc>
          <w:tcPr>
            <w:tcW w:w="0" w:type="auto"/>
          </w:tcPr>
          <w:p w14:paraId="1ACAC05B" w14:textId="77777777" w:rsidR="00BD6E78" w:rsidRPr="00505229" w:rsidRDefault="00000000">
            <w:pPr>
              <w:pStyle w:val="Compact"/>
            </w:pPr>
            <w:r w:rsidRPr="00505229">
              <w:rPr>
                <w:rStyle w:val="VerbatimChar"/>
              </w:rPr>
              <w:t>data_summary</w:t>
            </w:r>
          </w:p>
        </w:tc>
        <w:tc>
          <w:tcPr>
            <w:tcW w:w="0" w:type="auto"/>
          </w:tcPr>
          <w:p w14:paraId="6F421C4D" w14:textId="77777777" w:rsidR="00BD6E78" w:rsidRPr="00505229" w:rsidRDefault="00000000">
            <w:pPr>
              <w:pStyle w:val="Compact"/>
            </w:pPr>
            <w:r w:rsidRPr="00505229">
              <w:t>describe</w:t>
            </w:r>
          </w:p>
        </w:tc>
        <w:tc>
          <w:tcPr>
            <w:tcW w:w="0" w:type="auto"/>
          </w:tcPr>
          <w:p w14:paraId="5644AD7B" w14:textId="77777777" w:rsidR="00BD6E78" w:rsidRPr="00505229" w:rsidRDefault="00000000">
            <w:pPr>
              <w:pStyle w:val="Compact"/>
            </w:pPr>
            <w:r w:rsidRPr="00505229">
              <w:t>all</w:t>
            </w:r>
          </w:p>
        </w:tc>
      </w:tr>
      <w:tr w:rsidR="00BD6E78" w:rsidRPr="00505229" w14:paraId="28A22EE3" w14:textId="77777777">
        <w:tc>
          <w:tcPr>
            <w:tcW w:w="0" w:type="auto"/>
          </w:tcPr>
          <w:p w14:paraId="20F4B3C3" w14:textId="77777777" w:rsidR="00BD6E78" w:rsidRPr="00505229" w:rsidRDefault="00000000">
            <w:pPr>
              <w:pStyle w:val="Compact"/>
            </w:pPr>
            <w:r w:rsidRPr="00505229">
              <w:rPr>
                <w:rStyle w:val="VerbatimChar"/>
              </w:rPr>
              <w:t>entity_lookup</w:t>
            </w:r>
          </w:p>
        </w:tc>
        <w:tc>
          <w:tcPr>
            <w:tcW w:w="0" w:type="auto"/>
          </w:tcPr>
          <w:p w14:paraId="66A104D9" w14:textId="77777777" w:rsidR="00BD6E78" w:rsidRPr="00505229" w:rsidRDefault="00000000">
            <w:pPr>
              <w:pStyle w:val="Compact"/>
            </w:pPr>
            <w:r w:rsidRPr="00505229">
              <w:t>entity filter → features → cheap detectors → risk → explain</w:t>
            </w:r>
          </w:p>
        </w:tc>
        <w:tc>
          <w:tcPr>
            <w:tcW w:w="0" w:type="auto"/>
          </w:tcPr>
          <w:p w14:paraId="4A43DDD6" w14:textId="77777777" w:rsidR="00BD6E78" w:rsidRPr="00505229" w:rsidRDefault="00000000">
            <w:pPr>
              <w:pStyle w:val="Compact"/>
            </w:pPr>
            <w:r w:rsidRPr="00505229">
              <w:t>EDA, cycles, layering, ML</w:t>
            </w:r>
          </w:p>
        </w:tc>
      </w:tr>
      <w:tr w:rsidR="00BD6E78" w:rsidRPr="00505229" w14:paraId="6D4C1F2B" w14:textId="77777777">
        <w:tc>
          <w:tcPr>
            <w:tcW w:w="0" w:type="auto"/>
          </w:tcPr>
          <w:p w14:paraId="70ED93A0" w14:textId="77777777" w:rsidR="00BD6E78" w:rsidRPr="00505229" w:rsidRDefault="00000000">
            <w:pPr>
              <w:pStyle w:val="Compact"/>
            </w:pPr>
            <w:r w:rsidRPr="00505229">
              <w:rPr>
                <w:rStyle w:val="VerbatimChar"/>
              </w:rPr>
              <w:t>pattern_search</w:t>
            </w:r>
            <w:r w:rsidRPr="00505229">
              <w:t xml:space="preserve"> (typology named)</w:t>
            </w:r>
          </w:p>
        </w:tc>
        <w:tc>
          <w:tcPr>
            <w:tcW w:w="0" w:type="auto"/>
          </w:tcPr>
          <w:p w14:paraId="6545672B" w14:textId="77777777" w:rsidR="00BD6E78" w:rsidRPr="00505229" w:rsidRDefault="00000000">
            <w:pPr>
              <w:pStyle w:val="Compact"/>
            </w:pPr>
            <w:r w:rsidRPr="00505229">
              <w:t xml:space="preserve">filters → features → </w:t>
            </w:r>
            <w:r w:rsidRPr="00505229">
              <w:rPr>
                <w:i/>
                <w:iCs/>
              </w:rPr>
              <w:t>that</w:t>
            </w:r>
            <w:r w:rsidRPr="00505229">
              <w:t xml:space="preserve"> detector → risk → explain</w:t>
            </w:r>
          </w:p>
        </w:tc>
        <w:tc>
          <w:tcPr>
            <w:tcW w:w="0" w:type="auto"/>
          </w:tcPr>
          <w:p w14:paraId="3293DB2D" w14:textId="77777777" w:rsidR="00BD6E78" w:rsidRPr="00505229" w:rsidRDefault="00000000">
            <w:pPr>
              <w:pStyle w:val="Compact"/>
            </w:pPr>
            <w:r w:rsidRPr="00505229">
              <w:t>all other detectors, EDA</w:t>
            </w:r>
          </w:p>
        </w:tc>
      </w:tr>
      <w:tr w:rsidR="00BD6E78" w:rsidRPr="00505229" w14:paraId="26510272" w14:textId="77777777">
        <w:tc>
          <w:tcPr>
            <w:tcW w:w="0" w:type="auto"/>
          </w:tcPr>
          <w:p w14:paraId="1C549BF3" w14:textId="77777777" w:rsidR="00BD6E78" w:rsidRPr="00505229" w:rsidRDefault="00000000">
            <w:pPr>
              <w:pStyle w:val="Compact"/>
            </w:pPr>
            <w:r w:rsidRPr="00505229">
              <w:rPr>
                <w:rStyle w:val="VerbatimChar"/>
              </w:rPr>
              <w:t>threshold_query</w:t>
            </w:r>
          </w:p>
        </w:tc>
        <w:tc>
          <w:tcPr>
            <w:tcW w:w="0" w:type="auto"/>
          </w:tcPr>
          <w:p w14:paraId="74EF7F55" w14:textId="77777777" w:rsidR="00BD6E78" w:rsidRPr="00505229" w:rsidRDefault="00000000">
            <w:pPr>
              <w:pStyle w:val="Compact"/>
            </w:pPr>
            <w:r w:rsidRPr="00505229">
              <w:t>filters → aggregate</w:t>
            </w:r>
          </w:p>
        </w:tc>
        <w:tc>
          <w:tcPr>
            <w:tcW w:w="0" w:type="auto"/>
          </w:tcPr>
          <w:p w14:paraId="22F4D9B7" w14:textId="77777777" w:rsidR="00BD6E78" w:rsidRPr="00505229" w:rsidRDefault="00000000">
            <w:pPr>
              <w:pStyle w:val="Compact"/>
            </w:pPr>
            <w:r w:rsidRPr="00505229">
              <w:t>all detectors, ML</w:t>
            </w:r>
          </w:p>
        </w:tc>
      </w:tr>
      <w:tr w:rsidR="00BD6E78" w:rsidRPr="00505229" w14:paraId="35324C23" w14:textId="77777777">
        <w:tc>
          <w:tcPr>
            <w:tcW w:w="0" w:type="auto"/>
          </w:tcPr>
          <w:p w14:paraId="0CD79567" w14:textId="77777777" w:rsidR="00BD6E78" w:rsidRPr="00505229" w:rsidRDefault="00000000">
            <w:pPr>
              <w:pStyle w:val="Compact"/>
            </w:pPr>
            <w:r w:rsidRPr="00505229">
              <w:rPr>
                <w:rStyle w:val="VerbatimChar"/>
              </w:rPr>
              <w:lastRenderedPageBreak/>
              <w:t>broad_scan</w:t>
            </w:r>
          </w:p>
        </w:tc>
        <w:tc>
          <w:tcPr>
            <w:tcW w:w="0" w:type="auto"/>
          </w:tcPr>
          <w:p w14:paraId="458B368E" w14:textId="77777777" w:rsidR="00BD6E78" w:rsidRPr="00505229" w:rsidRDefault="00000000">
            <w:pPr>
              <w:pStyle w:val="Compact"/>
            </w:pPr>
            <w:r w:rsidRPr="00505229">
              <w:t>EDA → features → all cheap detectors → ML → risk → explain</w:t>
            </w:r>
          </w:p>
        </w:tc>
        <w:tc>
          <w:tcPr>
            <w:tcW w:w="0" w:type="auto"/>
          </w:tcPr>
          <w:p w14:paraId="08B8D0E3" w14:textId="77777777" w:rsidR="00BD6E78" w:rsidRPr="00505229" w:rsidRDefault="00000000">
            <w:pPr>
              <w:pStyle w:val="Compact"/>
            </w:pPr>
            <w:r w:rsidRPr="00505229">
              <w:t>cycles, layering (runtime)</w:t>
            </w:r>
          </w:p>
        </w:tc>
      </w:tr>
      <w:tr w:rsidR="00BD6E78" w:rsidRPr="00505229" w14:paraId="4B221E1D" w14:textId="77777777">
        <w:tc>
          <w:tcPr>
            <w:tcW w:w="0" w:type="auto"/>
          </w:tcPr>
          <w:p w14:paraId="659FB2FA" w14:textId="77777777" w:rsidR="00BD6E78" w:rsidRPr="00505229" w:rsidRDefault="00000000">
            <w:pPr>
              <w:pStyle w:val="Compact"/>
            </w:pPr>
            <w:r w:rsidRPr="00505229">
              <w:rPr>
                <w:rStyle w:val="VerbatimChar"/>
              </w:rPr>
              <w:t>generic_analysis</w:t>
            </w:r>
          </w:p>
        </w:tc>
        <w:tc>
          <w:tcPr>
            <w:tcW w:w="0" w:type="auto"/>
          </w:tcPr>
          <w:p w14:paraId="3AA21FF9" w14:textId="77777777" w:rsidR="00BD6E78" w:rsidRPr="00505229" w:rsidRDefault="00000000">
            <w:pPr>
              <w:pStyle w:val="Compact"/>
            </w:pPr>
            <w:r w:rsidRPr="00505229">
              <w:t>validated query spec</w:t>
            </w:r>
          </w:p>
        </w:tc>
        <w:tc>
          <w:tcPr>
            <w:tcW w:w="0" w:type="auto"/>
          </w:tcPr>
          <w:p w14:paraId="78B176A9" w14:textId="77777777" w:rsidR="00BD6E78" w:rsidRPr="00505229" w:rsidRDefault="00000000">
            <w:pPr>
              <w:pStyle w:val="Compact"/>
            </w:pPr>
            <w:r w:rsidRPr="00505229">
              <w:t>all</w:t>
            </w:r>
          </w:p>
        </w:tc>
      </w:tr>
    </w:tbl>
    <w:p w14:paraId="76EA2DF3" w14:textId="77777777" w:rsidR="00BD6E78" w:rsidRPr="00505229" w:rsidRDefault="00000000">
      <w:pPr>
        <w:pStyle w:val="BodyText"/>
      </w:pPr>
      <w:r w:rsidRPr="00505229">
        <w:t>Skipping is a first-class output, not an implementation detail: the interface renders every skipped tool with its reason, which is the visible evidence that routing is query-conditional rather than a fixed pipeline.</w:t>
      </w:r>
    </w:p>
    <w:p w14:paraId="10F1C74E" w14:textId="77777777" w:rsidR="00BD6E78" w:rsidRPr="00505229" w:rsidRDefault="00000000">
      <w:r w:rsidRPr="00505229">
        <w:pict w14:anchorId="480441D6">
          <v:rect id="_x0000_i1029" style="width:0;height:1.5pt" o:hralign="center" o:hrstd="t" o:hr="t"/>
        </w:pict>
      </w:r>
    </w:p>
    <w:p w14:paraId="2677B0E9" w14:textId="77777777" w:rsidR="00BD6E78" w:rsidRPr="00505229" w:rsidRDefault="00000000">
      <w:pPr>
        <w:pStyle w:val="Heading2"/>
        <w:rPr>
          <w:color w:val="auto"/>
        </w:rPr>
      </w:pPr>
      <w:bookmarkStart w:id="15" w:name="detection-algorithms"/>
      <w:bookmarkStart w:id="16" w:name="_Toc236004015"/>
      <w:bookmarkEnd w:id="13"/>
      <w:r w:rsidRPr="00505229">
        <w:rPr>
          <w:color w:val="auto"/>
        </w:rPr>
        <w:t>5. Detection algorithms</w:t>
      </w:r>
      <w:bookmarkEnd w:id="16"/>
    </w:p>
    <w:p w14:paraId="58CAAF9D" w14:textId="77777777" w:rsidR="00BD6E78" w:rsidRPr="00505229" w:rsidRDefault="00000000">
      <w:pPr>
        <w:pStyle w:val="FirstParagraph"/>
      </w:pPr>
      <w:r w:rsidRPr="00505229">
        <w:t>Three complementary layers. Rules encode known regulatory typologies; graph analysis captures network structure that row-wise scoring cannot see; unsupervised learning catches behaviour no rule anticipates.</w:t>
      </w:r>
    </w:p>
    <w:p w14:paraId="72BFF31F" w14:textId="77777777" w:rsidR="00BD6E78" w:rsidRPr="00505229" w:rsidRDefault="00000000">
      <w:pPr>
        <w:pStyle w:val="Heading3"/>
        <w:rPr>
          <w:color w:val="auto"/>
        </w:rPr>
      </w:pPr>
      <w:bookmarkStart w:id="17" w:name="preprocessing"/>
      <w:r w:rsidRPr="00505229">
        <w:rPr>
          <w:color w:val="auto"/>
        </w:rPr>
        <w:t>5.1 Preprocessing</w:t>
      </w:r>
    </w:p>
    <w:p w14:paraId="48DEEB57" w14:textId="77777777" w:rsidR="00BD6E78" w:rsidRPr="00505229" w:rsidRDefault="00000000">
      <w:pPr>
        <w:pStyle w:val="FirstParagraph"/>
      </w:pPr>
      <w:r w:rsidRPr="00505229">
        <w:rPr>
          <w:b/>
          <w:bCs/>
        </w:rPr>
        <w:t>Institutional hub exclusion.</w:t>
      </w:r>
      <w:r w:rsidRPr="00505229">
        <w:t xml:space="preserve"> Accounts exceeding 5,000 transactions in either direction are banks or settlement nodes rather than customers. They legitimately exhibit extreme velocity, hundreds of counterparties and constant pass-through, and would dominate every detector. They are excluded from customer-level monitoring; correspondent banking is governed by separate controls in a real compliance programme.</w:t>
      </w:r>
    </w:p>
    <w:p w14:paraId="2AF744D8" w14:textId="77777777" w:rsidR="00BD6E78" w:rsidRPr="00505229" w:rsidRDefault="00000000">
      <w:pPr>
        <w:pStyle w:val="BodyText"/>
      </w:pPr>
      <w:r w:rsidRPr="00505229">
        <w:rPr>
          <w:b/>
          <w:bCs/>
        </w:rPr>
        <w:t>Label retention reporting.</w:t>
      </w:r>
      <w:r w:rsidRPr="00505229">
        <w:t xml:space="preserve"> Every filter reports what proportion of labelled laundering transactions survives it, so narrowing the population can never silently destroy the ability to evaluate.</w:t>
      </w:r>
    </w:p>
    <w:p w14:paraId="6B18DCF2" w14:textId="77777777" w:rsidR="00BD6E78" w:rsidRPr="00505229" w:rsidRDefault="00000000">
      <w:pPr>
        <w:pStyle w:val="BodyText"/>
      </w:pPr>
      <w:r w:rsidRPr="00505229">
        <w:rPr>
          <w:b/>
          <w:bCs/>
        </w:rPr>
        <w:t>Currency handling.</w:t>
      </w:r>
      <w:r w:rsidRPr="00505229">
        <w:t xml:space="preserve"> Two distinct mechanisms:</w:t>
      </w:r>
    </w:p>
    <w:p w14:paraId="33E11EE2" w14:textId="77777777" w:rsidR="00BD6E78" w:rsidRPr="00505229" w:rsidRDefault="00000000">
      <w:pPr>
        <w:pStyle w:val="Compact"/>
        <w:numPr>
          <w:ilvl w:val="0"/>
          <w:numId w:val="4"/>
        </w:numPr>
      </w:pPr>
      <w:r w:rsidRPr="00505229">
        <w:rPr>
          <w:i/>
          <w:iCs/>
        </w:rPr>
        <w:t>Threshold typologies</w:t>
      </w:r>
      <w:r w:rsidRPr="00505229">
        <w:t xml:space="preserve"> evaluate each transaction against the reporting threshold of its own currency — USD 10,000 (FinCEN CTR), EUR 10,000 (EU AMLD), CNY 50,000 (PBOC). A EUR 9,200 transfer is not structuring against a USD threshold.</w:t>
      </w:r>
    </w:p>
    <w:p w14:paraId="5E6A9E63" w14:textId="77777777" w:rsidR="00BD6E78" w:rsidRPr="00505229" w:rsidRDefault="00000000">
      <w:pPr>
        <w:pStyle w:val="Compact"/>
        <w:numPr>
          <w:ilvl w:val="0"/>
          <w:numId w:val="4"/>
        </w:numPr>
      </w:pPr>
      <w:r w:rsidRPr="00505229">
        <w:rPr>
          <w:i/>
          <w:iCs/>
        </w:rPr>
        <w:t>Cross-account comparisons</w:t>
      </w:r>
      <w:r w:rsidRPr="00505229">
        <w:t xml:space="preserve"> (velocity, anomaly detection, aggregate flows) normalise to </w:t>
      </w:r>
      <w:r w:rsidRPr="00505229">
        <w:rPr>
          <w:rStyle w:val="VerbatimChar"/>
        </w:rPr>
        <w:t>amount_usd</w:t>
      </w:r>
      <w:r w:rsidRPr="00505229">
        <w:t>, so behavioural comparison is not distorted by denomination.</w:t>
      </w:r>
    </w:p>
    <w:p w14:paraId="3B4B3773" w14:textId="77777777" w:rsidR="00BD6E78" w:rsidRPr="00505229" w:rsidRDefault="00000000">
      <w:pPr>
        <w:pStyle w:val="FirstParagraph"/>
      </w:pPr>
      <w:r w:rsidRPr="00505229">
        <w:t>Cryptocurrency is excluded from threshold rules — no equivalent cash-reporting trigger exists.</w:t>
      </w:r>
    </w:p>
    <w:p w14:paraId="4F9AF771" w14:textId="77777777" w:rsidR="00BD6E78" w:rsidRPr="00505229" w:rsidRDefault="00000000">
      <w:pPr>
        <w:pStyle w:val="Heading3"/>
        <w:rPr>
          <w:color w:val="auto"/>
        </w:rPr>
      </w:pPr>
      <w:bookmarkStart w:id="18" w:name="feature-engineering"/>
      <w:bookmarkEnd w:id="17"/>
      <w:r w:rsidRPr="00505229">
        <w:rPr>
          <w:color w:val="auto"/>
        </w:rPr>
        <w:t>5.2 Feature engineering</w:t>
      </w:r>
    </w:p>
    <w:p w14:paraId="07137A87" w14:textId="77777777" w:rsidR="00BD6E78" w:rsidRPr="00505229" w:rsidRDefault="00000000">
      <w:pPr>
        <w:pStyle w:val="FirstParagraph"/>
      </w:pPr>
      <w:r w:rsidRPr="00505229">
        <w:t>Computed on demand, scoped to the filtered subset:</w:t>
      </w:r>
    </w:p>
    <w:tbl>
      <w:tblPr>
        <w:tblStyle w:val="Table"/>
        <w:tblW w:w="5000" w:type="pct"/>
        <w:tblLook w:val="0020" w:firstRow="1" w:lastRow="0" w:firstColumn="0" w:lastColumn="0" w:noHBand="0" w:noVBand="0"/>
      </w:tblPr>
      <w:tblGrid>
        <w:gridCol w:w="3540"/>
        <w:gridCol w:w="5820"/>
      </w:tblGrid>
      <w:tr w:rsidR="00BD6E78" w:rsidRPr="00505229" w14:paraId="0141C5B6" w14:textId="77777777" w:rsidTr="00BD6E78">
        <w:trPr>
          <w:cnfStyle w:val="100000000000" w:firstRow="1" w:lastRow="0" w:firstColumn="0" w:lastColumn="0" w:oddVBand="0" w:evenVBand="0" w:oddHBand="0" w:evenHBand="0" w:firstRowFirstColumn="0" w:firstRowLastColumn="0" w:lastRowFirstColumn="0" w:lastRowLastColumn="0"/>
          <w:tblHeader/>
        </w:trPr>
        <w:tc>
          <w:tcPr>
            <w:tcW w:w="0" w:type="auto"/>
          </w:tcPr>
          <w:p w14:paraId="115043AB" w14:textId="77777777" w:rsidR="00BD6E78" w:rsidRPr="00505229" w:rsidRDefault="00000000">
            <w:pPr>
              <w:pStyle w:val="Compact"/>
            </w:pPr>
            <w:r w:rsidRPr="00505229">
              <w:t>Feature</w:t>
            </w:r>
          </w:p>
        </w:tc>
        <w:tc>
          <w:tcPr>
            <w:tcW w:w="0" w:type="auto"/>
          </w:tcPr>
          <w:p w14:paraId="4F40BA8E" w14:textId="77777777" w:rsidR="00BD6E78" w:rsidRPr="00505229" w:rsidRDefault="00000000">
            <w:pPr>
              <w:pStyle w:val="Compact"/>
            </w:pPr>
            <w:r w:rsidRPr="00505229">
              <w:t>Definition</w:t>
            </w:r>
          </w:p>
        </w:tc>
      </w:tr>
      <w:tr w:rsidR="00BD6E78" w:rsidRPr="00505229" w14:paraId="543661AB" w14:textId="77777777">
        <w:tc>
          <w:tcPr>
            <w:tcW w:w="0" w:type="auto"/>
          </w:tcPr>
          <w:p w14:paraId="534A8EB7" w14:textId="77777777" w:rsidR="00BD6E78" w:rsidRPr="00505229" w:rsidRDefault="00000000">
            <w:pPr>
              <w:pStyle w:val="Compact"/>
            </w:pPr>
            <w:r w:rsidRPr="00505229">
              <w:rPr>
                <w:rStyle w:val="VerbatimChar"/>
              </w:rPr>
              <w:t>near_threshold_ratio</w:t>
            </w:r>
          </w:p>
        </w:tc>
        <w:tc>
          <w:tcPr>
            <w:tcW w:w="0" w:type="auto"/>
          </w:tcPr>
          <w:p w14:paraId="6E51D3C7" w14:textId="77777777" w:rsidR="00BD6E78" w:rsidRPr="00505229" w:rsidRDefault="00000000">
            <w:pPr>
              <w:pStyle w:val="Compact"/>
            </w:pPr>
            <w:r w:rsidRPr="00505229">
              <w:t>share of an account’s transactions in the band just below its currency threshold</w:t>
            </w:r>
          </w:p>
        </w:tc>
      </w:tr>
      <w:tr w:rsidR="00BD6E78" w:rsidRPr="00505229" w14:paraId="77509C7D" w14:textId="77777777">
        <w:tc>
          <w:tcPr>
            <w:tcW w:w="0" w:type="auto"/>
          </w:tcPr>
          <w:p w14:paraId="454DB802" w14:textId="77777777" w:rsidR="00BD6E78" w:rsidRPr="00505229" w:rsidRDefault="00000000">
            <w:pPr>
              <w:pStyle w:val="Compact"/>
            </w:pPr>
            <w:r w:rsidRPr="00505229">
              <w:rPr>
                <w:rStyle w:val="VerbatimChar"/>
              </w:rPr>
              <w:t>velocity</w:t>
            </w:r>
          </w:p>
        </w:tc>
        <w:tc>
          <w:tcPr>
            <w:tcW w:w="0" w:type="auto"/>
          </w:tcPr>
          <w:p w14:paraId="51990B3A" w14:textId="77777777" w:rsidR="00BD6E78" w:rsidRPr="00505229" w:rsidRDefault="00000000">
            <w:pPr>
              <w:pStyle w:val="Compact"/>
            </w:pPr>
            <w:r w:rsidRPr="00505229">
              <w:t>maximum transactions within a rolling 24-hour window</w:t>
            </w:r>
          </w:p>
        </w:tc>
      </w:tr>
      <w:tr w:rsidR="00BD6E78" w:rsidRPr="00505229" w14:paraId="5F7C672D" w14:textId="77777777">
        <w:tc>
          <w:tcPr>
            <w:tcW w:w="0" w:type="auto"/>
          </w:tcPr>
          <w:p w14:paraId="6A90613E" w14:textId="77777777" w:rsidR="00BD6E78" w:rsidRPr="00505229" w:rsidRDefault="00000000">
            <w:pPr>
              <w:pStyle w:val="Compact"/>
            </w:pPr>
            <w:r w:rsidRPr="00505229">
              <w:rPr>
                <w:rStyle w:val="VerbatimChar"/>
              </w:rPr>
              <w:lastRenderedPageBreak/>
              <w:t>unique_receivers</w:t>
            </w:r>
            <w:r w:rsidRPr="00505229">
              <w:t xml:space="preserve"> / </w:t>
            </w:r>
            <w:r w:rsidRPr="00505229">
              <w:rPr>
                <w:rStyle w:val="VerbatimChar"/>
              </w:rPr>
              <w:t>unique_senders</w:t>
            </w:r>
          </w:p>
        </w:tc>
        <w:tc>
          <w:tcPr>
            <w:tcW w:w="0" w:type="auto"/>
          </w:tcPr>
          <w:p w14:paraId="3FEF6EDA" w14:textId="77777777" w:rsidR="00BD6E78" w:rsidRPr="00505229" w:rsidRDefault="00000000">
            <w:pPr>
              <w:pStyle w:val="Compact"/>
            </w:pPr>
            <w:r w:rsidRPr="00505229">
              <w:t>counterparty breadth</w:t>
            </w:r>
          </w:p>
        </w:tc>
      </w:tr>
      <w:tr w:rsidR="00BD6E78" w:rsidRPr="00505229" w14:paraId="5E26A50B" w14:textId="77777777">
        <w:tc>
          <w:tcPr>
            <w:tcW w:w="0" w:type="auto"/>
          </w:tcPr>
          <w:p w14:paraId="428F1C37" w14:textId="77777777" w:rsidR="00BD6E78" w:rsidRPr="00505229" w:rsidRDefault="00000000">
            <w:pPr>
              <w:pStyle w:val="Compact"/>
            </w:pPr>
            <w:r w:rsidRPr="00505229">
              <w:rPr>
                <w:rStyle w:val="VerbatimChar"/>
              </w:rPr>
              <w:t>flow_ratio</w:t>
            </w:r>
          </w:p>
        </w:tc>
        <w:tc>
          <w:tcPr>
            <w:tcW w:w="0" w:type="auto"/>
          </w:tcPr>
          <w:p w14:paraId="073A2EEB" w14:textId="77777777" w:rsidR="00BD6E78" w:rsidRPr="00505229" w:rsidRDefault="00000000">
            <w:pPr>
              <w:pStyle w:val="Compact"/>
            </w:pPr>
            <w:r w:rsidRPr="00505229">
              <w:t>total sent ÷ total received</w:t>
            </w:r>
          </w:p>
        </w:tc>
      </w:tr>
      <w:tr w:rsidR="00BD6E78" w:rsidRPr="00505229" w14:paraId="52247331" w14:textId="77777777">
        <w:tc>
          <w:tcPr>
            <w:tcW w:w="0" w:type="auto"/>
          </w:tcPr>
          <w:p w14:paraId="0B966F44" w14:textId="77777777" w:rsidR="00BD6E78" w:rsidRPr="00505229" w:rsidRDefault="00000000">
            <w:pPr>
              <w:pStyle w:val="Compact"/>
            </w:pPr>
            <w:r w:rsidRPr="00505229">
              <w:rPr>
                <w:rStyle w:val="VerbatimChar"/>
              </w:rPr>
              <w:t>round_amount_count</w:t>
            </w:r>
          </w:p>
        </w:tc>
        <w:tc>
          <w:tcPr>
            <w:tcW w:w="0" w:type="auto"/>
          </w:tcPr>
          <w:p w14:paraId="25373622" w14:textId="77777777" w:rsidR="00BD6E78" w:rsidRPr="00505229" w:rsidRDefault="00000000">
            <w:pPr>
              <w:pStyle w:val="Compact"/>
            </w:pPr>
            <w:r w:rsidRPr="00505229">
              <w:t>transactions at round-number amounts</w:t>
            </w:r>
          </w:p>
        </w:tc>
      </w:tr>
      <w:tr w:rsidR="00BD6E78" w:rsidRPr="00505229" w14:paraId="29901617" w14:textId="77777777">
        <w:tc>
          <w:tcPr>
            <w:tcW w:w="0" w:type="auto"/>
          </w:tcPr>
          <w:p w14:paraId="5B640B85" w14:textId="77777777" w:rsidR="00BD6E78" w:rsidRPr="00505229" w:rsidRDefault="00000000">
            <w:pPr>
              <w:pStyle w:val="Compact"/>
            </w:pPr>
            <w:r w:rsidRPr="00505229">
              <w:rPr>
                <w:rStyle w:val="VerbatimChar"/>
              </w:rPr>
              <w:t>amount deviation</w:t>
            </w:r>
          </w:p>
        </w:tc>
        <w:tc>
          <w:tcPr>
            <w:tcW w:w="0" w:type="auto"/>
          </w:tcPr>
          <w:p w14:paraId="281ADCA9" w14:textId="77777777" w:rsidR="00BD6E78" w:rsidRPr="00505229" w:rsidRDefault="00000000">
            <w:pPr>
              <w:pStyle w:val="Compact"/>
            </w:pPr>
            <w:r w:rsidRPr="00505229">
              <w:t>dispersion against the account’s own baseline</w:t>
            </w:r>
          </w:p>
        </w:tc>
      </w:tr>
      <w:tr w:rsidR="00BD6E78" w:rsidRPr="00505229" w14:paraId="4BA37141" w14:textId="77777777">
        <w:tc>
          <w:tcPr>
            <w:tcW w:w="0" w:type="auto"/>
          </w:tcPr>
          <w:p w14:paraId="17AC29E7" w14:textId="77777777" w:rsidR="00BD6E78" w:rsidRPr="00505229" w:rsidRDefault="00000000">
            <w:pPr>
              <w:pStyle w:val="Compact"/>
            </w:pPr>
            <w:r w:rsidRPr="00505229">
              <w:t>inflow/outflow gap</w:t>
            </w:r>
          </w:p>
        </w:tc>
        <w:tc>
          <w:tcPr>
            <w:tcW w:w="0" w:type="auto"/>
          </w:tcPr>
          <w:p w14:paraId="42D04993" w14:textId="77777777" w:rsidR="00BD6E78" w:rsidRPr="00505229" w:rsidRDefault="00000000">
            <w:pPr>
              <w:pStyle w:val="Compact"/>
            </w:pPr>
            <w:r w:rsidRPr="00505229">
              <w:t>elapsed time between receipt and onward transfer</w:t>
            </w:r>
          </w:p>
        </w:tc>
      </w:tr>
    </w:tbl>
    <w:p w14:paraId="583CB72F" w14:textId="77777777" w:rsidR="00BD6E78" w:rsidRPr="00505229" w:rsidRDefault="00000000">
      <w:pPr>
        <w:pStyle w:val="Heading3"/>
        <w:rPr>
          <w:color w:val="auto"/>
        </w:rPr>
      </w:pPr>
      <w:bookmarkStart w:id="19" w:name="rule-based-detectors"/>
      <w:bookmarkEnd w:id="18"/>
      <w:r w:rsidRPr="00505229">
        <w:rPr>
          <w:color w:val="auto"/>
        </w:rPr>
        <w:t>5.3 Rule-based detectors</w:t>
      </w:r>
    </w:p>
    <w:p w14:paraId="2C4C677C" w14:textId="77777777" w:rsidR="00BD6E78" w:rsidRPr="00505229" w:rsidRDefault="00000000">
      <w:pPr>
        <w:pStyle w:val="FirstParagraph"/>
      </w:pPr>
      <w:r w:rsidRPr="00505229">
        <w:rPr>
          <w:b/>
          <w:bCs/>
        </w:rPr>
        <w:t>Structuring</w:t>
      </w:r>
      <w:r w:rsidRPr="00505229">
        <w:t xml:space="preserve"> — for each currency, select transactions in the band </w:t>
      </w:r>
      <w:r w:rsidRPr="00505229">
        <w:rPr>
          <w:rStyle w:val="VerbatimChar"/>
        </w:rPr>
        <w:t>[threshold × near_floor, threshold)</w:t>
      </w:r>
      <w:r w:rsidRPr="00505229">
        <w:t xml:space="preserve">. Within a rolling window (default 5 days), flag accounts with ≥ </w:t>
      </w:r>
      <w:r w:rsidRPr="00505229">
        <w:rPr>
          <w:rStyle w:val="VerbatimChar"/>
        </w:rPr>
        <w:t>min_count</w:t>
      </w:r>
      <w:r w:rsidRPr="00505229">
        <w:t xml:space="preserve"> such transactions. Rolling counts are computed vectorised rather than by pairwise comparison.</w:t>
      </w:r>
    </w:p>
    <w:p w14:paraId="0A2AB89F" w14:textId="77777777" w:rsidR="00BD6E78" w:rsidRPr="00505229" w:rsidRDefault="00000000">
      <w:pPr>
        <w:pStyle w:val="BodyText"/>
      </w:pPr>
      <w:r w:rsidRPr="00505229">
        <w:rPr>
          <w:b/>
          <w:bCs/>
        </w:rPr>
        <w:t>Smurfing</w:t>
      </w:r>
      <w:r w:rsidRPr="00505229">
        <w:t xml:space="preserve"> — group sub-threshold inflows by receiver and time bin. Flag where distinct senders ≥ </w:t>
      </w:r>
      <w:r w:rsidRPr="00505229">
        <w:rPr>
          <w:rStyle w:val="VerbatimChar"/>
        </w:rPr>
        <w:t>min_senders</w:t>
      </w:r>
      <w:r w:rsidRPr="00505229">
        <w:t xml:space="preserve">, aggregate value ≥ </w:t>
      </w:r>
      <w:r w:rsidRPr="00505229">
        <w:rPr>
          <w:rStyle w:val="VerbatimChar"/>
        </w:rPr>
        <w:t>min_total_usd</w:t>
      </w:r>
      <w:r w:rsidRPr="00505229">
        <w:t>, and mean transactions-per-sender ≤ 2 (distinguishing a distributed deposit ring from a merchant with repeat customers).</w:t>
      </w:r>
    </w:p>
    <w:p w14:paraId="23F9648F" w14:textId="77777777" w:rsidR="00BD6E78" w:rsidRPr="00505229" w:rsidRDefault="00000000">
      <w:pPr>
        <w:pStyle w:val="BodyText"/>
      </w:pPr>
      <w:r w:rsidRPr="00505229">
        <w:rPr>
          <w:b/>
          <w:bCs/>
        </w:rPr>
        <w:t>Velocity</w:t>
      </w:r>
      <w:r w:rsidRPr="00505229">
        <w:t xml:space="preserve"> — for each account, find the maximum transaction count in any 24-hour window; flag where it exceeds a burst threshold set at the 99th percentile of the observed population. A burst measure rather than a lifetime average, which is meaningless for sparse accounts.</w:t>
      </w:r>
    </w:p>
    <w:p w14:paraId="31938FA7" w14:textId="77777777" w:rsidR="00BD6E78" w:rsidRPr="00505229" w:rsidRDefault="00000000">
      <w:pPr>
        <w:pStyle w:val="BodyText"/>
      </w:pPr>
      <w:r w:rsidRPr="00505229">
        <w:rPr>
          <w:b/>
          <w:bCs/>
        </w:rPr>
        <w:t>Rapid cash-out</w:t>
      </w:r>
      <w:r w:rsidRPr="00505229">
        <w:t xml:space="preserve"> — join outflows to preceding inflows per account within a 24-hour tolerance. Retain pairs where the outflow is 85–115% of the inflow and the inflow exceeds a value floor; require ≥ 2 such events to distinguish systematic pass-through from coincidence.</w:t>
      </w:r>
    </w:p>
    <w:p w14:paraId="04FABB02" w14:textId="77777777" w:rsidR="00BD6E78" w:rsidRPr="00505229" w:rsidRDefault="00000000">
      <w:pPr>
        <w:pStyle w:val="Heading3"/>
        <w:rPr>
          <w:color w:val="auto"/>
        </w:rPr>
      </w:pPr>
      <w:bookmarkStart w:id="20" w:name="graph-detectors"/>
      <w:bookmarkEnd w:id="19"/>
      <w:r w:rsidRPr="00505229">
        <w:rPr>
          <w:color w:val="auto"/>
        </w:rPr>
        <w:t>5.4 Graph detectors</w:t>
      </w:r>
    </w:p>
    <w:p w14:paraId="21E4FE31" w14:textId="77777777" w:rsidR="00BD6E78" w:rsidRPr="00505229" w:rsidRDefault="00000000">
      <w:pPr>
        <w:pStyle w:val="FirstParagraph"/>
      </w:pPr>
      <w:r w:rsidRPr="00505229">
        <w:t>Transactions are collapsed into weighted account-to-account edges before traversal, so graph size is bounded by distinct account pairs rather than transaction count.</w:t>
      </w:r>
    </w:p>
    <w:p w14:paraId="68F855B2" w14:textId="77777777" w:rsidR="00BD6E78" w:rsidRPr="00505229" w:rsidRDefault="00000000">
      <w:pPr>
        <w:pStyle w:val="BodyText"/>
      </w:pPr>
      <w:r w:rsidRPr="00505229">
        <w:rPr>
          <w:b/>
          <w:bCs/>
        </w:rPr>
        <w:t>Fan-in</w:t>
      </w:r>
      <w:r w:rsidRPr="00505229">
        <w:t xml:space="preserve"> — many distinct senders converging on one receiver within a window, above an aggregate value floor. Computed by aggregation rather than traversal.</w:t>
      </w:r>
    </w:p>
    <w:p w14:paraId="19FC7AD6" w14:textId="77777777" w:rsidR="00BD6E78" w:rsidRPr="00505229" w:rsidRDefault="00000000">
      <w:pPr>
        <w:pStyle w:val="BodyText"/>
      </w:pPr>
      <w:r w:rsidRPr="00505229">
        <w:rPr>
          <w:b/>
          <w:bCs/>
        </w:rPr>
        <w:t>Fan-out</w:t>
      </w:r>
      <w:r w:rsidRPr="00505229">
        <w:t xml:space="preserve"> — the mirror: one sender dispersing to many recipients.</w:t>
      </w:r>
    </w:p>
    <w:p w14:paraId="0601302C" w14:textId="77777777" w:rsidR="00BD6E78" w:rsidRPr="00505229" w:rsidRDefault="00000000">
      <w:pPr>
        <w:pStyle w:val="BodyText"/>
      </w:pPr>
      <w:r w:rsidRPr="00505229">
        <w:rPr>
          <w:b/>
          <w:bCs/>
        </w:rPr>
        <w:t>Cycles</w:t>
      </w:r>
      <w:r w:rsidRPr="00505229">
        <w:t xml:space="preserve"> — a directed graph is built over accounts that both send and receive. Simple cycles up to length 6 are enumerated; cycles of length ≥ 3 are flagged with the participating accounts, minimum edge value and elapsed span. Circular flows serve no legitimate economic purpose.</w:t>
      </w:r>
    </w:p>
    <w:p w14:paraId="76A1C5F2" w14:textId="77777777" w:rsidR="00BD6E78" w:rsidRPr="00505229" w:rsidRDefault="00000000">
      <w:pPr>
        <w:pStyle w:val="BodyText"/>
      </w:pPr>
      <w:r w:rsidRPr="00505229">
        <w:rPr>
          <w:b/>
          <w:bCs/>
        </w:rPr>
        <w:t>Layering chains</w:t>
      </w:r>
      <w:r w:rsidRPr="00505229">
        <w:t xml:space="preserve"> — value is traced through successive accounts using vectorised self-joins. A hop is valid when it occurs after the previous hop, within a time tolerance, and retains ≥ 70% of the value (allowing for fees while excluding coincidental unrelated transfers). </w:t>
      </w:r>
      <w:r w:rsidRPr="00505229">
        <w:lastRenderedPageBreak/>
        <w:t>Chains of ≥ 3 hops are flagged with the full path. The search is bounded to the highest-value seed transactions; exhaustive enumeration is out of scope for a batch prototype.</w:t>
      </w:r>
    </w:p>
    <w:p w14:paraId="3733DD6F" w14:textId="77777777" w:rsidR="00BD6E78" w:rsidRPr="00505229" w:rsidRDefault="00000000">
      <w:pPr>
        <w:pStyle w:val="Heading3"/>
        <w:rPr>
          <w:color w:val="auto"/>
        </w:rPr>
      </w:pPr>
      <w:bookmarkStart w:id="21" w:name="unsupervised-anomaly-detection"/>
      <w:bookmarkEnd w:id="20"/>
      <w:r w:rsidRPr="00505229">
        <w:rPr>
          <w:color w:val="auto"/>
        </w:rPr>
        <w:t>5.5 Unsupervised anomaly detection</w:t>
      </w:r>
    </w:p>
    <w:p w14:paraId="5BC2C35D" w14:textId="77777777" w:rsidR="00BD6E78" w:rsidRPr="00505229" w:rsidRDefault="00000000">
      <w:pPr>
        <w:pStyle w:val="FirstParagraph"/>
      </w:pPr>
      <w:r w:rsidRPr="00505229">
        <w:t>An IsolationForest is fitted over standardised account-level features (transaction counts, value totals, counterparty breadth, velocity, near-threshold ratio, flow ratio). Accounts labelled as outliers are scored 0–1 by normalised isolation depth.</w:t>
      </w:r>
    </w:p>
    <w:p w14:paraId="59CDB108" w14:textId="77777777" w:rsidR="00BD6E78" w:rsidRPr="00505229" w:rsidRDefault="00000000">
      <w:pPr>
        <w:pStyle w:val="BodyText"/>
      </w:pPr>
      <w:r w:rsidRPr="00505229">
        <w:t>For explainability, the three features deviating furthest from the population median are reported in human-readable form, so an ML flag still produces a stated reason rather than an opaque score.</w:t>
      </w:r>
    </w:p>
    <w:p w14:paraId="430D6F7A" w14:textId="77777777" w:rsidR="00BD6E78" w:rsidRPr="00505229" w:rsidRDefault="00000000">
      <w:pPr>
        <w:pStyle w:val="BodyText"/>
      </w:pPr>
      <w:r w:rsidRPr="00505229">
        <w:t>The model is fitted at query time on the relevant subset. Nothing is pre-trained; there are no serialised weights to version or distribute.</w:t>
      </w:r>
    </w:p>
    <w:p w14:paraId="757A608D" w14:textId="77777777" w:rsidR="00BD6E78" w:rsidRPr="00505229" w:rsidRDefault="00000000">
      <w:pPr>
        <w:pStyle w:val="Heading3"/>
        <w:rPr>
          <w:color w:val="auto"/>
        </w:rPr>
      </w:pPr>
      <w:bookmarkStart w:id="22" w:name="confirmation-weighted-risk-scoring"/>
      <w:bookmarkEnd w:id="21"/>
      <w:r w:rsidRPr="00505229">
        <w:rPr>
          <w:color w:val="auto"/>
        </w:rPr>
        <w:t>5.6 Confirmation-weighted risk scoring</w:t>
      </w:r>
    </w:p>
    <w:p w14:paraId="72D6FB21" w14:textId="77777777" w:rsidR="00BD6E78" w:rsidRPr="00505229" w:rsidRDefault="00000000">
      <w:pPr>
        <w:pStyle w:val="FirstParagraph"/>
      </w:pPr>
      <w:r w:rsidRPr="00505229">
        <w:t>Detector hits are aggregated per account. Each distinct typology counts as one independent confirmation.</w:t>
      </w:r>
    </w:p>
    <w:p w14:paraId="3C6D0F35" w14:textId="77777777" w:rsidR="00BD6E78" w:rsidRPr="00505229" w:rsidRDefault="00000000">
      <w:pPr>
        <w:pStyle w:val="SourceCode"/>
      </w:pPr>
      <w:r w:rsidRPr="00505229">
        <w:rPr>
          <w:rStyle w:val="VerbatimChar"/>
        </w:rPr>
        <w:t>score = Σ (typology_weight × evidence_strength) × confirmation_multiplier</w:t>
      </w:r>
    </w:p>
    <w:p w14:paraId="3EED4596" w14:textId="77777777" w:rsidR="00BD6E78" w:rsidRPr="00505229" w:rsidRDefault="00000000">
      <w:pPr>
        <w:pStyle w:val="Compact"/>
        <w:numPr>
          <w:ilvl w:val="0"/>
          <w:numId w:val="5"/>
        </w:numPr>
      </w:pPr>
      <w:r w:rsidRPr="00505229">
        <w:rPr>
          <w:rStyle w:val="VerbatimChar"/>
        </w:rPr>
        <w:t>typology_weight</w:t>
      </w:r>
      <w:r w:rsidRPr="00505229">
        <w:t xml:space="preserve"> reflects how strongly a typology indicates laundering (cycle 0.45, structuring 0.40, layering 0.40, … velocity 0.20)</w:t>
      </w:r>
    </w:p>
    <w:p w14:paraId="2F936376" w14:textId="77777777" w:rsidR="00BD6E78" w:rsidRPr="00505229" w:rsidRDefault="00000000">
      <w:pPr>
        <w:pStyle w:val="Compact"/>
        <w:numPr>
          <w:ilvl w:val="0"/>
          <w:numId w:val="5"/>
        </w:numPr>
      </w:pPr>
      <w:r w:rsidRPr="00505229">
        <w:rPr>
          <w:rStyle w:val="VerbatimChar"/>
        </w:rPr>
        <w:t>evidence_strength</w:t>
      </w:r>
      <w:r w:rsidRPr="00505229">
        <w:t xml:space="preserve"> scales 0–1 with how far the evidence exceeds the detector’s minimum threshold</w:t>
      </w:r>
    </w:p>
    <w:p w14:paraId="445B62C9" w14:textId="77777777" w:rsidR="00BD6E78" w:rsidRPr="00505229" w:rsidRDefault="00000000">
      <w:pPr>
        <w:pStyle w:val="Compact"/>
        <w:numPr>
          <w:ilvl w:val="0"/>
          <w:numId w:val="5"/>
        </w:numPr>
      </w:pPr>
      <w:r w:rsidRPr="00505229">
        <w:rPr>
          <w:rStyle w:val="VerbatimChar"/>
        </w:rPr>
        <w:t>confirmation_multiplier</w:t>
      </w:r>
      <w:r w:rsidRPr="00505229">
        <w:t xml:space="preserve"> — 1 → 0.55, 2 → 1.00, 3 → 1.35, 4+ → 1.60</w:t>
      </w:r>
    </w:p>
    <w:p w14:paraId="00E9865A" w14:textId="77777777" w:rsidR="00BD6E78" w:rsidRPr="00505229" w:rsidRDefault="00000000">
      <w:pPr>
        <w:pStyle w:val="FirstParagraph"/>
      </w:pPr>
      <w:r w:rsidRPr="00505229">
        <w:t>Accounts below the configured confirmation minimum are excluded entirely.</w:t>
      </w:r>
    </w:p>
    <w:p w14:paraId="19D3C932" w14:textId="77777777" w:rsidR="00BD6E78" w:rsidRPr="00505229" w:rsidRDefault="00000000">
      <w:pPr>
        <w:pStyle w:val="BodyText"/>
      </w:pPr>
      <w:r w:rsidRPr="00505229">
        <w:t xml:space="preserve">The rationale: independent detectors making the same error is unlikely. A single detector may misfire on a legitimate business; structuring </w:t>
      </w:r>
      <w:r w:rsidRPr="00505229">
        <w:rPr>
          <w:i/>
          <w:iCs/>
        </w:rPr>
        <w:t>and</w:t>
      </w:r>
      <w:r w:rsidRPr="00505229">
        <w:t xml:space="preserve"> fan-in </w:t>
      </w:r>
      <w:r w:rsidRPr="00505229">
        <w:rPr>
          <w:i/>
          <w:iCs/>
        </w:rPr>
        <w:t>and</w:t>
      </w:r>
      <w:r w:rsidRPr="00505229">
        <w:t xml:space="preserve"> cycle all misfiring on the same account is rare. Measured on labelled data, raising the requirement from 1 to 4 confirmations reduces alert volume by 99% and raises precision from 6.7% to 25.7%.</w:t>
      </w:r>
    </w:p>
    <w:p w14:paraId="6CDA33DE" w14:textId="77777777" w:rsidR="00BD6E78" w:rsidRPr="00505229" w:rsidRDefault="00000000">
      <w:pPr>
        <w:pStyle w:val="BodyText"/>
      </w:pPr>
      <w:r w:rsidRPr="00505229">
        <w:t xml:space="preserve">Scores map to risk bands (low / medium / high) via configurable cut points in </w:t>
      </w:r>
      <w:r w:rsidRPr="00505229">
        <w:rPr>
          <w:rStyle w:val="VerbatimChar"/>
        </w:rPr>
        <w:t>config/thresholds.json</w:t>
      </w:r>
      <w:r w:rsidRPr="00505229">
        <w:t>.</w:t>
      </w:r>
    </w:p>
    <w:p w14:paraId="0A04B38A" w14:textId="77777777" w:rsidR="00BD6E78" w:rsidRPr="00505229" w:rsidRDefault="00000000">
      <w:pPr>
        <w:pStyle w:val="Heading3"/>
        <w:rPr>
          <w:color w:val="auto"/>
        </w:rPr>
      </w:pPr>
      <w:bookmarkStart w:id="23" w:name="explanation-and-escalation"/>
      <w:bookmarkEnd w:id="22"/>
      <w:r w:rsidRPr="00505229">
        <w:rPr>
          <w:color w:val="auto"/>
        </w:rPr>
        <w:t>5.7 Explanation and escalation</w:t>
      </w:r>
    </w:p>
    <w:p w14:paraId="716875F1" w14:textId="77777777" w:rsidR="00BD6E78" w:rsidRPr="00505229" w:rsidRDefault="00000000">
      <w:pPr>
        <w:pStyle w:val="FirstParagraph"/>
      </w:pPr>
      <w:r w:rsidRPr="00505229">
        <w:t>Explanations are generated from templates populated with the actual values that triggered each detector — not from a language model. This guarantees they are always available, always accurate to the underlying computation, and never subject to generation latency or failure.</w:t>
      </w:r>
    </w:p>
    <w:p w14:paraId="4F81A353" w14:textId="77777777" w:rsidR="00BD6E78" w:rsidRPr="00505229" w:rsidRDefault="00000000">
      <w:pPr>
        <w:pStyle w:val="BlockText"/>
      </w:pPr>
      <w:r w:rsidRPr="00505229">
        <w:rPr>
          <w:i/>
          <w:iCs/>
        </w:rPr>
        <w:t>“7 transactions totalling 64,400 USD within 5 days, each individually below the 10,000 USD reporting threshold. Splitting amounts to stay under a reporting trigger is the defining signature of structuring.”</w:t>
      </w:r>
    </w:p>
    <w:p w14:paraId="3B637BE6" w14:textId="77777777" w:rsidR="00BD6E78" w:rsidRPr="00505229" w:rsidRDefault="00000000">
      <w:pPr>
        <w:pStyle w:val="FirstParagraph"/>
      </w:pPr>
      <w:r w:rsidRPr="00505229">
        <w:lastRenderedPageBreak/>
        <w:t>Risk bands map to escalation actions:</w:t>
      </w:r>
    </w:p>
    <w:tbl>
      <w:tblPr>
        <w:tblStyle w:val="Table"/>
        <w:tblW w:w="0" w:type="auto"/>
        <w:tblLook w:val="0020" w:firstRow="1" w:lastRow="0" w:firstColumn="0" w:lastColumn="0" w:noHBand="0" w:noVBand="0"/>
      </w:tblPr>
      <w:tblGrid>
        <w:gridCol w:w="1065"/>
        <w:gridCol w:w="1052"/>
        <w:gridCol w:w="5333"/>
      </w:tblGrid>
      <w:tr w:rsidR="00BD6E78" w:rsidRPr="00505229" w14:paraId="51807AD8" w14:textId="77777777" w:rsidTr="00BD6E78">
        <w:trPr>
          <w:cnfStyle w:val="100000000000" w:firstRow="1" w:lastRow="0" w:firstColumn="0" w:lastColumn="0" w:oddVBand="0" w:evenVBand="0" w:oddHBand="0" w:evenHBand="0" w:firstRowFirstColumn="0" w:firstRowLastColumn="0" w:lastRowFirstColumn="0" w:lastRowLastColumn="0"/>
          <w:tblHeader/>
        </w:trPr>
        <w:tc>
          <w:tcPr>
            <w:tcW w:w="0" w:type="auto"/>
          </w:tcPr>
          <w:p w14:paraId="7294EABD" w14:textId="77777777" w:rsidR="00BD6E78" w:rsidRPr="00505229" w:rsidRDefault="00000000">
            <w:pPr>
              <w:pStyle w:val="Compact"/>
            </w:pPr>
            <w:r w:rsidRPr="00505229">
              <w:t>Risk</w:t>
            </w:r>
          </w:p>
        </w:tc>
        <w:tc>
          <w:tcPr>
            <w:tcW w:w="0" w:type="auto"/>
          </w:tcPr>
          <w:p w14:paraId="55FE39BD" w14:textId="77777777" w:rsidR="00BD6E78" w:rsidRPr="00505229" w:rsidRDefault="00000000">
            <w:pPr>
              <w:pStyle w:val="Compact"/>
            </w:pPr>
            <w:r w:rsidRPr="00505229">
              <w:t>Action</w:t>
            </w:r>
          </w:p>
        </w:tc>
        <w:tc>
          <w:tcPr>
            <w:tcW w:w="0" w:type="auto"/>
          </w:tcPr>
          <w:p w14:paraId="14F9E2DA" w14:textId="77777777" w:rsidR="00BD6E78" w:rsidRPr="00505229" w:rsidRDefault="00000000">
            <w:pPr>
              <w:pStyle w:val="Compact"/>
            </w:pPr>
            <w:r w:rsidRPr="00505229">
              <w:t>Meaning</w:t>
            </w:r>
          </w:p>
        </w:tc>
      </w:tr>
      <w:tr w:rsidR="00BD6E78" w:rsidRPr="00505229" w14:paraId="267C6CD3" w14:textId="77777777">
        <w:tc>
          <w:tcPr>
            <w:tcW w:w="0" w:type="auto"/>
          </w:tcPr>
          <w:p w14:paraId="48F58C68" w14:textId="77777777" w:rsidR="00BD6E78" w:rsidRPr="00505229" w:rsidRDefault="00000000">
            <w:pPr>
              <w:pStyle w:val="Compact"/>
            </w:pPr>
            <w:r w:rsidRPr="00505229">
              <w:t>high</w:t>
            </w:r>
          </w:p>
        </w:tc>
        <w:tc>
          <w:tcPr>
            <w:tcW w:w="0" w:type="auto"/>
          </w:tcPr>
          <w:p w14:paraId="0F1846C1" w14:textId="77777777" w:rsidR="00BD6E78" w:rsidRPr="00505229" w:rsidRDefault="00000000">
            <w:pPr>
              <w:pStyle w:val="Compact"/>
            </w:pPr>
            <w:r w:rsidRPr="00505229">
              <w:t>report</w:t>
            </w:r>
          </w:p>
        </w:tc>
        <w:tc>
          <w:tcPr>
            <w:tcW w:w="0" w:type="auto"/>
          </w:tcPr>
          <w:p w14:paraId="315F0CD7" w14:textId="77777777" w:rsidR="00BD6E78" w:rsidRPr="00505229" w:rsidRDefault="00000000">
            <w:pPr>
              <w:pStyle w:val="Compact"/>
            </w:pPr>
            <w:r w:rsidRPr="00505229">
              <w:t>escalate for Suspicious Activity Report filing</w:t>
            </w:r>
          </w:p>
        </w:tc>
      </w:tr>
      <w:tr w:rsidR="00BD6E78" w:rsidRPr="00505229" w14:paraId="1FF9D0BC" w14:textId="77777777">
        <w:tc>
          <w:tcPr>
            <w:tcW w:w="0" w:type="auto"/>
          </w:tcPr>
          <w:p w14:paraId="0E679087" w14:textId="77777777" w:rsidR="00BD6E78" w:rsidRPr="00505229" w:rsidRDefault="00000000">
            <w:pPr>
              <w:pStyle w:val="Compact"/>
            </w:pPr>
            <w:r w:rsidRPr="00505229">
              <w:t>medium</w:t>
            </w:r>
          </w:p>
        </w:tc>
        <w:tc>
          <w:tcPr>
            <w:tcW w:w="0" w:type="auto"/>
          </w:tcPr>
          <w:p w14:paraId="36205586" w14:textId="77777777" w:rsidR="00BD6E78" w:rsidRPr="00505229" w:rsidRDefault="00000000">
            <w:pPr>
              <w:pStyle w:val="Compact"/>
            </w:pPr>
            <w:r w:rsidRPr="00505229">
              <w:t>review</w:t>
            </w:r>
          </w:p>
        </w:tc>
        <w:tc>
          <w:tcPr>
            <w:tcW w:w="0" w:type="auto"/>
          </w:tcPr>
          <w:p w14:paraId="117DBE4A" w14:textId="77777777" w:rsidR="00BD6E78" w:rsidRPr="00505229" w:rsidRDefault="00000000">
            <w:pPr>
              <w:pStyle w:val="Compact"/>
            </w:pPr>
            <w:r w:rsidRPr="00505229">
              <w:t>queue for analyst review within standard SLA</w:t>
            </w:r>
          </w:p>
        </w:tc>
      </w:tr>
      <w:tr w:rsidR="00BD6E78" w:rsidRPr="00505229" w14:paraId="38C0A2A7" w14:textId="77777777">
        <w:tc>
          <w:tcPr>
            <w:tcW w:w="0" w:type="auto"/>
          </w:tcPr>
          <w:p w14:paraId="4DC98A72" w14:textId="77777777" w:rsidR="00BD6E78" w:rsidRPr="00505229" w:rsidRDefault="00000000">
            <w:pPr>
              <w:pStyle w:val="Compact"/>
            </w:pPr>
            <w:r w:rsidRPr="00505229">
              <w:t>low</w:t>
            </w:r>
          </w:p>
        </w:tc>
        <w:tc>
          <w:tcPr>
            <w:tcW w:w="0" w:type="auto"/>
          </w:tcPr>
          <w:p w14:paraId="47D12290" w14:textId="77777777" w:rsidR="00BD6E78" w:rsidRPr="00505229" w:rsidRDefault="00000000">
            <w:pPr>
              <w:pStyle w:val="Compact"/>
            </w:pPr>
            <w:r w:rsidRPr="00505229">
              <w:t>monitor</w:t>
            </w:r>
          </w:p>
        </w:tc>
        <w:tc>
          <w:tcPr>
            <w:tcW w:w="0" w:type="auto"/>
          </w:tcPr>
          <w:p w14:paraId="3D27BE69" w14:textId="77777777" w:rsidR="00BD6E78" w:rsidRPr="00505229" w:rsidRDefault="00000000">
            <w:pPr>
              <w:pStyle w:val="Compact"/>
            </w:pPr>
            <w:r w:rsidRPr="00505229">
              <w:t>no immediate action, continue routine monitoring</w:t>
            </w:r>
          </w:p>
        </w:tc>
      </w:tr>
    </w:tbl>
    <w:p w14:paraId="512CB8B5" w14:textId="77777777" w:rsidR="00BD6E78" w:rsidRPr="00505229" w:rsidRDefault="00000000">
      <w:r w:rsidRPr="00505229">
        <w:pict w14:anchorId="665E8881">
          <v:rect id="_x0000_i1030" style="width:0;height:1.5pt" o:hralign="center" o:hrstd="t" o:hr="t"/>
        </w:pict>
      </w:r>
    </w:p>
    <w:p w14:paraId="3BB6E201" w14:textId="77777777" w:rsidR="00BD6E78" w:rsidRPr="00505229" w:rsidRDefault="00000000">
      <w:pPr>
        <w:pStyle w:val="Heading2"/>
        <w:rPr>
          <w:color w:val="auto"/>
        </w:rPr>
      </w:pPr>
      <w:bookmarkStart w:id="24" w:name="evaluation"/>
      <w:bookmarkStart w:id="25" w:name="_Toc236004016"/>
      <w:bookmarkEnd w:id="15"/>
      <w:bookmarkEnd w:id="23"/>
      <w:r w:rsidRPr="00505229">
        <w:rPr>
          <w:color w:val="auto"/>
        </w:rPr>
        <w:t>6. Evaluation</w:t>
      </w:r>
      <w:bookmarkEnd w:id="25"/>
    </w:p>
    <w:p w14:paraId="72090991" w14:textId="77777777" w:rsidR="00BD6E78" w:rsidRPr="00505229" w:rsidRDefault="00000000">
      <w:pPr>
        <w:pStyle w:val="FirstParagraph"/>
      </w:pPr>
      <w:r w:rsidRPr="00505229">
        <w:rPr>
          <w:rStyle w:val="VerbatimChar"/>
        </w:rPr>
        <w:t>evaluation/metrics.py</w:t>
      </w:r>
      <w:r w:rsidRPr="00505229">
        <w:t xml:space="preserve"> scores every detector against labelled laundering transactions, reporting flagged accounts, true positives, precision, recall and runtime, plus the confirmation ensemble across thresholds.</w:t>
      </w:r>
    </w:p>
    <w:p w14:paraId="5FC0EB45" w14:textId="77777777" w:rsidR="00BD6E78" w:rsidRPr="00505229" w:rsidRDefault="00000000">
      <w:pPr>
        <w:pStyle w:val="BodyText"/>
      </w:pPr>
      <w:r w:rsidRPr="00505229">
        <w:t xml:space="preserve">Because AML operates at extreme class imbalance, </w:t>
      </w:r>
      <w:r w:rsidRPr="00505229">
        <w:rPr>
          <w:b/>
          <w:bCs/>
        </w:rPr>
        <w:t>lift over the base rate</w:t>
      </w:r>
      <w:r w:rsidRPr="00505229">
        <w:t xml:space="preserve"> is the meaningful measure rather than F1, which is depressed by construction at low prevalence.</w:t>
      </w:r>
    </w:p>
    <w:p w14:paraId="070EAFFB" w14:textId="77777777" w:rsidR="00BD6E78" w:rsidRPr="00505229" w:rsidRDefault="00000000">
      <w:pPr>
        <w:pStyle w:val="BodyText"/>
      </w:pPr>
      <w:r w:rsidRPr="00505229">
        <w:t>Representative results (244,926 labelled transactions, 4.7% base rate):</w:t>
      </w:r>
    </w:p>
    <w:tbl>
      <w:tblPr>
        <w:tblStyle w:val="Table"/>
        <w:tblW w:w="0" w:type="auto"/>
        <w:tblLook w:val="0020" w:firstRow="1" w:lastRow="0" w:firstColumn="0" w:lastColumn="0" w:noHBand="0" w:noVBand="0"/>
      </w:tblPr>
      <w:tblGrid>
        <w:gridCol w:w="1698"/>
        <w:gridCol w:w="1015"/>
        <w:gridCol w:w="1173"/>
        <w:gridCol w:w="664"/>
      </w:tblGrid>
      <w:tr w:rsidR="00BD6E78" w:rsidRPr="00505229" w14:paraId="5A2D6ABE" w14:textId="77777777" w:rsidTr="00BD6E78">
        <w:trPr>
          <w:cnfStyle w:val="100000000000" w:firstRow="1" w:lastRow="0" w:firstColumn="0" w:lastColumn="0" w:oddVBand="0" w:evenVBand="0" w:oddHBand="0" w:evenHBand="0" w:firstRowFirstColumn="0" w:firstRowLastColumn="0" w:lastRowFirstColumn="0" w:lastRowLastColumn="0"/>
          <w:tblHeader/>
        </w:trPr>
        <w:tc>
          <w:tcPr>
            <w:tcW w:w="0" w:type="auto"/>
          </w:tcPr>
          <w:p w14:paraId="5981D19A" w14:textId="77777777" w:rsidR="00BD6E78" w:rsidRPr="00505229" w:rsidRDefault="00000000">
            <w:pPr>
              <w:pStyle w:val="Compact"/>
            </w:pPr>
            <w:r w:rsidRPr="00505229">
              <w:t>Detector</w:t>
            </w:r>
          </w:p>
        </w:tc>
        <w:tc>
          <w:tcPr>
            <w:tcW w:w="0" w:type="auto"/>
          </w:tcPr>
          <w:p w14:paraId="6452DB3B" w14:textId="77777777" w:rsidR="00BD6E78" w:rsidRPr="00505229" w:rsidRDefault="00000000">
            <w:pPr>
              <w:pStyle w:val="Compact"/>
            </w:pPr>
            <w:r w:rsidRPr="00505229">
              <w:t>Flagged</w:t>
            </w:r>
          </w:p>
        </w:tc>
        <w:tc>
          <w:tcPr>
            <w:tcW w:w="0" w:type="auto"/>
          </w:tcPr>
          <w:p w14:paraId="59B161EA" w14:textId="77777777" w:rsidR="00BD6E78" w:rsidRPr="00505229" w:rsidRDefault="00000000">
            <w:pPr>
              <w:pStyle w:val="Compact"/>
            </w:pPr>
            <w:r w:rsidRPr="00505229">
              <w:t>Precision</w:t>
            </w:r>
          </w:p>
        </w:tc>
        <w:tc>
          <w:tcPr>
            <w:tcW w:w="0" w:type="auto"/>
          </w:tcPr>
          <w:p w14:paraId="0506350A" w14:textId="77777777" w:rsidR="00BD6E78" w:rsidRPr="00505229" w:rsidRDefault="00000000">
            <w:pPr>
              <w:pStyle w:val="Compact"/>
            </w:pPr>
            <w:r w:rsidRPr="00505229">
              <w:t>Lift</w:t>
            </w:r>
          </w:p>
        </w:tc>
      </w:tr>
      <w:tr w:rsidR="00BD6E78" w:rsidRPr="00505229" w14:paraId="67CE579F" w14:textId="77777777">
        <w:tc>
          <w:tcPr>
            <w:tcW w:w="0" w:type="auto"/>
          </w:tcPr>
          <w:p w14:paraId="1B64D803" w14:textId="77777777" w:rsidR="00BD6E78" w:rsidRPr="00505229" w:rsidRDefault="00000000">
            <w:pPr>
              <w:pStyle w:val="Compact"/>
            </w:pPr>
            <w:r w:rsidRPr="00505229">
              <w:t>cycle</w:t>
            </w:r>
          </w:p>
        </w:tc>
        <w:tc>
          <w:tcPr>
            <w:tcW w:w="0" w:type="auto"/>
          </w:tcPr>
          <w:p w14:paraId="06BFAE87" w14:textId="77777777" w:rsidR="00BD6E78" w:rsidRPr="00505229" w:rsidRDefault="00000000">
            <w:pPr>
              <w:pStyle w:val="Compact"/>
            </w:pPr>
            <w:r w:rsidRPr="00505229">
              <w:t>17</w:t>
            </w:r>
          </w:p>
        </w:tc>
        <w:tc>
          <w:tcPr>
            <w:tcW w:w="0" w:type="auto"/>
          </w:tcPr>
          <w:p w14:paraId="029736CE" w14:textId="77777777" w:rsidR="00BD6E78" w:rsidRPr="00505229" w:rsidRDefault="00000000">
            <w:pPr>
              <w:pStyle w:val="Compact"/>
            </w:pPr>
            <w:r w:rsidRPr="00505229">
              <w:t>100%</w:t>
            </w:r>
          </w:p>
        </w:tc>
        <w:tc>
          <w:tcPr>
            <w:tcW w:w="0" w:type="auto"/>
          </w:tcPr>
          <w:p w14:paraId="7E1E346E" w14:textId="77777777" w:rsidR="00BD6E78" w:rsidRPr="00505229" w:rsidRDefault="00000000">
            <w:pPr>
              <w:pStyle w:val="Compact"/>
            </w:pPr>
            <w:r w:rsidRPr="00505229">
              <w:t>21×</w:t>
            </w:r>
          </w:p>
        </w:tc>
      </w:tr>
      <w:tr w:rsidR="00BD6E78" w:rsidRPr="00505229" w14:paraId="1E7B229E" w14:textId="77777777">
        <w:tc>
          <w:tcPr>
            <w:tcW w:w="0" w:type="auto"/>
          </w:tcPr>
          <w:p w14:paraId="720462AC" w14:textId="77777777" w:rsidR="00BD6E78" w:rsidRPr="00505229" w:rsidRDefault="00000000">
            <w:pPr>
              <w:pStyle w:val="Compact"/>
            </w:pPr>
            <w:r w:rsidRPr="00505229">
              <w:t>fan-in</w:t>
            </w:r>
          </w:p>
        </w:tc>
        <w:tc>
          <w:tcPr>
            <w:tcW w:w="0" w:type="auto"/>
          </w:tcPr>
          <w:p w14:paraId="2D4A609D" w14:textId="77777777" w:rsidR="00BD6E78" w:rsidRPr="00505229" w:rsidRDefault="00000000">
            <w:pPr>
              <w:pStyle w:val="Compact"/>
            </w:pPr>
            <w:r w:rsidRPr="00505229">
              <w:t>28</w:t>
            </w:r>
          </w:p>
        </w:tc>
        <w:tc>
          <w:tcPr>
            <w:tcW w:w="0" w:type="auto"/>
          </w:tcPr>
          <w:p w14:paraId="196931E4" w14:textId="77777777" w:rsidR="00BD6E78" w:rsidRPr="00505229" w:rsidRDefault="00000000">
            <w:pPr>
              <w:pStyle w:val="Compact"/>
            </w:pPr>
            <w:r w:rsidRPr="00505229">
              <w:t>96%</w:t>
            </w:r>
          </w:p>
        </w:tc>
        <w:tc>
          <w:tcPr>
            <w:tcW w:w="0" w:type="auto"/>
          </w:tcPr>
          <w:p w14:paraId="73ABBCE9" w14:textId="77777777" w:rsidR="00BD6E78" w:rsidRPr="00505229" w:rsidRDefault="00000000">
            <w:pPr>
              <w:pStyle w:val="Compact"/>
            </w:pPr>
            <w:r w:rsidRPr="00505229">
              <w:t>21×</w:t>
            </w:r>
          </w:p>
        </w:tc>
      </w:tr>
      <w:tr w:rsidR="00BD6E78" w:rsidRPr="00505229" w14:paraId="1CF95E88" w14:textId="77777777">
        <w:tc>
          <w:tcPr>
            <w:tcW w:w="0" w:type="auto"/>
          </w:tcPr>
          <w:p w14:paraId="74EBD77E" w14:textId="77777777" w:rsidR="00BD6E78" w:rsidRPr="00505229" w:rsidRDefault="00000000">
            <w:pPr>
              <w:pStyle w:val="Compact"/>
            </w:pPr>
            <w:r w:rsidRPr="00505229">
              <w:t>smurfing</w:t>
            </w:r>
          </w:p>
        </w:tc>
        <w:tc>
          <w:tcPr>
            <w:tcW w:w="0" w:type="auto"/>
          </w:tcPr>
          <w:p w14:paraId="16B703A6" w14:textId="77777777" w:rsidR="00BD6E78" w:rsidRPr="00505229" w:rsidRDefault="00000000">
            <w:pPr>
              <w:pStyle w:val="Compact"/>
            </w:pPr>
            <w:r w:rsidRPr="00505229">
              <w:t>13</w:t>
            </w:r>
          </w:p>
        </w:tc>
        <w:tc>
          <w:tcPr>
            <w:tcW w:w="0" w:type="auto"/>
          </w:tcPr>
          <w:p w14:paraId="0613A8FC" w14:textId="77777777" w:rsidR="00BD6E78" w:rsidRPr="00505229" w:rsidRDefault="00000000">
            <w:pPr>
              <w:pStyle w:val="Compact"/>
            </w:pPr>
            <w:r w:rsidRPr="00505229">
              <w:t>92%</w:t>
            </w:r>
          </w:p>
        </w:tc>
        <w:tc>
          <w:tcPr>
            <w:tcW w:w="0" w:type="auto"/>
          </w:tcPr>
          <w:p w14:paraId="3B468F6F" w14:textId="77777777" w:rsidR="00BD6E78" w:rsidRPr="00505229" w:rsidRDefault="00000000">
            <w:pPr>
              <w:pStyle w:val="Compact"/>
            </w:pPr>
            <w:r w:rsidRPr="00505229">
              <w:t>20×</w:t>
            </w:r>
          </w:p>
        </w:tc>
      </w:tr>
      <w:tr w:rsidR="00BD6E78" w:rsidRPr="00505229" w14:paraId="4DC8B1A9" w14:textId="77777777">
        <w:tc>
          <w:tcPr>
            <w:tcW w:w="0" w:type="auto"/>
          </w:tcPr>
          <w:p w14:paraId="25AC4CA4" w14:textId="77777777" w:rsidR="00BD6E78" w:rsidRPr="00505229" w:rsidRDefault="00000000">
            <w:pPr>
              <w:pStyle w:val="Compact"/>
            </w:pPr>
            <w:r w:rsidRPr="00505229">
              <w:t>layering</w:t>
            </w:r>
          </w:p>
        </w:tc>
        <w:tc>
          <w:tcPr>
            <w:tcW w:w="0" w:type="auto"/>
          </w:tcPr>
          <w:p w14:paraId="5E05031F" w14:textId="77777777" w:rsidR="00BD6E78" w:rsidRPr="00505229" w:rsidRDefault="00000000">
            <w:pPr>
              <w:pStyle w:val="Compact"/>
            </w:pPr>
            <w:r w:rsidRPr="00505229">
              <w:t>39</w:t>
            </w:r>
          </w:p>
        </w:tc>
        <w:tc>
          <w:tcPr>
            <w:tcW w:w="0" w:type="auto"/>
          </w:tcPr>
          <w:p w14:paraId="0155AA69" w14:textId="77777777" w:rsidR="00BD6E78" w:rsidRPr="00505229" w:rsidRDefault="00000000">
            <w:pPr>
              <w:pStyle w:val="Compact"/>
            </w:pPr>
            <w:r w:rsidRPr="00505229">
              <w:t>64%</w:t>
            </w:r>
          </w:p>
        </w:tc>
        <w:tc>
          <w:tcPr>
            <w:tcW w:w="0" w:type="auto"/>
          </w:tcPr>
          <w:p w14:paraId="4E773212" w14:textId="77777777" w:rsidR="00BD6E78" w:rsidRPr="00505229" w:rsidRDefault="00000000">
            <w:pPr>
              <w:pStyle w:val="Compact"/>
            </w:pPr>
            <w:r w:rsidRPr="00505229">
              <w:t>14×</w:t>
            </w:r>
          </w:p>
        </w:tc>
      </w:tr>
      <w:tr w:rsidR="00BD6E78" w:rsidRPr="00505229" w14:paraId="020608E7" w14:textId="77777777">
        <w:tc>
          <w:tcPr>
            <w:tcW w:w="0" w:type="auto"/>
          </w:tcPr>
          <w:p w14:paraId="27546C86" w14:textId="77777777" w:rsidR="00BD6E78" w:rsidRPr="00505229" w:rsidRDefault="00000000">
            <w:pPr>
              <w:pStyle w:val="Compact"/>
            </w:pPr>
            <w:r w:rsidRPr="00505229">
              <w:t>rapid cash-out</w:t>
            </w:r>
          </w:p>
        </w:tc>
        <w:tc>
          <w:tcPr>
            <w:tcW w:w="0" w:type="auto"/>
          </w:tcPr>
          <w:p w14:paraId="6CD41922" w14:textId="77777777" w:rsidR="00BD6E78" w:rsidRPr="00505229" w:rsidRDefault="00000000">
            <w:pPr>
              <w:pStyle w:val="Compact"/>
            </w:pPr>
            <w:r w:rsidRPr="00505229">
              <w:t>907</w:t>
            </w:r>
          </w:p>
        </w:tc>
        <w:tc>
          <w:tcPr>
            <w:tcW w:w="0" w:type="auto"/>
          </w:tcPr>
          <w:p w14:paraId="1FD51FFF" w14:textId="77777777" w:rsidR="00BD6E78" w:rsidRPr="00505229" w:rsidRDefault="00000000">
            <w:pPr>
              <w:pStyle w:val="Compact"/>
            </w:pPr>
            <w:r w:rsidRPr="00505229">
              <w:t>20%</w:t>
            </w:r>
          </w:p>
        </w:tc>
        <w:tc>
          <w:tcPr>
            <w:tcW w:w="0" w:type="auto"/>
          </w:tcPr>
          <w:p w14:paraId="4E3929D1" w14:textId="77777777" w:rsidR="00BD6E78" w:rsidRPr="00505229" w:rsidRDefault="00000000">
            <w:pPr>
              <w:pStyle w:val="Compact"/>
            </w:pPr>
            <w:r w:rsidRPr="00505229">
              <w:t>4×</w:t>
            </w:r>
          </w:p>
        </w:tc>
      </w:tr>
      <w:tr w:rsidR="00BD6E78" w:rsidRPr="00505229" w14:paraId="67010CB7" w14:textId="77777777">
        <w:tc>
          <w:tcPr>
            <w:tcW w:w="0" w:type="auto"/>
          </w:tcPr>
          <w:p w14:paraId="3C902E74" w14:textId="77777777" w:rsidR="00BD6E78" w:rsidRPr="00505229" w:rsidRDefault="00000000">
            <w:pPr>
              <w:pStyle w:val="Compact"/>
            </w:pPr>
            <w:r w:rsidRPr="00505229">
              <w:t>fan-out</w:t>
            </w:r>
          </w:p>
        </w:tc>
        <w:tc>
          <w:tcPr>
            <w:tcW w:w="0" w:type="auto"/>
          </w:tcPr>
          <w:p w14:paraId="0252FC40" w14:textId="77777777" w:rsidR="00BD6E78" w:rsidRPr="00505229" w:rsidRDefault="00000000">
            <w:pPr>
              <w:pStyle w:val="Compact"/>
            </w:pPr>
            <w:r w:rsidRPr="00505229">
              <w:t>1,762</w:t>
            </w:r>
          </w:p>
        </w:tc>
        <w:tc>
          <w:tcPr>
            <w:tcW w:w="0" w:type="auto"/>
          </w:tcPr>
          <w:p w14:paraId="44A3E124" w14:textId="77777777" w:rsidR="00BD6E78" w:rsidRPr="00505229" w:rsidRDefault="00000000">
            <w:pPr>
              <w:pStyle w:val="Compact"/>
            </w:pPr>
            <w:r w:rsidRPr="00505229">
              <w:t>5%</w:t>
            </w:r>
          </w:p>
        </w:tc>
        <w:tc>
          <w:tcPr>
            <w:tcW w:w="0" w:type="auto"/>
          </w:tcPr>
          <w:p w14:paraId="5E00FD44" w14:textId="77777777" w:rsidR="00BD6E78" w:rsidRPr="00505229" w:rsidRDefault="00000000">
            <w:pPr>
              <w:pStyle w:val="Compact"/>
            </w:pPr>
            <w:r w:rsidRPr="00505229">
              <w:t>1×</w:t>
            </w:r>
          </w:p>
        </w:tc>
      </w:tr>
      <w:tr w:rsidR="00BD6E78" w:rsidRPr="00505229" w14:paraId="45C95141" w14:textId="77777777">
        <w:tc>
          <w:tcPr>
            <w:tcW w:w="0" w:type="auto"/>
          </w:tcPr>
          <w:p w14:paraId="2E51C1B7" w14:textId="77777777" w:rsidR="00BD6E78" w:rsidRPr="00505229" w:rsidRDefault="00000000">
            <w:pPr>
              <w:pStyle w:val="Compact"/>
            </w:pPr>
            <w:r w:rsidRPr="00505229">
              <w:t>ML anomaly</w:t>
            </w:r>
          </w:p>
        </w:tc>
        <w:tc>
          <w:tcPr>
            <w:tcW w:w="0" w:type="auto"/>
          </w:tcPr>
          <w:p w14:paraId="11815F47" w14:textId="77777777" w:rsidR="00BD6E78" w:rsidRPr="00505229" w:rsidRDefault="00000000">
            <w:pPr>
              <w:pStyle w:val="Compact"/>
            </w:pPr>
            <w:r w:rsidRPr="00505229">
              <w:t>123</w:t>
            </w:r>
          </w:p>
        </w:tc>
        <w:tc>
          <w:tcPr>
            <w:tcW w:w="0" w:type="auto"/>
          </w:tcPr>
          <w:p w14:paraId="2B30D972" w14:textId="77777777" w:rsidR="00BD6E78" w:rsidRPr="00505229" w:rsidRDefault="00000000">
            <w:pPr>
              <w:pStyle w:val="Compact"/>
            </w:pPr>
            <w:r w:rsidRPr="00505229">
              <w:t>3%</w:t>
            </w:r>
          </w:p>
        </w:tc>
        <w:tc>
          <w:tcPr>
            <w:tcW w:w="0" w:type="auto"/>
          </w:tcPr>
          <w:p w14:paraId="0C12BC2A" w14:textId="77777777" w:rsidR="00BD6E78" w:rsidRPr="00505229" w:rsidRDefault="00000000">
            <w:pPr>
              <w:pStyle w:val="Compact"/>
            </w:pPr>
            <w:r w:rsidRPr="00505229">
              <w:t>0.7×</w:t>
            </w:r>
          </w:p>
        </w:tc>
      </w:tr>
      <w:tr w:rsidR="00BD6E78" w:rsidRPr="00505229" w14:paraId="6E20F20F" w14:textId="77777777">
        <w:tc>
          <w:tcPr>
            <w:tcW w:w="0" w:type="auto"/>
          </w:tcPr>
          <w:p w14:paraId="573EF4B7" w14:textId="77777777" w:rsidR="00BD6E78" w:rsidRPr="00505229" w:rsidRDefault="00000000">
            <w:pPr>
              <w:pStyle w:val="Compact"/>
            </w:pPr>
            <w:r w:rsidRPr="00505229">
              <w:t>structuring</w:t>
            </w:r>
          </w:p>
        </w:tc>
        <w:tc>
          <w:tcPr>
            <w:tcW w:w="0" w:type="auto"/>
          </w:tcPr>
          <w:p w14:paraId="253F02F9" w14:textId="77777777" w:rsidR="00BD6E78" w:rsidRPr="00505229" w:rsidRDefault="00000000">
            <w:pPr>
              <w:pStyle w:val="Compact"/>
            </w:pPr>
            <w:r w:rsidRPr="00505229">
              <w:t>697</w:t>
            </w:r>
          </w:p>
        </w:tc>
        <w:tc>
          <w:tcPr>
            <w:tcW w:w="0" w:type="auto"/>
          </w:tcPr>
          <w:p w14:paraId="7D61D2E9" w14:textId="77777777" w:rsidR="00BD6E78" w:rsidRPr="00505229" w:rsidRDefault="00000000">
            <w:pPr>
              <w:pStyle w:val="Compact"/>
            </w:pPr>
            <w:r w:rsidRPr="00505229">
              <w:t>3%</w:t>
            </w:r>
          </w:p>
        </w:tc>
        <w:tc>
          <w:tcPr>
            <w:tcW w:w="0" w:type="auto"/>
          </w:tcPr>
          <w:p w14:paraId="2CE52749" w14:textId="77777777" w:rsidR="00BD6E78" w:rsidRPr="00505229" w:rsidRDefault="00000000">
            <w:pPr>
              <w:pStyle w:val="Compact"/>
            </w:pPr>
            <w:r w:rsidRPr="00505229">
              <w:t>0.6×</w:t>
            </w:r>
          </w:p>
        </w:tc>
      </w:tr>
      <w:tr w:rsidR="00BD6E78" w:rsidRPr="00505229" w14:paraId="3D5507E3" w14:textId="77777777">
        <w:tc>
          <w:tcPr>
            <w:tcW w:w="0" w:type="auto"/>
          </w:tcPr>
          <w:p w14:paraId="00F321CA" w14:textId="77777777" w:rsidR="00BD6E78" w:rsidRPr="00505229" w:rsidRDefault="00000000">
            <w:pPr>
              <w:pStyle w:val="Compact"/>
            </w:pPr>
            <w:r w:rsidRPr="00505229">
              <w:t>velocity</w:t>
            </w:r>
          </w:p>
        </w:tc>
        <w:tc>
          <w:tcPr>
            <w:tcW w:w="0" w:type="auto"/>
          </w:tcPr>
          <w:p w14:paraId="0A63EB13" w14:textId="77777777" w:rsidR="00BD6E78" w:rsidRPr="00505229" w:rsidRDefault="00000000">
            <w:pPr>
              <w:pStyle w:val="Compact"/>
            </w:pPr>
            <w:r w:rsidRPr="00505229">
              <w:t>2,576</w:t>
            </w:r>
          </w:p>
        </w:tc>
        <w:tc>
          <w:tcPr>
            <w:tcW w:w="0" w:type="auto"/>
          </w:tcPr>
          <w:p w14:paraId="363DDD38" w14:textId="77777777" w:rsidR="00BD6E78" w:rsidRPr="00505229" w:rsidRDefault="00000000">
            <w:pPr>
              <w:pStyle w:val="Compact"/>
            </w:pPr>
            <w:r w:rsidRPr="00505229">
              <w:t>2%</w:t>
            </w:r>
          </w:p>
        </w:tc>
        <w:tc>
          <w:tcPr>
            <w:tcW w:w="0" w:type="auto"/>
          </w:tcPr>
          <w:p w14:paraId="7E5C7DDA" w14:textId="77777777" w:rsidR="00BD6E78" w:rsidRPr="00505229" w:rsidRDefault="00000000">
            <w:pPr>
              <w:pStyle w:val="Compact"/>
            </w:pPr>
            <w:r w:rsidRPr="00505229">
              <w:t>0.5×</w:t>
            </w:r>
          </w:p>
        </w:tc>
      </w:tr>
    </w:tbl>
    <w:p w14:paraId="021C5454" w14:textId="77777777" w:rsidR="00BD6E78" w:rsidRPr="00505229" w:rsidRDefault="00000000">
      <w:pPr>
        <w:pStyle w:val="BodyText"/>
      </w:pPr>
      <w:r w:rsidRPr="00505229">
        <w:rPr>
          <w:b/>
          <w:bCs/>
        </w:rPr>
        <w:t>Interpretation.</w:t>
      </w:r>
      <w:r w:rsidRPr="00505229">
        <w:t xml:space="preserve"> Graph-topology detectors substantially outperform amount-based rules on this dataset because the laundering patterns present are structural rather than threshold-based. Rule detectors encode genuine regulatory typologies and would fire on cash structuring; this dataset contains very little of it. Both layers are retained deliberately — a system tuned only to the patterns in one dataset would fail on another.</w:t>
      </w:r>
    </w:p>
    <w:p w14:paraId="13DBCB39" w14:textId="77777777" w:rsidR="00BD6E78" w:rsidRPr="00505229" w:rsidRDefault="00000000">
      <w:pPr>
        <w:pStyle w:val="BodyText"/>
      </w:pPr>
      <w:r w:rsidRPr="00505229">
        <w:t xml:space="preserve">Unit tests in </w:t>
      </w:r>
      <w:r w:rsidRPr="00505229">
        <w:rPr>
          <w:rStyle w:val="VerbatimChar"/>
        </w:rPr>
        <w:t>tests/</w:t>
      </w:r>
      <w:r w:rsidRPr="00505229">
        <w:t xml:space="preserve"> verify each detector fires on planted positive cases and does </w:t>
      </w:r>
      <w:r w:rsidRPr="00505229">
        <w:rPr>
          <w:b/>
          <w:bCs/>
        </w:rPr>
        <w:t>not</w:t>
      </w:r>
      <w:r w:rsidRPr="00505229">
        <w:t xml:space="preserve"> fire on negative controls (amounts above threshold, transactions spread beyond the window).</w:t>
      </w:r>
    </w:p>
    <w:p w14:paraId="720FFFBB" w14:textId="77777777" w:rsidR="00BD6E78" w:rsidRPr="00505229" w:rsidRDefault="00000000">
      <w:r w:rsidRPr="00505229">
        <w:pict w14:anchorId="53A7ADEE">
          <v:rect id="_x0000_i1031" style="width:0;height:1.5pt" o:hralign="center" o:hrstd="t" o:hr="t"/>
        </w:pict>
      </w:r>
    </w:p>
    <w:p w14:paraId="6AD2985A" w14:textId="77777777" w:rsidR="00BD6E78" w:rsidRPr="00505229" w:rsidRDefault="00000000">
      <w:pPr>
        <w:pStyle w:val="Heading2"/>
        <w:rPr>
          <w:color w:val="auto"/>
        </w:rPr>
      </w:pPr>
      <w:bookmarkStart w:id="26" w:name="user-interface-design"/>
      <w:bookmarkStart w:id="27" w:name="_Toc236004017"/>
      <w:bookmarkEnd w:id="24"/>
      <w:r w:rsidRPr="00505229">
        <w:rPr>
          <w:color w:val="auto"/>
        </w:rPr>
        <w:lastRenderedPageBreak/>
        <w:t>7. User interface design</w:t>
      </w:r>
      <w:bookmarkEnd w:id="27"/>
    </w:p>
    <w:p w14:paraId="2C2B926F" w14:textId="77777777" w:rsidR="00BD6E78" w:rsidRPr="00505229" w:rsidRDefault="00000000">
      <w:pPr>
        <w:pStyle w:val="Heading3"/>
        <w:rPr>
          <w:color w:val="auto"/>
        </w:rPr>
      </w:pPr>
      <w:bookmarkStart w:id="28" w:name="design-intent"/>
      <w:r w:rsidRPr="00505229">
        <w:rPr>
          <w:color w:val="auto"/>
        </w:rPr>
        <w:t>7.1 Design intent</w:t>
      </w:r>
    </w:p>
    <w:p w14:paraId="1E9D68CB" w14:textId="77777777" w:rsidR="00BD6E78" w:rsidRPr="00505229" w:rsidRDefault="00000000">
      <w:pPr>
        <w:pStyle w:val="FirstParagraph"/>
      </w:pPr>
      <w:r w:rsidRPr="00505229">
        <w:t>The interface is styled as a compliance case file rather than a dashboard: AML work is document work, so the visual language is institutional — bone paper ground, deep ink structure, condensed type for labels, monospace for every figure and identifier. Colour is reserved almost entirely for risk signalling, so that saturation always carries meaning.</w:t>
      </w:r>
    </w:p>
    <w:p w14:paraId="17C9FDA1" w14:textId="77777777" w:rsidR="00BD6E78" w:rsidRPr="00505229" w:rsidRDefault="00000000">
      <w:pPr>
        <w:pStyle w:val="Heading3"/>
        <w:rPr>
          <w:color w:val="auto"/>
        </w:rPr>
      </w:pPr>
      <w:bookmarkStart w:id="29" w:name="information-structure"/>
      <w:bookmarkEnd w:id="28"/>
      <w:r w:rsidRPr="00505229">
        <w:rPr>
          <w:color w:val="auto"/>
        </w:rPr>
        <w:t>7.2 Information structure</w:t>
      </w:r>
    </w:p>
    <w:p w14:paraId="3B13C0B6" w14:textId="77777777" w:rsidR="00BD6E78" w:rsidRPr="00505229" w:rsidRDefault="00000000">
      <w:pPr>
        <w:pStyle w:val="FirstParagraph"/>
      </w:pPr>
      <w:r w:rsidRPr="00505229">
        <w:t>Four tabs, each mapping to a distinct analyst task:</w:t>
      </w:r>
    </w:p>
    <w:tbl>
      <w:tblPr>
        <w:tblStyle w:val="Table"/>
        <w:tblW w:w="5000" w:type="pct"/>
        <w:tblLook w:val="0020" w:firstRow="1" w:lastRow="0" w:firstColumn="0" w:lastColumn="0" w:noHBand="0" w:noVBand="0"/>
      </w:tblPr>
      <w:tblGrid>
        <w:gridCol w:w="2269"/>
        <w:gridCol w:w="7091"/>
      </w:tblGrid>
      <w:tr w:rsidR="00BD6E78" w:rsidRPr="00505229" w14:paraId="61AD8EA3" w14:textId="77777777" w:rsidTr="00BD6E78">
        <w:trPr>
          <w:cnfStyle w:val="100000000000" w:firstRow="1" w:lastRow="0" w:firstColumn="0" w:lastColumn="0" w:oddVBand="0" w:evenVBand="0" w:oddHBand="0" w:evenHBand="0" w:firstRowFirstColumn="0" w:firstRowLastColumn="0" w:lastRowFirstColumn="0" w:lastRowLastColumn="0"/>
          <w:tblHeader/>
        </w:trPr>
        <w:tc>
          <w:tcPr>
            <w:tcW w:w="0" w:type="auto"/>
          </w:tcPr>
          <w:p w14:paraId="7FD4DAEF" w14:textId="77777777" w:rsidR="00BD6E78" w:rsidRPr="00505229" w:rsidRDefault="00000000">
            <w:pPr>
              <w:pStyle w:val="Compact"/>
            </w:pPr>
            <w:r w:rsidRPr="00505229">
              <w:t>Tab</w:t>
            </w:r>
          </w:p>
        </w:tc>
        <w:tc>
          <w:tcPr>
            <w:tcW w:w="0" w:type="auto"/>
          </w:tcPr>
          <w:p w14:paraId="23DFF458" w14:textId="77777777" w:rsidR="00BD6E78" w:rsidRPr="00505229" w:rsidRDefault="00000000">
            <w:pPr>
              <w:pStyle w:val="Compact"/>
            </w:pPr>
            <w:r w:rsidRPr="00505229">
              <w:t>Purpose</w:t>
            </w:r>
          </w:p>
        </w:tc>
      </w:tr>
      <w:tr w:rsidR="00BD6E78" w:rsidRPr="00505229" w14:paraId="07F6044C" w14:textId="77777777">
        <w:tc>
          <w:tcPr>
            <w:tcW w:w="0" w:type="auto"/>
          </w:tcPr>
          <w:p w14:paraId="5A45E5AB" w14:textId="77777777" w:rsidR="00BD6E78" w:rsidRPr="00505229" w:rsidRDefault="00000000">
            <w:pPr>
              <w:pStyle w:val="Compact"/>
            </w:pPr>
            <w:r w:rsidRPr="00505229">
              <w:rPr>
                <w:b/>
                <w:bCs/>
              </w:rPr>
              <w:t>Investigate</w:t>
            </w:r>
          </w:p>
        </w:tc>
        <w:tc>
          <w:tcPr>
            <w:tcW w:w="0" w:type="auto"/>
          </w:tcPr>
          <w:p w14:paraId="4688C4E3" w14:textId="77777777" w:rsidR="00BD6E78" w:rsidRPr="00505229" w:rsidRDefault="00000000">
            <w:pPr>
              <w:pStyle w:val="Compact"/>
            </w:pPr>
            <w:r w:rsidRPr="00505229">
              <w:t>Query-driven analysis with live execution trace</w:t>
            </w:r>
          </w:p>
        </w:tc>
      </w:tr>
      <w:tr w:rsidR="00BD6E78" w:rsidRPr="00505229" w14:paraId="11D3F136" w14:textId="77777777">
        <w:tc>
          <w:tcPr>
            <w:tcW w:w="0" w:type="auto"/>
          </w:tcPr>
          <w:p w14:paraId="040F8432" w14:textId="77777777" w:rsidR="00BD6E78" w:rsidRPr="00505229" w:rsidRDefault="00000000">
            <w:pPr>
              <w:pStyle w:val="Compact"/>
            </w:pPr>
            <w:r w:rsidRPr="00505229">
              <w:rPr>
                <w:b/>
                <w:bCs/>
              </w:rPr>
              <w:t>Full scan</w:t>
            </w:r>
          </w:p>
        </w:tc>
        <w:tc>
          <w:tcPr>
            <w:tcW w:w="0" w:type="auto"/>
          </w:tcPr>
          <w:p w14:paraId="624F288F" w14:textId="77777777" w:rsidR="00BD6E78" w:rsidRPr="00505229" w:rsidRDefault="00000000">
            <w:pPr>
              <w:pStyle w:val="Compact"/>
            </w:pPr>
            <w:r w:rsidRPr="00505229">
              <w:t>Batch execution of every detector, ranked results, CSV export</w:t>
            </w:r>
          </w:p>
        </w:tc>
      </w:tr>
      <w:tr w:rsidR="00BD6E78" w:rsidRPr="00505229" w14:paraId="2417D4FB" w14:textId="77777777">
        <w:tc>
          <w:tcPr>
            <w:tcW w:w="0" w:type="auto"/>
          </w:tcPr>
          <w:p w14:paraId="0AD95061" w14:textId="77777777" w:rsidR="00BD6E78" w:rsidRPr="00505229" w:rsidRDefault="00000000">
            <w:pPr>
              <w:pStyle w:val="Compact"/>
            </w:pPr>
            <w:r w:rsidRPr="00505229">
              <w:rPr>
                <w:b/>
                <w:bCs/>
              </w:rPr>
              <w:t>Detector metrics</w:t>
            </w:r>
          </w:p>
        </w:tc>
        <w:tc>
          <w:tcPr>
            <w:tcW w:w="0" w:type="auto"/>
          </w:tcPr>
          <w:p w14:paraId="4DED4FB6" w14:textId="77777777" w:rsidR="00BD6E78" w:rsidRPr="00505229" w:rsidRDefault="00000000">
            <w:pPr>
              <w:pStyle w:val="Compact"/>
            </w:pPr>
            <w:r w:rsidRPr="00505229">
              <w:t>Precision and recall against labelled data</w:t>
            </w:r>
          </w:p>
        </w:tc>
      </w:tr>
      <w:tr w:rsidR="00BD6E78" w:rsidRPr="00505229" w14:paraId="5C6F37DC" w14:textId="77777777">
        <w:tc>
          <w:tcPr>
            <w:tcW w:w="0" w:type="auto"/>
          </w:tcPr>
          <w:p w14:paraId="41526F2F" w14:textId="77777777" w:rsidR="00BD6E78" w:rsidRPr="00505229" w:rsidRDefault="00000000">
            <w:pPr>
              <w:pStyle w:val="Compact"/>
            </w:pPr>
            <w:r w:rsidRPr="00505229">
              <w:rPr>
                <w:b/>
                <w:bCs/>
              </w:rPr>
              <w:t>Dataset profile</w:t>
            </w:r>
          </w:p>
        </w:tc>
        <w:tc>
          <w:tcPr>
            <w:tcW w:w="0" w:type="auto"/>
          </w:tcPr>
          <w:p w14:paraId="12803B4A" w14:textId="77777777" w:rsidR="00BD6E78" w:rsidRPr="00505229" w:rsidRDefault="00000000">
            <w:pPr>
              <w:pStyle w:val="Compact"/>
            </w:pPr>
            <w:r w:rsidRPr="00505229">
              <w:t>Automated exploratory analysis</w:t>
            </w:r>
          </w:p>
        </w:tc>
      </w:tr>
    </w:tbl>
    <w:p w14:paraId="31BED2AE" w14:textId="77777777" w:rsidR="00BD6E78" w:rsidRPr="00505229" w:rsidRDefault="00000000">
      <w:pPr>
        <w:pStyle w:val="BodyText"/>
      </w:pPr>
      <w:r w:rsidRPr="00505229">
        <w:t>Sidebar controls: data source (bundled preset, local path, upload), confirmation sensitivity, example queries, session history, and an indicator showing whether LLM parsing is active.</w:t>
      </w:r>
    </w:p>
    <w:p w14:paraId="00A53C4D" w14:textId="77777777" w:rsidR="00BD6E78" w:rsidRPr="00505229" w:rsidRDefault="00000000">
      <w:pPr>
        <w:pStyle w:val="Heading3"/>
        <w:rPr>
          <w:color w:val="auto"/>
        </w:rPr>
      </w:pPr>
      <w:bookmarkStart w:id="30" w:name="the-execution-trace"/>
      <w:bookmarkEnd w:id="29"/>
      <w:r w:rsidRPr="00505229">
        <w:rPr>
          <w:color w:val="auto"/>
        </w:rPr>
        <w:t>7.3 The execution trace</w:t>
      </w:r>
    </w:p>
    <w:p w14:paraId="5E06F657" w14:textId="77777777" w:rsidR="00BD6E78" w:rsidRPr="00505229" w:rsidRDefault="00000000">
      <w:pPr>
        <w:pStyle w:val="FirstParagraph"/>
      </w:pPr>
      <w:r w:rsidRPr="00505229">
        <w:t>The interface’s signature element. Each tool invocation renders as a horizontal bar whose width encodes rows surviving that step, with the row counts and the planner’s stated reason alongside. Skipped tools appear struck through with their skip reason.</w:t>
      </w:r>
    </w:p>
    <w:p w14:paraId="4C25536E" w14:textId="77777777" w:rsidR="00BD6E78" w:rsidRPr="00505229" w:rsidRDefault="00000000">
      <w:pPr>
        <w:pStyle w:val="BodyText"/>
      </w:pPr>
      <w:r w:rsidRPr="00505229">
        <w:t>This makes the agent’s decision-making directly observable: a reviewer sees 245,000 rows collapse to fifteen, and sees which analyses were deliberately not run. It is rendered progressively as execution proceeds, so the system reads as working rather than blocking.</w:t>
      </w:r>
    </w:p>
    <w:p w14:paraId="4EFE7083" w14:textId="77777777" w:rsidR="00BD6E78" w:rsidRPr="00505229" w:rsidRDefault="00000000">
      <w:pPr>
        <w:pStyle w:val="Heading3"/>
        <w:rPr>
          <w:color w:val="auto"/>
        </w:rPr>
      </w:pPr>
      <w:bookmarkStart w:id="31" w:name="case-cards"/>
      <w:bookmarkEnd w:id="30"/>
      <w:r w:rsidRPr="00505229">
        <w:rPr>
          <w:color w:val="auto"/>
        </w:rPr>
        <w:t>7.4 Case cards</w:t>
      </w:r>
    </w:p>
    <w:p w14:paraId="122F2B5B" w14:textId="77777777" w:rsidR="00BD6E78" w:rsidRPr="00505229" w:rsidRDefault="00000000">
      <w:pPr>
        <w:pStyle w:val="FirstParagraph"/>
      </w:pPr>
      <w:r w:rsidRPr="00505229">
        <w:t>Each flagged account renders as a bordered card with a risk-coloured edge, monospace account identifier, risk badge with score, one paragraph per triggered typology explaining the evidence, and the recommended escalation action.</w:t>
      </w:r>
    </w:p>
    <w:p w14:paraId="369F0CC3" w14:textId="77777777" w:rsidR="00BD6E78" w:rsidRPr="00505229" w:rsidRDefault="00000000">
      <w:pPr>
        <w:pStyle w:val="BodyText"/>
      </w:pPr>
      <w:r w:rsidRPr="00505229">
        <w:t>The design decision is that a bare score is never shown without the reasoning that produced it.</w:t>
      </w:r>
    </w:p>
    <w:p w14:paraId="0EB9725B" w14:textId="77777777" w:rsidR="00BD6E78" w:rsidRPr="00505229" w:rsidRDefault="00000000">
      <w:pPr>
        <w:pStyle w:val="Heading3"/>
        <w:rPr>
          <w:color w:val="auto"/>
        </w:rPr>
      </w:pPr>
      <w:bookmarkStart w:id="32" w:name="supporting-evidence"/>
      <w:bookmarkEnd w:id="31"/>
      <w:r w:rsidRPr="00505229">
        <w:rPr>
          <w:color w:val="auto"/>
        </w:rPr>
        <w:t>7.5 Supporting evidence</w:t>
      </w:r>
    </w:p>
    <w:p w14:paraId="7B64B48B" w14:textId="77777777" w:rsidR="00BD6E78" w:rsidRPr="00505229" w:rsidRDefault="00000000">
      <w:pPr>
        <w:pStyle w:val="FirstParagraph"/>
      </w:pPr>
      <w:r w:rsidRPr="00505229">
        <w:t>Visualisations are scoped to the query’s filtered subset rather than the whole dataset:</w:t>
      </w:r>
    </w:p>
    <w:p w14:paraId="616F2E22" w14:textId="77777777" w:rsidR="00BD6E78" w:rsidRPr="00505229" w:rsidRDefault="00000000">
      <w:pPr>
        <w:pStyle w:val="Compact"/>
        <w:numPr>
          <w:ilvl w:val="0"/>
          <w:numId w:val="6"/>
        </w:numPr>
      </w:pPr>
      <w:r w:rsidRPr="00505229">
        <w:t>Amount distribution with the reporting threshold marked — makes threshold-hugging visible rather than merely asserted</w:t>
      </w:r>
    </w:p>
    <w:p w14:paraId="0149AF17" w14:textId="77777777" w:rsidR="00BD6E78" w:rsidRPr="00505229" w:rsidRDefault="00000000">
      <w:pPr>
        <w:pStyle w:val="Compact"/>
        <w:numPr>
          <w:ilvl w:val="0"/>
          <w:numId w:val="6"/>
        </w:numPr>
      </w:pPr>
      <w:r w:rsidRPr="00505229">
        <w:t>Daily transaction volume</w:t>
      </w:r>
    </w:p>
    <w:p w14:paraId="02CEA594" w14:textId="77777777" w:rsidR="00BD6E78" w:rsidRPr="00505229" w:rsidRDefault="00000000">
      <w:pPr>
        <w:pStyle w:val="Compact"/>
        <w:numPr>
          <w:ilvl w:val="0"/>
          <w:numId w:val="6"/>
        </w:numPr>
      </w:pPr>
      <w:r w:rsidRPr="00505229">
        <w:t>Risk tier and typology breakdowns</w:t>
      </w:r>
    </w:p>
    <w:p w14:paraId="4CB2D64A" w14:textId="77777777" w:rsidR="00BD6E78" w:rsidRPr="00505229" w:rsidRDefault="00000000">
      <w:pPr>
        <w:pStyle w:val="Compact"/>
        <w:numPr>
          <w:ilvl w:val="0"/>
          <w:numId w:val="6"/>
        </w:numPr>
      </w:pPr>
      <w:r w:rsidRPr="00505229">
        <w:lastRenderedPageBreak/>
        <w:t>For entity queries: per-account transaction timeline and counterparty network graph</w:t>
      </w:r>
    </w:p>
    <w:p w14:paraId="03D3AAB7" w14:textId="77777777" w:rsidR="00BD6E78" w:rsidRPr="00505229" w:rsidRDefault="00000000">
      <w:pPr>
        <w:pStyle w:val="Heading3"/>
        <w:rPr>
          <w:color w:val="auto"/>
        </w:rPr>
      </w:pPr>
      <w:bookmarkStart w:id="33" w:name="performance-and-degradation"/>
      <w:bookmarkEnd w:id="32"/>
      <w:r w:rsidRPr="00505229">
        <w:rPr>
          <w:color w:val="auto"/>
        </w:rPr>
        <w:t>7.6 Performance and degradation</w:t>
      </w:r>
    </w:p>
    <w:p w14:paraId="6A48E0D4" w14:textId="77777777" w:rsidR="00BD6E78" w:rsidRPr="00505229" w:rsidRDefault="00000000">
      <w:pPr>
        <w:pStyle w:val="FirstParagraph"/>
      </w:pPr>
      <w:r w:rsidRPr="00505229">
        <w:t>Broad scans and pattern searches are bounded to a recent slice when the dataset exceeds a size threshold, and the bound is recorded in the trace rather than applied silently. Loaded data is cached across queries.</w:t>
      </w:r>
    </w:p>
    <w:p w14:paraId="08E6279F" w14:textId="77777777" w:rsidR="00BD6E78" w:rsidRPr="00505229" w:rsidRDefault="00000000">
      <w:pPr>
        <w:pStyle w:val="BodyText"/>
      </w:pPr>
      <w:r w:rsidRPr="00505229">
        <w:t>Without an API key the application runs in deterministic mode: all detection, scoring and explanation function normally, and unrecognised free-form questions return a clarification prompt rather than a guess. The active mode is displayed in the sidebar.</w:t>
      </w:r>
    </w:p>
    <w:p w14:paraId="008AA2E2" w14:textId="77777777" w:rsidR="00BD6E78" w:rsidRPr="00505229" w:rsidRDefault="00000000">
      <w:r w:rsidRPr="00505229">
        <w:pict w14:anchorId="62C860F8">
          <v:rect id="_x0000_i1032" style="width:0;height:1.5pt" o:hralign="center" o:hrstd="t" o:hr="t"/>
        </w:pict>
      </w:r>
    </w:p>
    <w:p w14:paraId="61975A58" w14:textId="77777777" w:rsidR="00BD6E78" w:rsidRPr="00505229" w:rsidRDefault="00000000">
      <w:pPr>
        <w:pStyle w:val="Heading2"/>
        <w:rPr>
          <w:color w:val="auto"/>
        </w:rPr>
      </w:pPr>
      <w:bookmarkStart w:id="34" w:name="deployment-and-reproducibility"/>
      <w:bookmarkStart w:id="35" w:name="_Toc236004018"/>
      <w:bookmarkEnd w:id="26"/>
      <w:bookmarkEnd w:id="33"/>
      <w:r w:rsidRPr="00505229">
        <w:rPr>
          <w:color w:val="auto"/>
        </w:rPr>
        <w:t>8. Deployment and reproducibility</w:t>
      </w:r>
      <w:bookmarkEnd w:id="35"/>
    </w:p>
    <w:p w14:paraId="0671BC30" w14:textId="77777777" w:rsidR="00BD6E78" w:rsidRPr="00505229" w:rsidRDefault="00000000">
      <w:pPr>
        <w:pStyle w:val="FirstParagraph"/>
      </w:pPr>
      <w:r w:rsidRPr="00505229">
        <w:t>No database, no deployment step, no model weights. The application runs from a clone:</w:t>
      </w:r>
    </w:p>
    <w:p w14:paraId="544D30B0" w14:textId="77777777" w:rsidR="00BD6E78" w:rsidRPr="00505229" w:rsidRDefault="00000000">
      <w:pPr>
        <w:pStyle w:val="SourceCode"/>
      </w:pPr>
      <w:r w:rsidRPr="00505229">
        <w:rPr>
          <w:rStyle w:val="ExtensionTok"/>
        </w:rPr>
        <w:t>pip</w:t>
      </w:r>
      <w:r w:rsidRPr="00505229">
        <w:rPr>
          <w:rStyle w:val="NormalTok"/>
        </w:rPr>
        <w:t xml:space="preserve"> install </w:t>
      </w:r>
      <w:r w:rsidRPr="00505229">
        <w:rPr>
          <w:rStyle w:val="AttributeTok"/>
          <w:color w:val="auto"/>
        </w:rPr>
        <w:t>-r</w:t>
      </w:r>
      <w:r w:rsidRPr="00505229">
        <w:rPr>
          <w:rStyle w:val="NormalTok"/>
        </w:rPr>
        <w:t xml:space="preserve"> requirements.txt</w:t>
      </w:r>
      <w:r w:rsidRPr="00505229">
        <w:br/>
      </w:r>
      <w:r w:rsidRPr="00505229">
        <w:rPr>
          <w:rStyle w:val="ExtensionTok"/>
        </w:rPr>
        <w:t>streamlit</w:t>
      </w:r>
      <w:r w:rsidRPr="00505229">
        <w:rPr>
          <w:rStyle w:val="NormalTok"/>
        </w:rPr>
        <w:t xml:space="preserve"> run app.py</w:t>
      </w:r>
    </w:p>
    <w:p w14:paraId="3051B312" w14:textId="77777777" w:rsidR="00BD6E78" w:rsidRPr="00505229" w:rsidRDefault="00000000">
      <w:pPr>
        <w:pStyle w:val="FirstParagraph"/>
      </w:pPr>
      <w:r w:rsidRPr="00505229">
        <w:t xml:space="preserve">A labelled dataset ships with the repository, so evaluation requires no download. Headless entry points — </w:t>
      </w:r>
      <w:r w:rsidRPr="00505229">
        <w:rPr>
          <w:rStyle w:val="VerbatimChar"/>
        </w:rPr>
        <w:t>run_cli.py</w:t>
      </w:r>
      <w:r w:rsidRPr="00505229">
        <w:t xml:space="preserve">, </w:t>
      </w:r>
      <w:r w:rsidRPr="00505229">
        <w:rPr>
          <w:rStyle w:val="VerbatimChar"/>
        </w:rPr>
        <w:t xml:space="preserve">python -m </w:t>
      </w:r>
      <w:proofErr w:type="gramStart"/>
      <w:r w:rsidRPr="00505229">
        <w:rPr>
          <w:rStyle w:val="VerbatimChar"/>
        </w:rPr>
        <w:t>evaluation.metrics</w:t>
      </w:r>
      <w:proofErr w:type="gramEnd"/>
      <w:r w:rsidRPr="00505229">
        <w:t xml:space="preserve">, </w:t>
      </w:r>
      <w:r w:rsidRPr="00505229">
        <w:rPr>
          <w:rStyle w:val="VerbatimChar"/>
        </w:rPr>
        <w:t>pytest tests/</w:t>
      </w:r>
      <w:r w:rsidRPr="00505229">
        <w:t xml:space="preserve"> — allow verification without the interface.</w:t>
      </w:r>
    </w:p>
    <w:p w14:paraId="494F78EE" w14:textId="77777777" w:rsidR="00BD6E78" w:rsidRPr="00505229" w:rsidRDefault="00000000">
      <w:pPr>
        <w:pStyle w:val="BodyText"/>
      </w:pPr>
      <w:r w:rsidRPr="00505229">
        <w:t xml:space="preserve">Detection thresholds live in </w:t>
      </w:r>
      <w:r w:rsidRPr="00505229">
        <w:rPr>
          <w:rStyle w:val="VerbatimChar"/>
        </w:rPr>
        <w:t>config/thresholds.json</w:t>
      </w:r>
      <w:r w:rsidRPr="00505229">
        <w:t xml:space="preserve"> rather than in code, so tuning is auditable and reproducible.</w:t>
      </w:r>
    </w:p>
    <w:p w14:paraId="08DF0F91" w14:textId="77777777" w:rsidR="00BD6E78" w:rsidRPr="00505229" w:rsidRDefault="00000000">
      <w:r w:rsidRPr="00505229">
        <w:pict w14:anchorId="3C3CFE4F">
          <v:rect id="_x0000_i1033" style="width:0;height:1.5pt" o:hralign="center" o:hrstd="t" o:hr="t"/>
        </w:pict>
      </w:r>
    </w:p>
    <w:p w14:paraId="7064DDA1" w14:textId="77777777" w:rsidR="00BD6E78" w:rsidRPr="00505229" w:rsidRDefault="00000000">
      <w:pPr>
        <w:pStyle w:val="Heading2"/>
        <w:rPr>
          <w:color w:val="auto"/>
        </w:rPr>
      </w:pPr>
      <w:bookmarkStart w:id="36" w:name="known-limitations"/>
      <w:bookmarkStart w:id="37" w:name="_Toc236004019"/>
      <w:bookmarkEnd w:id="34"/>
      <w:r w:rsidRPr="00505229">
        <w:rPr>
          <w:color w:val="auto"/>
        </w:rPr>
        <w:t>9. Known limitations</w:t>
      </w:r>
      <w:bookmarkEnd w:id="37"/>
    </w:p>
    <w:p w14:paraId="68974CEA" w14:textId="77777777" w:rsidR="00BD6E78" w:rsidRPr="00505229" w:rsidRDefault="00000000">
      <w:pPr>
        <w:pStyle w:val="Compact"/>
        <w:numPr>
          <w:ilvl w:val="0"/>
          <w:numId w:val="7"/>
        </w:numPr>
      </w:pPr>
      <w:r w:rsidRPr="00505229">
        <w:t>Batch analysis; stream ingestion is not implemented</w:t>
      </w:r>
    </w:p>
    <w:p w14:paraId="0F6EAEB6" w14:textId="77777777" w:rsidR="00BD6E78" w:rsidRPr="00505229" w:rsidRDefault="00000000">
      <w:pPr>
        <w:pStyle w:val="Compact"/>
        <w:numPr>
          <w:ilvl w:val="0"/>
          <w:numId w:val="7"/>
        </w:numPr>
      </w:pPr>
      <w:r w:rsidRPr="00505229">
        <w:t>Layering search is bounded to the highest-value seed transactions</w:t>
      </w:r>
    </w:p>
    <w:p w14:paraId="24313FB4" w14:textId="77777777" w:rsidR="00BD6E78" w:rsidRPr="00505229" w:rsidRDefault="00000000">
      <w:pPr>
        <w:pStyle w:val="Compact"/>
        <w:numPr>
          <w:ilvl w:val="0"/>
          <w:numId w:val="7"/>
        </w:numPr>
      </w:pPr>
      <w:r w:rsidRPr="00505229">
        <w:t>Smurfing uses fixed time bins, so a ring spanning a boundary may be missed</w:t>
      </w:r>
    </w:p>
    <w:p w14:paraId="1065B017" w14:textId="77777777" w:rsidR="00BD6E78" w:rsidRPr="00505229" w:rsidRDefault="00000000">
      <w:pPr>
        <w:pStyle w:val="Compact"/>
        <w:numPr>
          <w:ilvl w:val="0"/>
          <w:numId w:val="7"/>
        </w:numPr>
      </w:pPr>
      <w:r w:rsidRPr="00505229">
        <w:t>Multi-step reasoning questions cannot be expressed in the query spec format</w:t>
      </w:r>
    </w:p>
    <w:p w14:paraId="282111B6" w14:textId="77777777" w:rsidR="00BD6E78" w:rsidRPr="00505229" w:rsidRDefault="00000000">
      <w:pPr>
        <w:pStyle w:val="Compact"/>
        <w:numPr>
          <w:ilvl w:val="0"/>
          <w:numId w:val="7"/>
        </w:numPr>
      </w:pPr>
      <w:r w:rsidRPr="00505229">
        <w:t>FX rates are static reference values, not time-of-transaction rates</w:t>
      </w:r>
    </w:p>
    <w:p w14:paraId="17B1452B" w14:textId="77777777" w:rsidR="00BD6E78" w:rsidRPr="00505229" w:rsidRDefault="00000000">
      <w:pPr>
        <w:pStyle w:val="Compact"/>
        <w:numPr>
          <w:ilvl w:val="0"/>
          <w:numId w:val="7"/>
        </w:numPr>
      </w:pPr>
      <w:r w:rsidRPr="00505229">
        <w:t>The bundled slice over-samples laundering accounts to keep evaluation dense; its base rate is higher than the full dataset</w:t>
      </w:r>
    </w:p>
    <w:p w14:paraId="06B73221" w14:textId="77777777" w:rsidR="00BD6E78" w:rsidRPr="00505229" w:rsidRDefault="00000000">
      <w:pPr>
        <w:pStyle w:val="Compact"/>
        <w:numPr>
          <w:ilvl w:val="0"/>
          <w:numId w:val="7"/>
        </w:numPr>
      </w:pPr>
      <w:r w:rsidRPr="00505229">
        <w:t>Scope is retail and commercial transaction monitoring; trade-based and securities laundering require different data and features</w:t>
      </w:r>
    </w:p>
    <w:p w14:paraId="3D0AD59C" w14:textId="77777777" w:rsidR="00BD6E78" w:rsidRPr="00505229" w:rsidRDefault="00000000">
      <w:pPr>
        <w:pStyle w:val="Heading2"/>
        <w:rPr>
          <w:color w:val="auto"/>
        </w:rPr>
      </w:pPr>
      <w:bookmarkStart w:id="38" w:name="references"/>
      <w:bookmarkStart w:id="39" w:name="_Toc236004020"/>
      <w:bookmarkEnd w:id="36"/>
      <w:r w:rsidRPr="00505229">
        <w:rPr>
          <w:color w:val="auto"/>
        </w:rPr>
        <w:t>10. References</w:t>
      </w:r>
      <w:bookmarkEnd w:id="39"/>
    </w:p>
    <w:p w14:paraId="63B18F4C" w14:textId="77777777" w:rsidR="00BD6E78" w:rsidRPr="00505229" w:rsidRDefault="00000000">
      <w:pPr>
        <w:pStyle w:val="Compact"/>
        <w:numPr>
          <w:ilvl w:val="0"/>
          <w:numId w:val="8"/>
        </w:numPr>
      </w:pPr>
      <w:r w:rsidRPr="00505229">
        <w:t>IBM Transactions for Anti-Money Laundering (Kaggle)</w:t>
      </w:r>
    </w:p>
    <w:p w14:paraId="2DD33758" w14:textId="77777777" w:rsidR="00BD6E78" w:rsidRPr="00505229" w:rsidRDefault="00000000">
      <w:pPr>
        <w:pStyle w:val="Compact"/>
        <w:numPr>
          <w:ilvl w:val="0"/>
          <w:numId w:val="8"/>
        </w:numPr>
      </w:pPr>
      <w:r w:rsidRPr="00505229">
        <w:t>FATF money laundering typology definitions</w:t>
      </w:r>
    </w:p>
    <w:p w14:paraId="1AFEF18E" w14:textId="77777777" w:rsidR="00BD6E78" w:rsidRPr="00505229" w:rsidRDefault="00000000">
      <w:pPr>
        <w:pStyle w:val="Compact"/>
        <w:numPr>
          <w:ilvl w:val="0"/>
          <w:numId w:val="8"/>
        </w:numPr>
      </w:pPr>
      <w:r w:rsidRPr="00505229">
        <w:t>FinCEN / Bank Secrecy Act Currency Transaction Report threshold</w:t>
      </w:r>
      <w:bookmarkEnd w:id="0"/>
      <w:bookmarkEnd w:id="38"/>
    </w:p>
    <w:sectPr w:rsidR="00BD6E78" w:rsidRPr="0050522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F561B" w14:textId="77777777" w:rsidR="00335C53" w:rsidRDefault="00335C53">
      <w:pPr>
        <w:spacing w:after="0"/>
      </w:pPr>
      <w:r>
        <w:separator/>
      </w:r>
    </w:p>
  </w:endnote>
  <w:endnote w:type="continuationSeparator" w:id="0">
    <w:p w14:paraId="46644084" w14:textId="77777777" w:rsidR="00335C53" w:rsidRDefault="00335C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A4A6C" w14:textId="77777777" w:rsidR="00335C53" w:rsidRDefault="00335C53">
      <w:r>
        <w:separator/>
      </w:r>
    </w:p>
  </w:footnote>
  <w:footnote w:type="continuationSeparator" w:id="0">
    <w:p w14:paraId="5D69956A" w14:textId="77777777" w:rsidR="00335C53" w:rsidRDefault="00335C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9A666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EAC1FB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588273791">
    <w:abstractNumId w:val="0"/>
  </w:num>
  <w:num w:numId="2" w16cid:durableId="1905486463">
    <w:abstractNumId w:val="1"/>
  </w:num>
  <w:num w:numId="3" w16cid:durableId="490098142">
    <w:abstractNumId w:val="1"/>
  </w:num>
  <w:num w:numId="4" w16cid:durableId="135268256">
    <w:abstractNumId w:val="1"/>
  </w:num>
  <w:num w:numId="5" w16cid:durableId="808279179">
    <w:abstractNumId w:val="1"/>
  </w:num>
  <w:num w:numId="6" w16cid:durableId="1466241489">
    <w:abstractNumId w:val="1"/>
  </w:num>
  <w:num w:numId="7" w16cid:durableId="704448258">
    <w:abstractNumId w:val="1"/>
  </w:num>
  <w:num w:numId="8" w16cid:durableId="1509829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E78"/>
    <w:rsid w:val="001C37C0"/>
    <w:rsid w:val="00335C53"/>
    <w:rsid w:val="00505229"/>
    <w:rsid w:val="00BD6E7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EF7C1"/>
  <w15:docId w15:val="{D1A90002-AC46-44CE-8158-1537E7BBF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05229"/>
    <w:pPr>
      <w:spacing w:after="100"/>
    </w:pPr>
  </w:style>
  <w:style w:type="paragraph" w:styleId="TOC2">
    <w:name w:val="toc 2"/>
    <w:basedOn w:val="Normal"/>
    <w:next w:val="Normal"/>
    <w:autoRedefine/>
    <w:uiPriority w:val="39"/>
    <w:rsid w:val="0050522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2928</Words>
  <Characters>16693</Characters>
  <Application>Microsoft Office Word</Application>
  <DocSecurity>0</DocSecurity>
  <Lines>139</Lines>
  <Paragraphs>39</Paragraphs>
  <ScaleCrop>false</ScaleCrop>
  <Company/>
  <LinksUpToDate>false</LinksUpToDate>
  <CharactersWithSpaces>19582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Koushik M</dc:creator>
  <cp:keywords/>
  <cp:lastModifiedBy>Koushik M</cp:lastModifiedBy>
  <cp:revision>2</cp:revision>
  <dcterms:created xsi:type="dcterms:W3CDTF">2026-07-26T18:51:00Z</dcterms:created>
  <dcterms:modified xsi:type="dcterms:W3CDTF">2026-07-26T18:51:00Z</dcterms:modified>
</cp:coreProperties>
</file>