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60"/>
        <w:jc w:val="center"/>
      </w:pPr>
      <w:r>
        <w:rPr>
          <w:rFonts w:ascii="Calibri" w:cs="Calibri" w:eastAsia="Calibri" w:hAnsi="Calibri"/>
          <w:b/>
          <w:bCs/>
          <w:color w:val="AE4B23"/>
          <w:sz w:val="18"/>
          <w:szCs w:val="18"/>
        </w:rPr>
        <w:t xml:space="preserve">I M P L E M E N T A T I O N   H A N D B O O K</w:t>
      </w:r>
    </w:p>
    <w:p>
      <w:pPr>
        <w:pBdr>
          <w:top w:val="single" w:color="17253D" w:sz="16" w:space="18"/>
        </w:pBdr>
        <w:spacing w:after="0"/>
        <w:jc w:val="center"/>
      </w:pPr>
      <w:r>
        <w:rPr>
          <w:sz w:val="2"/>
          <w:szCs w:val="2"/>
        </w:rPr>
        <w:t xml:space="preserve"> </w:t>
      </w:r>
    </w:p>
    <w:p>
      <w:pPr>
        <w:spacing w:after="60" w:before="200"/>
        <w:jc w:val="center"/>
      </w:pPr>
      <w:r>
        <w:rPr>
          <w:rFonts w:ascii="Calibri" w:cs="Calibri" w:eastAsia="Calibri" w:hAnsi="Calibri"/>
          <w:b/>
          <w:bCs/>
          <w:color w:val="17253D"/>
          <w:spacing w:val="14"/>
          <w:sz w:val="64"/>
          <w:szCs w:val="64"/>
        </w:rPr>
        <w:t xml:space="preserve">MASTERING</w:t>
      </w:r>
    </w:p>
    <w:p>
      <w:pPr>
        <w:spacing w:after="260"/>
        <w:jc w:val="center"/>
      </w:pPr>
      <w:r>
        <w:rPr>
          <w:rFonts w:ascii="Calibri" w:cs="Calibri" w:eastAsia="Calibri" w:hAnsi="Calibri"/>
          <w:b/>
          <w:bCs/>
          <w:color w:val="AE4B23"/>
          <w:spacing w:val="14"/>
          <w:sz w:val="64"/>
          <w:szCs w:val="64"/>
        </w:rPr>
        <w:t xml:space="preserve">TREE-SITTER C++</w:t>
      </w:r>
    </w:p>
    <w:p>
      <w:pPr>
        <w:pBdr>
          <w:bottom w:val="single" w:color="17253D" w:sz="16" w:space="18"/>
        </w:pBdr>
        <w:spacing w:after="200"/>
        <w:jc w:val="center"/>
      </w:pPr>
      <w:r>
        <w:rPr>
          <w:sz w:val="2"/>
          <w:szCs w:val="2"/>
        </w:rPr>
        <w:t xml:space="preserve"> </w:t>
      </w:r>
    </w:p>
    <w:p>
      <w:pPr>
        <w:spacing w:after="480" w:before="320"/>
        <w:jc w:val="center"/>
      </w:pPr>
      <w:r>
        <w:rPr>
          <w:rFonts w:ascii="Georgia" w:cs="Georgia" w:eastAsia="Georgia" w:hAnsi="Georgia"/>
          <w:i/>
          <w:iCs/>
          <w:color w:val="2C4468"/>
          <w:sz w:val="20"/>
          <w:szCs w:val="20"/>
        </w:rPr>
        <w:t xml:space="preserve">Grammar Architecture · Parser Internals · External Scanning · WebAssembly Compilation · Applied Interpreter Engineering</w:t>
      </w:r>
    </w:p>
    <w:p>
      <w:pPr>
        <w:spacing w:after="40"/>
        <w:jc w:val="center"/>
      </w:pPr>
      <w:r>
        <w:rPr>
          <w:rFonts w:ascii="Calibri" w:cs="Calibri" w:eastAsia="Calibri" w:hAnsi="Calibri"/>
          <w:color w:val="6B6459"/>
          <w:spacing w:val="10"/>
          <w:sz w:val="15"/>
          <w:szCs w:val="15"/>
        </w:rPr>
        <w:t xml:space="preserve">SUBJECT REPOSITORY</w:t>
      </w:r>
    </w:p>
    <w:p>
      <w:pPr>
        <w:spacing w:after="180"/>
        <w:jc w:val="center"/>
      </w:pPr>
      <w:r>
        <w:rPr>
          <w:rFonts w:ascii="Consolas" w:cs="Consolas" w:eastAsia="Consolas" w:hAnsi="Consolas"/>
          <w:color w:val="1A1A1A"/>
          <w:sz w:val="20"/>
          <w:szCs w:val="20"/>
        </w:rPr>
        <w:t xml:space="preserve">tree-sitter/tree-sitter-cpp</w:t>
      </w:r>
    </w:p>
    <w:p>
      <w:pPr>
        <w:spacing w:after="40"/>
        <w:jc w:val="center"/>
      </w:pPr>
      <w:r>
        <w:rPr>
          <w:rFonts w:ascii="Calibri" w:cs="Calibri" w:eastAsia="Calibri" w:hAnsi="Calibri"/>
          <w:color w:val="6B6459"/>
          <w:spacing w:val="10"/>
          <w:sz w:val="15"/>
          <w:szCs w:val="15"/>
        </w:rPr>
        <w:t xml:space="preserve">GRAMMAR VERSION  ·  ABI VERSION</w:t>
      </w:r>
    </w:p>
    <w:p>
      <w:pPr>
        <w:spacing w:after="700"/>
        <w:jc w:val="center"/>
      </w:pPr>
      <w:r>
        <w:rPr>
          <w:rFonts w:ascii="Consolas" w:cs="Consolas" w:eastAsia="Consolas" w:hAnsi="Consolas"/>
          <w:color w:val="1A1A1A"/>
          <w:sz w:val="20"/>
          <w:szCs w:val="20"/>
        </w:rPr>
        <w:t xml:space="preserve">0.23.4  ·  15</w:t>
      </w:r>
    </w:p>
    <w:p>
      <w:pPr>
        <w:jc w:val="center"/>
      </w:pPr>
      <w:r>
        <w:rPr>
          <w:rFonts w:ascii="Calibri" w:cs="Calibri" w:eastAsia="Calibri" w:hAnsi="Calibri"/>
          <w:color w:val="6B6459"/>
          <w:spacing w:val="6"/>
          <w:sz w:val="14"/>
          <w:szCs w:val="14"/>
        </w:rPr>
        <w:t xml:space="preserve">A TECHNICAL REFERENCE, COMPILED BY STATIC ANALYSIS OF THE COMPLETE REPOSITORY</w:t>
      </w:r>
    </w:p>
    <w:p>
      <w:r>
        <w:br w:type="page"/>
      </w:r>
    </w:p>
    <w:p>
      <w:pPr>
        <w:sectPr>
          <w:headerReference w:type="default" r:id="rId7"/>
          <w:footerReference w:type="default" r:id="rId8"/>
          <w:pgSz w:w="11906" w:h="16838" w:orient="portrait"/>
          <w:pgMar w:top="1080" w:right="1350" w:bottom="1080" w:left="1350" w:header="708" w:footer="708" w:gutter="0"/>
          <w:pgNumType/>
          <w:titlePg/>
          <w:docGrid w:linePitch="360"/>
        </w:sectPr>
      </w:pPr>
    </w:p>
    <w:p>
      <w:pPr>
        <w:pStyle w:val="Heading1"/>
        <w:pageBreakBefore/>
        <w:pBdr>
          <w:bottom w:val="single" w:color="AE4B23" w:sz="10" w:space="8"/>
        </w:pBdr>
        <w:spacing w:after="80" w:before="0"/>
      </w:pPr>
      <w:r>
        <w:rPr>
          <w:rFonts w:ascii="Calibri" w:cs="Calibri" w:eastAsia="Calibri" w:hAnsi="Calibri"/>
          <w:b/>
          <w:bCs/>
          <w:color w:val="AE4B23"/>
          <w:spacing w:val="20"/>
          <w:sz w:val="22"/>
          <w:szCs w:val="22"/>
        </w:rPr>
        <w:t xml:space="preserve">—  </w:t>
      </w:r>
      <w:r>
        <w:rPr>
          <w:rFonts w:ascii="Calibri" w:cs="Calibri" w:eastAsia="Calibri" w:hAnsi="Calibri"/>
          <w:b/>
          <w:bCs/>
          <w:color w:val="17253D"/>
          <w:sz w:val="34"/>
          <w:szCs w:val="34"/>
        </w:rPr>
        <w:t xml:space="preserve">Revision History</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1200"/>
        <w:gridCol w:w="1800"/>
        <w:gridCol w:w="2600"/>
        <w:gridCol w:w="3750"/>
      </w:tblGrid>
      <w:tr>
        <w:trPr>
          <w:tblHeader/>
        </w:trPr>
        <w:tc>
          <w:tcPr>
            <w:tcW w:type="dxa" w:w="12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Revision</w:t>
            </w:r>
          </w:p>
        </w:tc>
        <w:tc>
          <w:tcPr>
            <w:tcW w:type="dxa" w:w="18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Date</w:t>
            </w:r>
          </w:p>
        </w:tc>
        <w:tc>
          <w:tcPr>
            <w:tcW w:type="dxa" w:w="26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Scope</w:t>
            </w:r>
          </w:p>
        </w:tc>
        <w:tc>
          <w:tcPr>
            <w:tcW w:type="dxa" w:w="37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Notes</w:t>
            </w:r>
          </w:p>
        </w:tc>
      </w:tr>
      <w:tr>
        <w:tc>
          <w:tcPr>
            <w:tcW w:type="dxa" w:w="1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1.0</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Analysis date of record</w:t>
            </w:r>
          </w:p>
        </w:tc>
        <w:tc>
          <w:tcPr>
            <w:tcW w:type="dxa" w:w="26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Initial handbook</w:t>
            </w:r>
          </w:p>
        </w:tc>
        <w:tc>
          <w:tcPr>
            <w:tcW w:type="dxa" w:w="37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Derived entirely from static analysis of tree-sitter-cpp master branch, grammar metadata version 0.23.4, tree-sitter.json, and the official Tree-sitter documentation set.</w:t>
            </w:r>
          </w:p>
        </w:tc>
      </w:tr>
    </w:tbl>
    <w:p>
      <w:pPr>
        <w:spacing w:after="170" w:line="300"/>
        <w:jc w:val="both"/>
      </w:pPr>
      <w:r>
        <w:rPr>
          <w:rFonts w:ascii="Georgia" w:cs="Georgia" w:eastAsia="Georgia" w:hAnsi="Georgia"/>
          <w:color w:val="1A1A1A"/>
          <w:sz w:val="21"/>
          <w:szCs w:val="21"/>
        </w:rPr>
        <w:t xml:space="preserve"/>
      </w:r>
    </w:p>
    <w:p>
      <w:pPr>
        <w:spacing w:after="170" w:line="300"/>
        <w:jc w:val="both"/>
      </w:pPr>
      <w:r>
        <w:rPr>
          <w:rFonts w:ascii="Georgia" w:cs="Georgia" w:eastAsia="Georgia" w:hAnsi="Georgia"/>
          <w:color w:val="1A1A1A"/>
          <w:sz w:val="21"/>
          <w:szCs w:val="21"/>
        </w:rPr>
        <w:t xml:space="preserve">This document was produced by systematic inspection of every file contained in the tree-sitter-cpp repository archive, cross-referenced against the official Tree-sitter documentation at tree-sitter.github.io/tree-sitter. No claim in this handbook is inferred from general knowledge of Tree-sitter without confirmation against the actual repository artifacts (grammar.js, src/grammar.json, src/node-types.json, src/parser.c, src/scanner.c, bindings, queries, and test corpus).</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Table of Contents</w:t>
      </w:r>
    </w:p>
    <w:p>
      <w:pPr>
        <w:spacing w:after="200"/>
      </w:pPr>
      <w:fldSimple w:instr="TOC \h \o &quot;1-3&quot;">
        <w:r>
          <w:t xml:space="preserve">Right-click here and choose "Update Field" (or press F9) to generate the table of contents.</w:t>
        </w:r>
      </w:fldSimple>
    </w:p>
    <w:p>
      <w:pPr>
        <w:pStyle w:val="Heading1"/>
        <w:pageBreakBefore/>
        <w:pBdr>
          <w:bottom w:val="single" w:color="AE4B23" w:sz="10" w:space="8"/>
        </w:pBdr>
        <w:spacing w:after="80" w:before="0"/>
      </w:pPr>
      <w:r>
        <w:rPr>
          <w:rFonts w:ascii="Calibri" w:cs="Calibri" w:eastAsia="Calibri" w:hAnsi="Calibri"/>
          <w:b/>
          <w:bCs/>
          <w:color w:val="AE4B23"/>
          <w:spacing w:val="20"/>
          <w:sz w:val="22"/>
          <w:szCs w:val="22"/>
        </w:rPr>
        <w:t xml:space="preserve">—  </w:t>
      </w:r>
      <w:r>
        <w:rPr>
          <w:rFonts w:ascii="Calibri" w:cs="Calibri" w:eastAsia="Calibri" w:hAnsi="Calibri"/>
          <w:b/>
          <w:bCs/>
          <w:color w:val="17253D"/>
          <w:sz w:val="34"/>
          <w:szCs w:val="34"/>
        </w:rPr>
        <w:t xml:space="preserve">Preface</w:t>
      </w:r>
    </w:p>
    <w:p>
      <w:pPr>
        <w:spacing w:after="170" w:line="300"/>
        <w:jc w:val="both"/>
      </w:pPr>
      <w:r>
        <w:rPr>
          <w:rFonts w:ascii="Georgia" w:cs="Georgia" w:eastAsia="Georgia" w:hAnsi="Georgia"/>
          <w:color w:val="1A1A1A"/>
          <w:sz w:val="21"/>
          <w:szCs w:val="21"/>
        </w:rPr>
        <w:t xml:space="preserve">This handbook documents the internal architecture, grammar design, and generated artifacts of tree-sitter-cpp, the official C++ grammar for the Tree-sitter parsing framework. The scope covers the complete pipeline from hand-authored grammar rules to a compiled, ABI-stable parsing library capable of incremental, error-tolerant parsing of C++ source across native and WebAssembly targets.</w:t>
      </w:r>
    </w:p>
    <w:p>
      <w:pPr>
        <w:spacing w:after="170" w:line="300"/>
        <w:jc w:val="both"/>
      </w:pPr>
      <w:r>
        <w:rPr>
          <w:rFonts w:ascii="Georgia" w:cs="Georgia" w:eastAsia="Georgia" w:hAnsi="Georgia"/>
          <w:color w:val="1A1A1A"/>
          <w:sz w:val="21"/>
          <w:szCs w:val="21"/>
        </w:rPr>
        <w:t xml:space="preserve">The material is organized to move from parsing theory, through repository structure, into grammar semantics, generated-code internals, the external scanner, static node typing, the query subsystem, language bindings, WebAssembly compilation, and finally into applied engineering: constructing interpreters, analyzers, and language tooling on top of the parser's concrete syntax tree output.</w:t>
      </w:r>
    </w:p>
    <w:p>
      <w:pPr>
        <w:spacing w:after="170" w:line="300"/>
        <w:jc w:val="both"/>
      </w:pPr>
      <w:r>
        <w:rPr>
          <w:rFonts w:ascii="Georgia" w:cs="Georgia" w:eastAsia="Georgia" w:hAnsi="Georgia"/>
          <w:color w:val="1A1A1A"/>
          <w:sz w:val="21"/>
          <w:szCs w:val="21"/>
        </w:rPr>
        <w:t xml:space="preserve">Every structural claim — state counts, symbol counts, field identifiers, table shapes, file sizes, and rule definitions — is drawn directly from the analyzed repository. Where the repository alone does not resolve a question of parser semantics, official Tree-sitter documentation is cited explicitly.</w:t>
      </w:r>
    </w:p>
    <w:p>
      <w:pPr>
        <w:pBdr>
          <w:bottom w:val="single" w:color="C9C2B4" w:sz="4" w:space="1"/>
        </w:pBdr>
        <w:spacing w:after="220" w:before="120"/>
      </w:pPr>
    </w:p>
    <w:p>
      <w:pPr>
        <w:pStyle w:val="Heading1"/>
        <w:pageBreakBefore/>
        <w:pBdr>
          <w:bottom w:val="single" w:color="AE4B23" w:sz="10" w:space="8"/>
        </w:pBdr>
        <w:spacing w:after="80" w:before="0"/>
      </w:pPr>
      <w:r>
        <w:rPr>
          <w:rFonts w:ascii="Calibri" w:cs="Calibri" w:eastAsia="Calibri" w:hAnsi="Calibri"/>
          <w:b/>
          <w:bCs/>
          <w:color w:val="AE4B23"/>
          <w:spacing w:val="20"/>
          <w:sz w:val="22"/>
          <w:szCs w:val="22"/>
        </w:rPr>
        <w:t xml:space="preserve">—  </w:t>
      </w:r>
      <w:r>
        <w:rPr>
          <w:rFonts w:ascii="Calibri" w:cs="Calibri" w:eastAsia="Calibri" w:hAnsi="Calibri"/>
          <w:b/>
          <w:bCs/>
          <w:color w:val="17253D"/>
          <w:sz w:val="34"/>
          <w:szCs w:val="34"/>
        </w:rPr>
        <w:t xml:space="preserve">Introduction</w:t>
      </w:r>
    </w:p>
    <w:p>
      <w:pPr>
        <w:spacing w:after="170" w:line="300"/>
        <w:jc w:val="both"/>
      </w:pPr>
      <w:r>
        <w:rPr>
          <w:rFonts w:ascii="Georgia" w:cs="Georgia" w:eastAsia="Georgia" w:hAnsi="Georgia"/>
          <w:color w:val="1A1A1A"/>
          <w:sz w:val="21"/>
          <w:szCs w:val="21"/>
        </w:rPr>
        <w:t xml:space="preserve">Tree-sitter-cpp is not a hand-written recursive-descent parser. It is the output of a grammar-compiler pipeline: a JavaScript DSL file (grammar.js) is evaluated by the Tree-sitter CLI to produce an intermediate grammar representation (src/grammar.json), which is then compiled into a table-driven GLR-style parser in C (src/parser.c), accompanied by a static type description of every possible syntax node (src/node-types.json).</w:t>
      </w:r>
    </w:p>
    <w:p>
      <w:pPr>
        <w:spacing w:after="170" w:line="300"/>
        <w:jc w:val="both"/>
      </w:pPr>
      <w:r>
        <w:rPr>
          <w:rFonts w:ascii="Georgia" w:cs="Georgia" w:eastAsia="Georgia" w:hAnsi="Georgia"/>
          <w:color w:val="1A1A1A"/>
          <w:sz w:val="21"/>
          <w:szCs w:val="21"/>
        </w:rPr>
        <w:t xml:space="preserve">The C++ grammar does not start from nothing. It is built by grammatical inheritance from tree-sitter-c, the C grammar, using the Tree-sitter CLI's grammar-extension mechanism. Rules are added, replaced, or filtered from the inherited C grammar to produce the superset of syntax required for ISO C++, including templates, namespaces, lambda expressions, structured bindings, concepts, modules, coroutines, and — as of the analyzed version — reflection and code-injection syntax (the "splice" and "reflect" expression forms associated with proposed C++26 reflection facilities).</w:t>
      </w:r>
    </w:p>
    <w:p>
      <w:pPr>
        <w:spacing w:after="170" w:line="300"/>
        <w:jc w:val="both"/>
      </w:pPr>
      <w:r>
        <w:rPr>
          <w:rFonts w:ascii="Georgia" w:cs="Georgia" w:eastAsia="Georgia" w:hAnsi="Georgia"/>
          <w:color w:val="1A1A1A"/>
          <w:sz w:val="21"/>
          <w:szCs w:val="21"/>
        </w:rPr>
        <w:t xml:space="preserve">This handbook treats the repository as a compiler artifact worthy of the same rigor applied to LLVM or GCC front-end internals: every generated table, every symbol identifier, and every conflict declaration exists for a specific, discoverable reason, and this document exists to make those reasons explicit.</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1 — History, Motivation, and Comparative Position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1.1 Origins</w:t>
      </w:r>
    </w:p>
    <w:p>
      <w:pPr>
        <w:spacing w:after="170" w:line="300"/>
        <w:jc w:val="both"/>
      </w:pPr>
      <w:r>
        <w:rPr>
          <w:rFonts w:ascii="Georgia" w:cs="Georgia" w:eastAsia="Georgia" w:hAnsi="Georgia"/>
          <w:color w:val="1A1A1A"/>
          <w:sz w:val="21"/>
          <w:szCs w:val="21"/>
        </w:rPr>
        <w:t xml:space="preserve">Tree-sitter was created by Max Brunsfeld, originally in the context of tooling for the Atom text editor, with the explicit goal of providing fast, incremental, error-tolerant parsing suitable for live editing environments. The tree-sitter-cpp grammar carries Brunsfeld's authorship in its package metadata alongside later maintainers Amaan Qureshi and John Drouhard, reflecting the project's transition from an editor-integration tool into a general-purpose parsing infrastructure used across editors, static analyzers, and language servers.</w:t>
      </w:r>
    </w:p>
    <w:p>
      <w:pPr>
        <w:spacing w:after="170" w:line="300"/>
        <w:jc w:val="both"/>
      </w:pPr>
      <w:r>
        <w:rPr>
          <w:rFonts w:ascii="Georgia" w:cs="Georgia" w:eastAsia="Georgia" w:hAnsi="Georgia"/>
          <w:color w:val="1A1A1A"/>
          <w:sz w:val="21"/>
          <w:szCs w:val="21"/>
        </w:rPr>
        <w:t xml:space="preserve">The core design constraint that shaped every subsequent Tree-sitter decision is this: a parser embedded in an interactive editor must re-parse a file after every keystroke, and it must do so in the presence of syntactically invalid, transiently broken code. Classical parser generators — Yacc, Bison, ANTLR in its LL(*) mode — were designed for batch compilation of complete, valid translation units and provide no first-class support for either requirement.</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1.2 Problems Solved</w:t>
      </w:r>
    </w:p>
    <w:p>
      <w:pPr>
        <w:pStyle w:val="ListParagraph"/>
        <w:numPr>
          <w:ilvl w:val="0"/>
          <w:numId w:val="1"/>
        </w:numPr>
        <w:spacing w:after="110" w:line="288"/>
      </w:pPr>
      <w:r>
        <w:rPr>
          <w:rFonts w:ascii="Georgia" w:cs="Georgia" w:eastAsia="Georgia" w:hAnsi="Georgia"/>
          <w:color w:val="1A1A1A"/>
          <w:sz w:val="21"/>
          <w:szCs w:val="21"/>
        </w:rPr>
        <w:t xml:space="preserve">Incremental re-parsing: only the portion of the syntax tree affected by an edit is recomputed, using a technique derived from Wagner and Graham's incremental LR parsing research.</w:t>
      </w:r>
    </w:p>
    <w:p>
      <w:pPr>
        <w:pStyle w:val="ListParagraph"/>
        <w:numPr>
          <w:ilvl w:val="0"/>
          <w:numId w:val="1"/>
        </w:numPr>
        <w:spacing w:after="110" w:line="288"/>
      </w:pPr>
      <w:r>
        <w:rPr>
          <w:rFonts w:ascii="Georgia" w:cs="Georgia" w:eastAsia="Georgia" w:hAnsi="Georgia"/>
          <w:color w:val="1A1A1A"/>
          <w:sz w:val="21"/>
          <w:szCs w:val="21"/>
        </w:rPr>
        <w:t xml:space="preserve">Error recovery as a first-class parse outcome: malformed input produces a tree containing explicit ERROR nodes rather than aborting, allowing editors to provide diagnostics and continue offering completions.</w:t>
      </w:r>
    </w:p>
    <w:p>
      <w:pPr>
        <w:pStyle w:val="ListParagraph"/>
        <w:numPr>
          <w:ilvl w:val="0"/>
          <w:numId w:val="1"/>
        </w:numPr>
        <w:spacing w:after="110" w:line="288"/>
      </w:pPr>
      <w:r>
        <w:rPr>
          <w:rFonts w:ascii="Georgia" w:cs="Georgia" w:eastAsia="Georgia" w:hAnsi="Georgia"/>
          <w:color w:val="1A1A1A"/>
          <w:sz w:val="21"/>
          <w:szCs w:val="21"/>
        </w:rPr>
        <w:t xml:space="preserve">A single grammar source (grammar.js) that compiles to a portable, dependency-free C parser callable from any language with a C foreign-function interface — hence the six official bindings shipped in this repository: C, Go, Node.js, Python, Rust, and Swift.</w:t>
      </w:r>
    </w:p>
    <w:p>
      <w:pPr>
        <w:pStyle w:val="ListParagraph"/>
        <w:numPr>
          <w:ilvl w:val="0"/>
          <w:numId w:val="1"/>
        </w:numPr>
        <w:spacing w:after="110" w:line="288"/>
      </w:pPr>
      <w:r>
        <w:rPr>
          <w:rFonts w:ascii="Georgia" w:cs="Georgia" w:eastAsia="Georgia" w:hAnsi="Georgia"/>
          <w:color w:val="1A1A1A"/>
          <w:sz w:val="21"/>
          <w:szCs w:val="21"/>
        </w:rPr>
        <w:t xml:space="preserve">A queryable concrete syntax tree via a dedicated S-expression query language, allowing downstream consumers (syntax highlighters, symbol indexers, code-folding engines) to be written declaratively rather than as tree-walking visitors.</w:t>
      </w:r>
    </w:p>
    <w:p>
      <w:pPr>
        <w:pStyle w:val="ListParagraph"/>
        <w:numPr>
          <w:ilvl w:val="0"/>
          <w:numId w:val="1"/>
        </w:numPr>
        <w:spacing w:after="110" w:line="288"/>
      </w:pPr>
      <w:r>
        <w:rPr>
          <w:rFonts w:ascii="Georgia" w:cs="Georgia" w:eastAsia="Georgia" w:hAnsi="Georgia"/>
          <w:color w:val="1A1A1A"/>
          <w:sz w:val="21"/>
          <w:szCs w:val="21"/>
        </w:rPr>
        <w:t xml:space="preserve">Grammar reuse through inheritance: tree-sitter-cpp does not redefine C syntax; it imports and selectively overrides the tree-sitter-c grammar module, a mechanism documented later in this chapter and exercised throughout Chapter 4.</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 Comparative Position</w:t>
      </w:r>
    </w:p>
    <w:p>
      <w:pPr>
        <w:spacing w:after="170" w:line="300"/>
        <w:jc w:val="both"/>
      </w:pPr>
      <w:r>
        <w:rPr>
          <w:rFonts w:ascii="Georgia" w:cs="Georgia" w:eastAsia="Georgia" w:hAnsi="Georgia"/>
          <w:color w:val="1A1A1A"/>
          <w:sz w:val="21"/>
          <w:szCs w:val="21"/>
        </w:rPr>
        <w:t xml:space="preserve">The following comparisons are restricted to properties directly observable from, or directly relevant to, the tree-sitter-cpp repository's structure and build pipeline.</w:t>
      </w:r>
    </w:p>
    <w:p>
      <w:pPr>
        <w:pStyle w:val="Heading3"/>
        <w:spacing w:after="100" w:before="220"/>
      </w:pPr>
      <w:r>
        <w:rPr>
          <w:rFonts w:ascii="Calibri" w:cs="Calibri" w:eastAsia="Calibri" w:hAnsi="Calibri"/>
          <w:b/>
          <w:bCs/>
          <w:i/>
          <w:iCs/>
          <w:color w:val="2C4468"/>
          <w:sz w:val="22"/>
          <w:szCs w:val="22"/>
        </w:rPr>
        <w:t xml:space="preserve">1.3.1 ANTLR</w:t>
      </w:r>
    </w:p>
    <w:p>
      <w:pPr>
        <w:spacing w:after="170" w:line="300"/>
        <w:jc w:val="both"/>
      </w:pPr>
      <w:r>
        <w:rPr>
          <w:rFonts w:ascii="Georgia" w:cs="Georgia" w:eastAsia="Georgia" w:hAnsi="Georgia"/>
          <w:color w:val="1A1A1A"/>
          <w:sz w:val="21"/>
          <w:szCs w:val="21"/>
        </w:rPr>
        <w:t xml:space="preserve">ANTLR generates LL(*)/ALL(*) parsers with strong support for semantic predicates and target-language-specific generated visitors/listeners in Java, C#, Python, and others. Unlike Tree-sitter, ANTLR grammars are typically compiled per target language, and ANTLR does not provide native incremental re-parsing; a full re-parse is standard. Tree-sitter instead compiles once to C and reuses that single binary artifact across all language bindings, which is why bindings/rust, bindings/go, bindings/node, bindings/python, and bindings/swift in this repository all compile or link the same src/parser.c rather than generating language-specific parser code.</w:t>
      </w:r>
    </w:p>
    <w:p>
      <w:pPr>
        <w:pStyle w:val="Heading3"/>
        <w:spacing w:after="100" w:before="220"/>
      </w:pPr>
      <w:r>
        <w:rPr>
          <w:rFonts w:ascii="Calibri" w:cs="Calibri" w:eastAsia="Calibri" w:hAnsi="Calibri"/>
          <w:b/>
          <w:bCs/>
          <w:i/>
          <w:iCs/>
          <w:color w:val="2C4468"/>
          <w:sz w:val="22"/>
          <w:szCs w:val="22"/>
        </w:rPr>
        <w:t xml:space="preserve">1.3.2 Bison and Yacc</w:t>
      </w:r>
    </w:p>
    <w:p>
      <w:pPr>
        <w:spacing w:after="170" w:line="300"/>
        <w:jc w:val="both"/>
      </w:pPr>
      <w:r>
        <w:rPr>
          <w:rFonts w:ascii="Georgia" w:cs="Georgia" w:eastAsia="Georgia" w:hAnsi="Georgia"/>
          <w:color w:val="1A1A1A"/>
          <w:sz w:val="21"/>
          <w:szCs w:val="21"/>
        </w:rPr>
        <w:t xml:space="preserve">Bison and Yacc are LALR(1) parser generators producing parsers for offline, single-shot compilation. They require a formal, unambiguous LALR grammar and report conflicts as hard build errors requiring grammar rewriting or explicit precedence declarations. Tree-sitter's generation step (tree-sitter generate) uses a related but extended LR automaton construction that tolerates GLR-style conflicts through an explicit conflicts array in the grammar (present in grammar.js as thirty-nine entries, in this repository), splitting the parse into multiple simultaneous stack states rather than forcing early rule rewriting.</w:t>
      </w:r>
    </w:p>
    <w:p>
      <w:pPr>
        <w:pStyle w:val="Heading3"/>
        <w:spacing w:after="100" w:before="220"/>
      </w:pPr>
      <w:r>
        <w:rPr>
          <w:rFonts w:ascii="Calibri" w:cs="Calibri" w:eastAsia="Calibri" w:hAnsi="Calibri"/>
          <w:b/>
          <w:bCs/>
          <w:i/>
          <w:iCs/>
          <w:color w:val="2C4468"/>
          <w:sz w:val="22"/>
          <w:szCs w:val="22"/>
        </w:rPr>
        <w:t xml:space="preserve">1.3.3 Recursive Descent</w:t>
      </w:r>
    </w:p>
    <w:p>
      <w:pPr>
        <w:spacing w:after="170" w:line="300"/>
        <w:jc w:val="both"/>
      </w:pPr>
      <w:r>
        <w:rPr>
          <w:rFonts w:ascii="Georgia" w:cs="Georgia" w:eastAsia="Georgia" w:hAnsi="Georgia"/>
          <w:color w:val="1A1A1A"/>
          <w:sz w:val="21"/>
          <w:szCs w:val="21"/>
        </w:rPr>
        <w:t xml:space="preserve">Hand-written recursive-descent parsers, such as Clang's C++ parser, encode grammar and control flow together in imperative code, giving precise control over error messages and semantic actions embedded mid-parse. Tree-sitter's generated parser separates grammar (declared once in grammar.js) from control flow (an automatically generated, table-driven state machine in parser.c) — a classical compiler-construction tradeoff between hand-tuned control and generator-verified consistency.</w:t>
      </w:r>
    </w:p>
    <w:p>
      <w:pPr>
        <w:pStyle w:val="Heading3"/>
        <w:spacing w:after="100" w:before="220"/>
      </w:pPr>
      <w:r>
        <w:rPr>
          <w:rFonts w:ascii="Calibri" w:cs="Calibri" w:eastAsia="Calibri" w:hAnsi="Calibri"/>
          <w:b/>
          <w:bCs/>
          <w:i/>
          <w:iCs/>
          <w:color w:val="2C4468"/>
          <w:sz w:val="22"/>
          <w:szCs w:val="22"/>
        </w:rPr>
        <w:t xml:space="preserve">1.3.4 PEG (Parsing Expression Grammars)</w:t>
      </w:r>
    </w:p>
    <w:p>
      <w:pPr>
        <w:spacing w:after="170" w:line="300"/>
        <w:jc w:val="both"/>
      </w:pPr>
      <w:r>
        <w:rPr>
          <w:rFonts w:ascii="Georgia" w:cs="Georgia" w:eastAsia="Georgia" w:hAnsi="Georgia"/>
          <w:color w:val="1A1A1A"/>
          <w:sz w:val="21"/>
          <w:szCs w:val="21"/>
        </w:rPr>
        <w:t xml:space="preserve">PEG parsers (e.g. those built with pest or PEG.js) resolve ambiguity by ordered choice: the first alternative that matches wins, silently. This determinism is convenient for parser authors but can mask genuine grammar ambiguity. Tree-sitter's LR-based construction instead surfaces ambiguity explicitly through GLR conflict states or through required conflicts declarations, an approach visible directly in grammar.js's conflicts array, which enumerates every rule set that the automaton could not disambiguate through pure lookahead.</w:t>
      </w:r>
    </w:p>
    <w:p>
      <w:pPr>
        <w:pStyle w:val="Heading3"/>
        <w:spacing w:after="100" w:before="220"/>
      </w:pPr>
      <w:r>
        <w:rPr>
          <w:rFonts w:ascii="Calibri" w:cs="Calibri" w:eastAsia="Calibri" w:hAnsi="Calibri"/>
          <w:b/>
          <w:bCs/>
          <w:i/>
          <w:iCs/>
          <w:color w:val="2C4468"/>
          <w:sz w:val="22"/>
          <w:szCs w:val="22"/>
        </w:rPr>
        <w:t xml:space="preserve">1.3.5 Clang's Parser</w:t>
      </w:r>
    </w:p>
    <w:p>
      <w:pPr>
        <w:spacing w:after="170" w:line="300"/>
        <w:jc w:val="both"/>
      </w:pPr>
      <w:r>
        <w:rPr>
          <w:rFonts w:ascii="Georgia" w:cs="Georgia" w:eastAsia="Georgia" w:hAnsi="Georgia"/>
          <w:color w:val="1A1A1A"/>
          <w:sz w:val="21"/>
          <w:szCs w:val="21"/>
        </w:rPr>
        <w:t xml:space="preserve">Clang's C++ front end is a hand-written, single-pass recursive-descent parser deeply integrated with semantic analysis (Sema) and is not intended for reuse outside the Clang/LLVM toolchain, nor does it tolerate incomplete or invalid input gracefully — its purpose is full semantic compilation, not editor-facing syntax analysis. Tree-sitter-cpp instead deliberately performs no semantic analysis: it has no symbol table, no type resolution, and no overload resolution. Its concrete syntax tree is syntactic only, which is the reason Chapter 13 of this handbook treats semantic analysis as work that must be built on top of, not inside, the parser.</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1.4 Summary Table</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400"/>
        <w:gridCol w:w="1700"/>
        <w:gridCol w:w="1150"/>
        <w:gridCol w:w="1150"/>
        <w:gridCol w:w="1150"/>
        <w:gridCol w:w="900"/>
        <w:gridCol w:w="900"/>
      </w:tblGrid>
      <w:tr>
        <w:trPr>
          <w:tblHeader/>
        </w:trPr>
        <w:tc>
          <w:tcPr>
            <w:tcW w:type="dxa" w:w="24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Property</w:t>
            </w:r>
          </w:p>
        </w:tc>
        <w:tc>
          <w:tcPr>
            <w:tcW w:type="dxa" w:w="17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tree-sitter-cpp</w:t>
            </w:r>
          </w:p>
        </w:tc>
        <w:tc>
          <w:tcPr>
            <w:tcW w:type="dxa" w:w="11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ANTLR</w:t>
            </w:r>
          </w:p>
        </w:tc>
        <w:tc>
          <w:tcPr>
            <w:tcW w:type="dxa" w:w="11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Bison/Yacc</w:t>
            </w:r>
          </w:p>
        </w:tc>
        <w:tc>
          <w:tcPr>
            <w:tcW w:type="dxa" w:w="11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Recursive Descent</w:t>
            </w:r>
          </w:p>
        </w:tc>
        <w:tc>
          <w:tcPr>
            <w:tcW w:type="dxa" w:w="9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PEG</w:t>
            </w:r>
          </w:p>
        </w:tc>
        <w:tc>
          <w:tcPr>
            <w:tcW w:type="dxa" w:w="9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Clang Parser</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Incremental re-parse</w:t>
            </w:r>
          </w:p>
        </w:tc>
        <w:tc>
          <w:tcPr>
            <w:tcW w:type="dxa" w:w="17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Yes</w:t>
            </w:r>
          </w:p>
        </w:tc>
        <w:tc>
          <w:tcPr>
            <w:tcW w:type="dxa" w:w="1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1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1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Manual only</w:t>
            </w:r>
          </w:p>
        </w:tc>
        <w:tc>
          <w:tcPr>
            <w:tcW w:type="dxa" w:w="9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9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Error recovery as tree output</w:t>
            </w:r>
          </w:p>
        </w:tc>
        <w:tc>
          <w:tcPr>
            <w:tcW w:type="dxa" w:w="17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Yes (ERROR nodes)</w:t>
            </w:r>
          </w:p>
        </w:tc>
        <w:tc>
          <w:tcPr>
            <w:tcW w:type="dxa" w:w="1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Partial</w:t>
            </w:r>
          </w:p>
        </w:tc>
        <w:tc>
          <w:tcPr>
            <w:tcW w:type="dxa" w:w="1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1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Manual</w:t>
            </w:r>
          </w:p>
        </w:tc>
        <w:tc>
          <w:tcPr>
            <w:tcW w:type="dxa" w:w="9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Limited</w:t>
            </w:r>
          </w:p>
        </w:tc>
        <w:tc>
          <w:tcPr>
            <w:tcW w:type="dxa" w:w="9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Diagnostics, not CST</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Grammar formalism</w:t>
            </w:r>
          </w:p>
        </w:tc>
        <w:tc>
          <w:tcPr>
            <w:tcW w:type="dxa" w:w="17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GLR-derived, table-driven</w:t>
            </w:r>
          </w:p>
        </w:tc>
        <w:tc>
          <w:tcPr>
            <w:tcW w:type="dxa" w:w="1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ALL(*)</w:t>
            </w:r>
          </w:p>
        </w:tc>
        <w:tc>
          <w:tcPr>
            <w:tcW w:type="dxa" w:w="1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LALR(1)</w:t>
            </w:r>
          </w:p>
        </w:tc>
        <w:tc>
          <w:tcPr>
            <w:tcW w:type="dxa" w:w="1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None (imperative)</w:t>
            </w:r>
          </w:p>
        </w:tc>
        <w:tc>
          <w:tcPr>
            <w:tcW w:type="dxa" w:w="9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Ordered choice</w:t>
            </w:r>
          </w:p>
        </w:tc>
        <w:tc>
          <w:tcPr>
            <w:tcW w:type="dxa" w:w="9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None (imperative)</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Cross-language reuse of one binary</w:t>
            </w:r>
          </w:p>
        </w:tc>
        <w:tc>
          <w:tcPr>
            <w:tcW w:type="dxa" w:w="17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Yes (single C core)</w:t>
            </w:r>
          </w:p>
        </w:tc>
        <w:tc>
          <w:tcPr>
            <w:tcW w:type="dxa" w:w="1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 (per-target codegen)</w:t>
            </w:r>
          </w:p>
        </w:tc>
        <w:tc>
          <w:tcPr>
            <w:tcW w:type="dxa" w:w="1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1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9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9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Ambiguity handling</w:t>
            </w:r>
          </w:p>
        </w:tc>
        <w:tc>
          <w:tcPr>
            <w:tcW w:type="dxa" w:w="17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Explicit conflicts array</w:t>
            </w:r>
          </w:p>
        </w:tc>
        <w:tc>
          <w:tcPr>
            <w:tcW w:type="dxa" w:w="1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Predicates</w:t>
            </w:r>
          </w:p>
        </w:tc>
        <w:tc>
          <w:tcPr>
            <w:tcW w:type="dxa" w:w="1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Build-time error</w:t>
            </w:r>
          </w:p>
        </w:tc>
        <w:tc>
          <w:tcPr>
            <w:tcW w:type="dxa" w:w="1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Programmer discipline</w:t>
            </w:r>
          </w:p>
        </w:tc>
        <w:tc>
          <w:tcPr>
            <w:tcW w:type="dxa" w:w="9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Silent (first match)</w:t>
            </w:r>
          </w:p>
        </w:tc>
        <w:tc>
          <w:tcPr>
            <w:tcW w:type="dxa" w:w="9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Programmer discipline</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Semantic analysis included</w:t>
            </w:r>
          </w:p>
        </w:tc>
        <w:tc>
          <w:tcPr>
            <w:tcW w:type="dxa" w:w="17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1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1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1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Depends</w:t>
            </w:r>
          </w:p>
        </w:tc>
        <w:tc>
          <w:tcPr>
            <w:tcW w:type="dxa" w:w="9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9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Yes (Sema)</w:t>
            </w:r>
          </w:p>
        </w:tc>
      </w:tr>
    </w:tbl>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1.5 Why This Matters for the C++ Grammar Specifically</w:t>
      </w:r>
    </w:p>
    <w:p>
      <w:pPr>
        <w:spacing w:after="170" w:line="300"/>
        <w:jc w:val="both"/>
      </w:pPr>
      <w:r>
        <w:rPr>
          <w:rFonts w:ascii="Georgia" w:cs="Georgia" w:eastAsia="Georgia" w:hAnsi="Georgia"/>
          <w:color w:val="1A1A1A"/>
          <w:sz w:val="21"/>
          <w:szCs w:val="21"/>
        </w:rPr>
        <w:t xml:space="preserve">C++ is widely regarded as one of the hardest mainstream languages to parse due to genuine context sensitivity: the token sequence "a &lt; b &gt; c" is ambiguous between a chained relational expression and a template instantiation without knowledge of whether "a" names a template. The test corpus file test/corpus/ambiguities.txt in this repository documents this exact case, alongside worked examples of correct disambiguation using precedence and dynamic precedence rather than semantic lookup — because, as noted above, the parser possesses no symbol table. Chapter 4 and Chapter 6 examine precisely how grammar.js and the compiled automaton cooperate to resolve these cases using purely syntactic heuristics.</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2 — Parsing Theory Underlying the Generated Parser</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2.1 Lexical Analysis in Tree-sitter</w:t>
      </w:r>
    </w:p>
    <w:p>
      <w:pPr>
        <w:spacing w:after="170" w:line="300"/>
        <w:jc w:val="both"/>
      </w:pPr>
      <w:r>
        <w:rPr>
          <w:rFonts w:ascii="Georgia" w:cs="Georgia" w:eastAsia="Georgia" w:hAnsi="Georgia"/>
          <w:color w:val="1A1A1A"/>
          <w:sz w:val="21"/>
          <w:szCs w:val="21"/>
        </w:rPr>
        <w:t xml:space="preserve">Tree-sitter does not use a fully independent lexer stage in the classical two-phase (lex, then parse) sense. Instead, lexing is state-dependent: the set of tokens a lexer state may recognize (the valid_symbols set) is determined by which parser state the LR automaton currently occupies. This is why src/parser.c contains a single monolithic function, ts_lex, implemented as a large switch statement over numbered DFA states, rather than a context-free tokenizer producing a flat token stream ahead of parsing. A second function, ts_lex_keywords, exists specifically to disambiguate reserved words from identifiers only when the parser state indicates a keyword is a legal alternative, deferring that decision as late as possible.</w:t>
      </w:r>
    </w:p>
    <w:p>
      <w:pPr>
        <w:pStyle w:val="Heading3"/>
        <w:spacing w:after="100" w:before="220"/>
      </w:pPr>
      <w:r>
        <w:rPr>
          <w:rFonts w:ascii="Calibri" w:cs="Calibri" w:eastAsia="Calibri" w:hAnsi="Calibri"/>
          <w:b/>
          <w:bCs/>
          <w:i/>
          <w:iCs/>
          <w:color w:val="2C4468"/>
          <w:sz w:val="22"/>
          <w:szCs w:val="22"/>
        </w:rPr>
        <w:t xml:space="preserve">2.1.1 The Lexer Interface</w:t>
      </w:r>
    </w:p>
    <w:p>
      <w:pPr>
        <w:spacing w:after="170" w:line="300"/>
        <w:jc w:val="both"/>
      </w:pPr>
      <w:r>
        <w:rPr>
          <w:rFonts w:ascii="Georgia" w:cs="Georgia" w:eastAsia="Georgia" w:hAnsi="Georgia"/>
          <w:color w:val="1A1A1A"/>
          <w:sz w:val="21"/>
          <w:szCs w:val="21"/>
        </w:rPr>
        <w:t xml:space="preserve">The lexer is exposed to generated code and to the external scanner through the TSLexer structure defined in src/tree_sitter/parser.h:</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struct TSLexer {</w:t>
            </w:r>
          </w:p>
          <w:p>
            <w:pPr>
              <w:spacing w:after="24" w:line="264"/>
            </w:pPr>
            <w:r>
              <w:rPr>
                <w:rFonts w:ascii="Consolas" w:cs="Consolas" w:eastAsia="Consolas" w:hAnsi="Consolas"/>
                <w:color w:val="CFE8D6"/>
                <w:sz w:val="18"/>
                <w:szCs w:val="18"/>
              </w:rPr>
              <w:t xml:space="preserve">  int32_t lookahead;</w:t>
            </w:r>
          </w:p>
          <w:p>
            <w:pPr>
              <w:spacing w:after="24" w:line="264"/>
            </w:pPr>
            <w:r>
              <w:rPr>
                <w:rFonts w:ascii="Consolas" w:cs="Consolas" w:eastAsia="Consolas" w:hAnsi="Consolas"/>
                <w:color w:val="CFE8D6"/>
                <w:sz w:val="18"/>
                <w:szCs w:val="18"/>
              </w:rPr>
              <w:t xml:space="preserve">  TSSymbol result_symbol;</w:t>
            </w:r>
          </w:p>
          <w:p>
            <w:pPr>
              <w:spacing w:after="24" w:line="264"/>
            </w:pPr>
            <w:r>
              <w:rPr>
                <w:rFonts w:ascii="Consolas" w:cs="Consolas" w:eastAsia="Consolas" w:hAnsi="Consolas"/>
                <w:color w:val="CFE8D6"/>
                <w:sz w:val="18"/>
                <w:szCs w:val="18"/>
              </w:rPr>
              <w:t xml:space="preserve">  void (*advance)(TSLexer *, bool);</w:t>
            </w:r>
          </w:p>
          <w:p>
            <w:pPr>
              <w:spacing w:after="24" w:line="264"/>
            </w:pPr>
            <w:r>
              <w:rPr>
                <w:rFonts w:ascii="Consolas" w:cs="Consolas" w:eastAsia="Consolas" w:hAnsi="Consolas"/>
                <w:color w:val="CFE8D6"/>
                <w:sz w:val="18"/>
                <w:szCs w:val="18"/>
              </w:rPr>
              <w:t xml:space="preserve">  void (*mark_end)(TSLexer *);</w:t>
            </w:r>
          </w:p>
          <w:p>
            <w:pPr>
              <w:spacing w:after="24" w:line="264"/>
            </w:pPr>
            <w:r>
              <w:rPr>
                <w:rFonts w:ascii="Consolas" w:cs="Consolas" w:eastAsia="Consolas" w:hAnsi="Consolas"/>
                <w:color w:val="CFE8D6"/>
                <w:sz w:val="18"/>
                <w:szCs w:val="18"/>
              </w:rPr>
              <w:t xml:space="preserve">  uint32_t (*get_column)(TSLexer *);</w:t>
            </w:r>
          </w:p>
          <w:p>
            <w:pPr>
              <w:spacing w:after="24" w:line="264"/>
            </w:pPr>
            <w:r>
              <w:rPr>
                <w:rFonts w:ascii="Consolas" w:cs="Consolas" w:eastAsia="Consolas" w:hAnsi="Consolas"/>
                <w:color w:val="CFE8D6"/>
                <w:sz w:val="18"/>
                <w:szCs w:val="18"/>
              </w:rPr>
              <w:t xml:space="preserve">  bool (*is_at_included_range_start)(const TSLexer *);</w:t>
            </w:r>
          </w:p>
          <w:p>
            <w:pPr>
              <w:spacing w:after="24" w:line="264"/>
            </w:pPr>
            <w:r>
              <w:rPr>
                <w:rFonts w:ascii="Consolas" w:cs="Consolas" w:eastAsia="Consolas" w:hAnsi="Consolas"/>
                <w:color w:val="CFE8D6"/>
                <w:sz w:val="18"/>
                <w:szCs w:val="18"/>
              </w:rPr>
              <w:t xml:space="preserve">  bool (*eof)(const TSLexer *);</w:t>
            </w:r>
          </w:p>
          <w:p>
            <w:pPr>
              <w:spacing w:after="24" w:line="264"/>
            </w:pPr>
            <w:r>
              <w:rPr>
                <w:rFonts w:ascii="Consolas" w:cs="Consolas" w:eastAsia="Consolas" w:hAnsi="Consolas"/>
                <w:color w:val="CFE8D6"/>
                <w:sz w:val="18"/>
                <w:szCs w:val="18"/>
              </w:rPr>
              <w:t xml:space="preserve">  void (*log)(const TSLexer *, const char *, ...);</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2.1 — TSLEXER INTERFACE, SRC/TREE_SITTER/PARSER.H, LINES 46–57</w:t>
      </w:r>
    </w:p>
    <w:p>
      <w:pPr>
        <w:spacing w:after="170" w:line="300"/>
        <w:jc w:val="both"/>
      </w:pPr>
      <w:r>
        <w:rPr>
          <w:rFonts w:ascii="Georgia" w:cs="Georgia" w:eastAsia="Georgia" w:hAnsi="Georgia"/>
          <w:color w:val="1A1A1A"/>
          <w:sz w:val="21"/>
          <w:szCs w:val="21"/>
        </w:rPr>
        <w:t xml:space="preserve">advance() consumes one code point, optionally treating it as insignificant whitespace ("skip"). mark_end() commits the current cursor position as the end boundary of the token under construction, which is what allows the external scanner (Chapter 7) to look ahead speculatively without permanently consuming input if a match ultimately fails.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2.2 LR and LALR Parsing</w:t>
      </w:r>
    </w:p>
    <w:p>
      <w:pPr>
        <w:spacing w:after="170" w:line="300"/>
        <w:jc w:val="both"/>
      </w:pPr>
      <w:r>
        <w:rPr>
          <w:rFonts w:ascii="Georgia" w:cs="Georgia" w:eastAsia="Georgia" w:hAnsi="Georgia"/>
          <w:color w:val="1A1A1A"/>
          <w:sz w:val="21"/>
          <w:szCs w:val="21"/>
        </w:rPr>
        <w:t xml:space="preserve">Classical LALR(1) parsing, as implemented by Bison and Yacc, builds a deterministic pushdown automaton whose states represent sets of "items" — grammar productions with a marked position and a bounded lookahead set. Each automaton state has exactly one action per lookahead token: shift, reduce, or error. Tree-sitter extends this model in two directions relevant to tree-sitter-cpp:</w:t>
      </w:r>
    </w:p>
    <w:p>
      <w:pPr>
        <w:pStyle w:val="ListParagraph"/>
        <w:numPr>
          <w:ilvl w:val="0"/>
          <w:numId w:val="1"/>
        </w:numPr>
        <w:spacing w:after="110" w:line="288"/>
      </w:pPr>
      <w:r>
        <w:rPr>
          <w:rFonts w:ascii="Georgia" w:cs="Georgia" w:eastAsia="Georgia" w:hAnsi="Georgia"/>
          <w:color w:val="1A1A1A"/>
          <w:sz w:val="21"/>
          <w:szCs w:val="21"/>
        </w:rPr>
        <w:t xml:space="preserve">Generalized parsing (GLR): where the LALR construction would produce a genuine shift/reduce or reduce/reduce conflict, Tree-sitter can fork the parse stack, pursuing multiple interpretations simultaneously, and later merge or discard branches once enough lookahead resolves the ambiguity. Declaring a rule set inside the grammar's conflicts array (see grammar.js) is the explicit signal that such forking is expected and acceptable for that rule group.</w:t>
      </w:r>
    </w:p>
    <w:p>
      <w:pPr>
        <w:pStyle w:val="ListParagraph"/>
        <w:numPr>
          <w:ilvl w:val="0"/>
          <w:numId w:val="1"/>
        </w:numPr>
        <w:spacing w:after="110" w:line="288"/>
      </w:pPr>
      <w:r>
        <w:rPr>
          <w:rFonts w:ascii="Georgia" w:cs="Georgia" w:eastAsia="Georgia" w:hAnsi="Georgia"/>
          <w:color w:val="1A1A1A"/>
          <w:sz w:val="21"/>
          <w:szCs w:val="21"/>
        </w:rPr>
        <w:t xml:space="preserve">Dynamic precedence: ordinary prec()/prec.left()/prec.right() values are resolved at grammar-generation time and baked into the static table. prec.dynamic(), by contrast, is evaluated at parse time when multiple GLR branches reduce the same span of input differently — the branch with the higher dynamic precedence total wins. tree-sitter-cpp uses prec.dynamic() extensively, for example in reference_declarator, function_declarator, and the qualified-identifier family, precisely because deciding whether a name is a type, a value, or a template cannot be settled by static lookahead alone.</w:t>
      </w:r>
    </w:p>
    <w:p>
      <w:pPr>
        <w:pStyle w:val="Heading3"/>
        <w:spacing w:after="100" w:before="220"/>
      </w:pPr>
      <w:r>
        <w:rPr>
          <w:rFonts w:ascii="Calibri" w:cs="Calibri" w:eastAsia="Calibri" w:hAnsi="Calibri"/>
          <w:b/>
          <w:bCs/>
          <w:i/>
          <w:iCs/>
          <w:color w:val="2C4468"/>
          <w:sz w:val="22"/>
          <w:szCs w:val="22"/>
        </w:rPr>
        <w:t xml:space="preserve">2.2.1 Shift and Reduce</w:t>
      </w:r>
    </w:p>
    <w:p>
      <w:pPr>
        <w:spacing w:after="170" w:line="300"/>
        <w:jc w:val="both"/>
      </w:pPr>
      <w:r>
        <w:rPr>
          <w:rFonts w:ascii="Georgia" w:cs="Georgia" w:eastAsia="Georgia" w:hAnsi="Georgia"/>
          <w:color w:val="1A1A1A"/>
          <w:sz w:val="21"/>
          <w:szCs w:val="21"/>
        </w:rPr>
        <w:t xml:space="preserve">A shift action consumes the current input token and pushes a new state onto the parse stack. A reduce action pops N states corresponding to the N symbols of a completed production's right-hand side, and pushes a single new state representing the left-hand-side nonterminal. Both actions are represented in the generated C code as entries in the TSParseActionEntry union, whose two encodings — an action record and an entry-count record — are defined in src/tree_sitter/parser.h and populated by macros SHIFT(), REDUCE(), ACCEPT_INPUT(), and RECOVER() during table construction.</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typedef union {</w:t>
            </w:r>
          </w:p>
          <w:p>
            <w:pPr>
              <w:spacing w:after="24" w:line="264"/>
            </w:pPr>
            <w:r>
              <w:rPr>
                <w:rFonts w:ascii="Consolas" w:cs="Consolas" w:eastAsia="Consolas" w:hAnsi="Consolas"/>
                <w:color w:val="CFE8D6"/>
                <w:sz w:val="18"/>
                <w:szCs w:val="18"/>
              </w:rPr>
              <w:t xml:space="preserve">  struct { uint8_t type; TSStateId state; bool extra; bool repetition; } shift;</w:t>
            </w:r>
          </w:p>
          <w:p>
            <w:pPr>
              <w:spacing w:after="24" w:line="264"/>
            </w:pPr>
            <w:r>
              <w:rPr>
                <w:rFonts w:ascii="Consolas" w:cs="Consolas" w:eastAsia="Consolas" w:hAnsi="Consolas"/>
                <w:color w:val="CFE8D6"/>
                <w:sz w:val="18"/>
                <w:szCs w:val="18"/>
              </w:rPr>
              <w:t xml:space="preserve">  struct { uint8_t type; uint8_t child_count; TSSymbol symbol;</w:t>
            </w:r>
          </w:p>
          <w:p>
            <w:pPr>
              <w:spacing w:after="24" w:line="264"/>
            </w:pPr>
            <w:r>
              <w:rPr>
                <w:rFonts w:ascii="Consolas" w:cs="Consolas" w:eastAsia="Consolas" w:hAnsi="Consolas"/>
                <w:color w:val="CFE8D6"/>
                <w:sz w:val="18"/>
                <w:szCs w:val="18"/>
              </w:rPr>
              <w:t xml:space="preserve">           int16_t dynamic_precedence; uint16_t production_id; } reduce;</w:t>
            </w:r>
          </w:p>
          <w:p>
            <w:pPr>
              <w:spacing w:after="24" w:line="264"/>
            </w:pPr>
            <w:r>
              <w:rPr>
                <w:rFonts w:ascii="Consolas" w:cs="Consolas" w:eastAsia="Consolas" w:hAnsi="Consolas"/>
                <w:color w:val="CFE8D6"/>
                <w:sz w:val="18"/>
                <w:szCs w:val="18"/>
              </w:rPr>
              <w:t xml:space="preserve">  uint8_t type;</w:t>
            </w:r>
          </w:p>
          <w:p>
            <w:pPr>
              <w:spacing w:after="24" w:line="264"/>
            </w:pPr>
            <w:r>
              <w:rPr>
                <w:rFonts w:ascii="Consolas" w:cs="Consolas" w:eastAsia="Consolas" w:hAnsi="Consolas"/>
                <w:color w:val="CFE8D6"/>
                <w:sz w:val="18"/>
                <w:szCs w:val="18"/>
              </w:rPr>
              <w:t xml:space="preserve">} TSParseAction;</w:t>
            </w:r>
          </w:p>
        </w:tc>
      </w:tr>
    </w:tbl>
    <w:p>
      <w:pPr>
        <w:spacing w:after="260" w:before="70"/>
        <w:jc w:val="center"/>
      </w:pPr>
      <w:r>
        <w:rPr>
          <w:rFonts w:ascii="Calibri" w:cs="Calibri" w:eastAsia="Calibri" w:hAnsi="Calibri"/>
          <w:color w:val="6B6459"/>
          <w:spacing w:val="8"/>
          <w:sz w:val="16"/>
          <w:szCs w:val="16"/>
        </w:rPr>
        <w:t xml:space="preserve">FIGURE 2.2 — PARSE ACTION ENCODING, SRC/TREE_SITTER/PARSER.H, LINES 66–81</w:t>
      </w:r>
    </w:p>
    <w:p>
      <w:pPr>
        <w:pStyle w:val="Heading3"/>
        <w:spacing w:after="100" w:before="220"/>
      </w:pPr>
      <w:r>
        <w:rPr>
          <w:rFonts w:ascii="Calibri" w:cs="Calibri" w:eastAsia="Calibri" w:hAnsi="Calibri"/>
          <w:b/>
          <w:bCs/>
          <w:i/>
          <w:iCs/>
          <w:color w:val="2C4468"/>
          <w:sz w:val="22"/>
          <w:szCs w:val="22"/>
        </w:rPr>
        <w:t xml:space="preserve">2.2.2 Conflicts</w:t>
      </w:r>
    </w:p>
    <w:p>
      <w:pPr>
        <w:spacing w:after="170" w:line="300"/>
        <w:jc w:val="both"/>
      </w:pPr>
      <w:r>
        <w:rPr>
          <w:rFonts w:ascii="Georgia" w:cs="Georgia" w:eastAsia="Georgia" w:hAnsi="Georgia"/>
          <w:color w:val="1A1A1A"/>
          <w:sz w:val="21"/>
          <w:szCs w:val="21"/>
        </w:rPr>
        <w:t xml:space="preserve">A shift/reduce conflict occurs when, for a given automaton state and lookahead symbol, both shifting and reducing are grammatically legal. A reduce/reduce conflict occurs when two different productions could both legally reduce the same stack contents. In classical LALR generators these are build-time errors requiring grammar restructuring. In tree-sitter-cpp, thirty-nine conflict rule-sets are declared explicitly in grammar.js (for example [$.template_function, $.template_type, $.expression]), instructing the generator that these specific ambiguities are intentional and should be resolved via GLR forking plus static or dynamic precedence rather than treated as grammar defects.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2.3 Incremental Parsing</w:t>
      </w:r>
    </w:p>
    <w:p>
      <w:pPr>
        <w:spacing w:after="170" w:line="300"/>
        <w:jc w:val="both"/>
      </w:pPr>
      <w:r>
        <w:rPr>
          <w:rFonts w:ascii="Georgia" w:cs="Georgia" w:eastAsia="Georgia" w:hAnsi="Georgia"/>
          <w:color w:val="1A1A1A"/>
          <w:sz w:val="21"/>
          <w:szCs w:val="21"/>
        </w:rPr>
        <w:t xml:space="preserve">Tree-sitter's incremental model, following Wagner and Graham ("Efficient and Flexible Incremental Parsing", 1998), reuses unaffected subtrees from a previous parse when given a byte-range edit. Internally this depends on every generated node carrying enough state (its automaton state id and consumed byte span) to be validated as still applicable after a downstream edit, without re-deriving it from scratch. Although this mechanism lives in the core Tree-sitter runtime library (not reproduced in this repository, which contains only the language-specific grammar), tree-sitter-cpp participates in it automatically: any parser produced by tree_sitter_cpp() and driven by the runtime's ts_parser_parse function with a non-null previous TSTree argument benefits from incremental reuse without any grammar-level cooperation required.</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2.4 Error Recovery</w:t>
      </w:r>
    </w:p>
    <w:p>
      <w:pPr>
        <w:spacing w:after="170" w:line="300"/>
        <w:jc w:val="both"/>
      </w:pPr>
      <w:r>
        <w:rPr>
          <w:rFonts w:ascii="Georgia" w:cs="Georgia" w:eastAsia="Georgia" w:hAnsi="Georgia"/>
          <w:color w:val="1A1A1A"/>
          <w:sz w:val="21"/>
          <w:szCs w:val="21"/>
        </w:rPr>
        <w:t xml:space="preserve">Tree-sitter's error recovery strategy centers on two constructs surfaced in the generated table: the RECOVER() action and the synthetic ts_builtin_sym_error symbol ("((TSSymbol)-1)", defined in parser.h). When no shift or reduce action is legal for the current state and lookahead, the runtime enters error-recovery mode, consuming or skipping tokens under heuristics implemented in the core runtime until a state is found where parsing can resume, wrapping the skipped material in a node of type ERROR. This produces a syntactically well-formed tree even over invalid or incomplete C++ source, which is essential for the editor tooling use case described in Chapter 1.</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2.5 Concrete Syntax Trees vs. Abstract Syntax Trees</w:t>
      </w:r>
    </w:p>
    <w:p>
      <w:pPr>
        <w:spacing w:after="170" w:line="300"/>
        <w:jc w:val="both"/>
      </w:pPr>
      <w:r>
        <w:rPr>
          <w:rFonts w:ascii="Georgia" w:cs="Georgia" w:eastAsia="Georgia" w:hAnsi="Georgia"/>
          <w:color w:val="1A1A1A"/>
          <w:sz w:val="21"/>
          <w:szCs w:val="21"/>
        </w:rPr>
        <w:t xml:space="preserve">Tree-sitter's output is explicitly a Concrete Syntax Tree (CST), also called a parse tree: every grammar rule that produces a named node — including purely structural nodes such as parenthesized_expression which the ISO grammar would otherwise elide — appears in the tree. This is a deliberate design choice, not an implementation gap: editor tooling built on Tree-sitter frequently needs the exact source span of every syntactic construct, including redundant parentheses, whitespace-adjacent comments (captured via the extras mechanism), and preprocessor directives that a compiler's true AST would discard after macro expansion. Building a true AST — with parentheses collapsed, implicit conversions inserted, and preprocessor directives resolved — is left entirely to the consumer, a topic developed at length in Chapter 13.</w:t>
      </w:r>
    </w:p>
    <w:p>
      <w:pPr>
        <w:spacing w:after="170" w:line="300"/>
        <w:jc w:val="both"/>
      </w:pPr>
      <w:r>
        <w:rPr>
          <w:rFonts w:ascii="Georgia" w:cs="Georgia" w:eastAsia="Georgia" w:hAnsi="Georgia"/>
          <w:color w:val="1A1A1A"/>
          <w:sz w:val="21"/>
          <w:szCs w:val="21"/>
        </w:rPr>
        <w:t xml:space="preserve">Named vs. anonymous nodes formalize this distinction inside the tree itself. Nodes corresponding to a grammar rule given a name (e.g. binary_expression) are named nodes; nodes corresponding to a literal token appearing directly in a seq() or choice() (e.g. the literal string '+') are anonymous nodes, present in the tree only when walked with the non-named traversal API. Chapter 8 documents exactly how src/node-types.json encodes this named/anonymous/hidden distinction for every one of the 430 node type entries generated for this grammar.</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2.6 Pipeline Diagram</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  Source bytes</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       state-dependent</w:t>
            </w:r>
          </w:p>
          <w:p>
            <w:pPr>
              <w:spacing w:after="24" w:line="264"/>
            </w:pPr>
            <w:r>
              <w:rPr>
                <w:rFonts w:ascii="Consolas" w:cs="Consolas" w:eastAsia="Consolas" w:hAnsi="Consolas"/>
                <w:color w:val="CFE8D6"/>
                <w:sz w:val="18"/>
                <w:szCs w:val="18"/>
              </w:rPr>
              <w:t xml:space="preserve">  |  ts_lex / lex_   |&lt;---- valid_symbols set,</w:t>
            </w:r>
          </w:p>
          <w:p>
            <w:pPr>
              <w:spacing w:after="24" w:line="264"/>
            </w:pPr>
            <w:r>
              <w:rPr>
                <w:rFonts w:ascii="Consolas" w:cs="Consolas" w:eastAsia="Consolas" w:hAnsi="Consolas"/>
                <w:color w:val="CFE8D6"/>
                <w:sz w:val="18"/>
                <w:szCs w:val="18"/>
              </w:rPr>
              <w:t xml:space="preserve">  |  keywords (DFA)  |      driven by current LR state</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  token + lookahead</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   external scanner consulted</w:t>
            </w:r>
          </w:p>
          <w:p>
            <w:pPr>
              <w:spacing w:after="24" w:line="264"/>
            </w:pPr>
            <w:r>
              <w:rPr>
                <w:rFonts w:ascii="Consolas" w:cs="Consolas" w:eastAsia="Consolas" w:hAnsi="Consolas"/>
                <w:color w:val="CFE8D6"/>
                <w:sz w:val="18"/>
                <w:szCs w:val="18"/>
              </w:rPr>
              <w:t xml:space="preserve">  |  LR/GLR automaton |&lt;-- for raw_string_delimiter /</w:t>
            </w:r>
          </w:p>
          <w:p>
            <w:pPr>
              <w:spacing w:after="24" w:line="264"/>
            </w:pPr>
            <w:r>
              <w:rPr>
                <w:rFonts w:ascii="Consolas" w:cs="Consolas" w:eastAsia="Consolas" w:hAnsi="Consolas"/>
                <w:color w:val="CFE8D6"/>
                <w:sz w:val="18"/>
                <w:szCs w:val="18"/>
              </w:rPr>
              <w:t xml:space="preserve">  |  (ts_parse_table)  |   raw_string_content</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  shift / reduce / recover</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  Concrete Syntax  |</w:t>
            </w:r>
          </w:p>
          <w:p>
            <w:pPr>
              <w:spacing w:after="24" w:line="264"/>
            </w:pPr>
            <w:r>
              <w:rPr>
                <w:rFonts w:ascii="Consolas" w:cs="Consolas" w:eastAsia="Consolas" w:hAnsi="Consolas"/>
                <w:color w:val="CFE8D6"/>
                <w:sz w:val="18"/>
                <w:szCs w:val="18"/>
              </w:rPr>
              <w:t xml:space="preserve">  |  Tree (TSTree)    |</w:t>
            </w:r>
          </w:p>
          <w:p>
            <w:pPr>
              <w:spacing w:after="24" w:line="264"/>
            </w:pPr>
            <w:r>
              <w:rPr>
                <w:rFonts w:ascii="Consolas" w:cs="Consolas" w:eastAsia="Consolas" w:hAnsi="Consolas"/>
                <w:color w:val="CFE8D6"/>
                <w:sz w:val="18"/>
                <w:szCs w:val="18"/>
              </w:rPr>
              <w:t xml:space="preserve">  +-----------------+</w:t>
            </w:r>
          </w:p>
        </w:tc>
      </w:tr>
    </w:tbl>
    <w:p>
      <w:pPr>
        <w:spacing w:after="260" w:before="70"/>
        <w:jc w:val="center"/>
      </w:pPr>
      <w:r>
        <w:rPr>
          <w:rFonts w:ascii="Calibri" w:cs="Calibri" w:eastAsia="Calibri" w:hAnsi="Calibri"/>
          <w:color w:val="6B6459"/>
          <w:spacing w:val="8"/>
          <w:sz w:val="16"/>
          <w:szCs w:val="16"/>
        </w:rPr>
        <w:t xml:space="preserve">FIGURE 2.3 — SOURCE-TO-CST PIPELINE AS IMPLEMENTED BY THE GENERATED PARSER</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2.7 References for This Chapter</w:t>
      </w:r>
    </w:p>
    <w:p>
      <w:pPr>
        <w:pStyle w:val="ListParagraph"/>
        <w:numPr>
          <w:ilvl w:val="0"/>
          <w:numId w:val="1"/>
        </w:numPr>
        <w:spacing w:after="110" w:line="288"/>
      </w:pPr>
      <w:r>
        <w:rPr>
          <w:rFonts w:ascii="Georgia" w:cs="Georgia" w:eastAsia="Georgia" w:hAnsi="Georgia"/>
          <w:color w:val="1A1A1A"/>
          <w:sz w:val="21"/>
          <w:szCs w:val="21"/>
        </w:rPr>
        <w:t xml:space="preserve">Tree-sitter documentation: "Parsing Algorithm" and "Creating Parsers" sections, https://tree-sitter.github.io/tree-sitter/creating-parsers</w:t>
      </w:r>
    </w:p>
    <w:p>
      <w:pPr>
        <w:pStyle w:val="ListParagraph"/>
        <w:numPr>
          <w:ilvl w:val="0"/>
          <w:numId w:val="1"/>
        </w:numPr>
        <w:spacing w:after="110" w:line="288"/>
      </w:pPr>
      <w:r>
        <w:rPr>
          <w:rFonts w:ascii="Georgia" w:cs="Georgia" w:eastAsia="Georgia" w:hAnsi="Georgia"/>
          <w:color w:val="1A1A1A"/>
          <w:sz w:val="21"/>
          <w:szCs w:val="21"/>
        </w:rPr>
        <w:t xml:space="preserve">Wagner, T. A., Graham, S. L. — "Efficient and Flexible Incremental Parsing", ACM TOPLAS, 1998 (cited by the Tree-sitter project as the theoretical basis for incremental reparsing).</w:t>
      </w:r>
    </w:p>
    <w:p>
      <w:pPr>
        <w:pStyle w:val="ListParagraph"/>
        <w:numPr>
          <w:ilvl w:val="0"/>
          <w:numId w:val="1"/>
        </w:numPr>
        <w:spacing w:after="110" w:line="288"/>
      </w:pPr>
      <w:r>
        <w:rPr>
          <w:rFonts w:ascii="Georgia" w:cs="Georgia" w:eastAsia="Georgia" w:hAnsi="Georgia"/>
          <w:color w:val="1A1A1A"/>
          <w:sz w:val="21"/>
          <w:szCs w:val="21"/>
        </w:rPr>
        <w:t xml:space="preserve">Aho, Lam, Sethi, Ullman — Compilers: Principles, Techniques, and Tools (2nd ed.), chapters on LR parsing, for the underlying LALR/GLR formalism referenced throughout this chapter.</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3 — Repository Walkthrough</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3.1 Top-Level Layout</w:t>
      </w:r>
    </w:p>
    <w:p>
      <w:pPr>
        <w:spacing w:after="170" w:line="300"/>
        <w:jc w:val="both"/>
      </w:pPr>
      <w:r>
        <w:rPr>
          <w:rFonts w:ascii="Georgia" w:cs="Georgia" w:eastAsia="Georgia" w:hAnsi="Georgia"/>
          <w:color w:val="1A1A1A"/>
          <w:sz w:val="21"/>
          <w:szCs w:val="21"/>
        </w:rPr>
        <w:t xml:space="preserve">The repository root contains build descriptors for six packaging ecosystems, a single grammar source file, and the generated/runtime artifacts under src/. The complete top-level inventory, as extracted from the archive, is as follows.</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3000"/>
        <w:gridCol w:w="6350"/>
      </w:tblGrid>
      <w:tr>
        <w:trPr>
          <w:tblHeader/>
        </w:trPr>
        <w:tc>
          <w:tcPr>
            <w:tcW w:type="dxa" w:w="30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Path</w:t>
            </w:r>
          </w:p>
        </w:tc>
        <w:tc>
          <w:tcPr>
            <w:tcW w:type="dxa" w:w="63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Role</w:t>
            </w:r>
          </w:p>
        </w:tc>
      </w:tr>
      <w:tr>
        <w:tc>
          <w:tcPr>
            <w:tcW w:type="dxa" w:w="30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grammar.js</w:t>
            </w:r>
          </w:p>
        </w:tc>
        <w:tc>
          <w:tcPr>
            <w:tcW w:type="dxa" w:w="6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Grammar DSL source — the only hand-authored parsing-logic file besides the scanner.</w:t>
            </w:r>
          </w:p>
        </w:tc>
      </w:tr>
      <w:tr>
        <w:tc>
          <w:tcPr>
            <w:tcW w:type="dxa" w:w="30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src/grammar.json</w:t>
            </w:r>
          </w:p>
        </w:tc>
        <w:tc>
          <w:tcPr>
            <w:tcW w:type="dxa" w:w="6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Generated intermediate grammar representation (452 KB), consumed by the code generator.</w:t>
            </w:r>
          </w:p>
        </w:tc>
      </w:tr>
      <w:tr>
        <w:tc>
          <w:tcPr>
            <w:tcW w:type="dxa" w:w="30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src/parser.c</w:t>
            </w:r>
          </w:p>
        </w:tc>
        <w:tc>
          <w:tcPr>
            <w:tcW w:type="dxa" w:w="6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Generated parser: lexer DFA, LR/GLR parse tables, TSLanguage descriptor (25 MB, ~772,000 lines).</w:t>
            </w:r>
          </w:p>
        </w:tc>
      </w:tr>
      <w:tr>
        <w:tc>
          <w:tcPr>
            <w:tcW w:type="dxa" w:w="30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src/node-types.json</w:t>
            </w:r>
          </w:p>
        </w:tc>
        <w:tc>
          <w:tcPr>
            <w:tcW w:type="dxa" w:w="6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Generated static type schema for every node kind (164 KB, 430 entries).</w:t>
            </w:r>
          </w:p>
        </w:tc>
      </w:tr>
      <w:tr>
        <w:tc>
          <w:tcPr>
            <w:tcW w:type="dxa" w:w="30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src/scanner.c</w:t>
            </w:r>
          </w:p>
        </w:tc>
        <w:tc>
          <w:tcPr>
            <w:tcW w:type="dxa" w:w="6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Hand-written external scanner for raw string literals (the only custom C logic in the grammar).</w:t>
            </w:r>
          </w:p>
        </w:tc>
      </w:tr>
      <w:tr>
        <w:tc>
          <w:tcPr>
            <w:tcW w:type="dxa" w:w="30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src/tree_sitter/parser.h</w:t>
            </w:r>
          </w:p>
        </w:tc>
        <w:tc>
          <w:tcPr>
            <w:tcW w:type="dxa" w:w="6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ABI-level struct and macro definitions shared by all generated parsers.</w:t>
            </w:r>
          </w:p>
        </w:tc>
      </w:tr>
      <w:tr>
        <w:tc>
          <w:tcPr>
            <w:tcW w:type="dxa" w:w="30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src/tree_sitter/alloc.h</w:t>
            </w:r>
          </w:p>
        </w:tc>
        <w:tc>
          <w:tcPr>
            <w:tcW w:type="dxa" w:w="6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Overridable allocator macros (ts_malloc/ts_calloc/ts_realloc/ts_free).</w:t>
            </w:r>
          </w:p>
        </w:tc>
      </w:tr>
      <w:tr>
        <w:tc>
          <w:tcPr>
            <w:tcW w:type="dxa" w:w="30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src/tree_sitter/array.h</w:t>
            </w:r>
          </w:p>
        </w:tc>
        <w:tc>
          <w:tcPr>
            <w:tcW w:type="dxa" w:w="6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Generic growable-array macros used internally by generated code.</w:t>
            </w:r>
          </w:p>
        </w:tc>
      </w:tr>
      <w:tr>
        <w:tc>
          <w:tcPr>
            <w:tcW w:type="dxa" w:w="30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queries/highlights.scm</w:t>
            </w:r>
          </w:p>
        </w:tc>
        <w:tc>
          <w:tcPr>
            <w:tcW w:type="dxa" w:w="6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Syntax-highlighting query definitions (Tree-sitter query language).</w:t>
            </w:r>
          </w:p>
        </w:tc>
      </w:tr>
      <w:tr>
        <w:tc>
          <w:tcPr>
            <w:tcW w:type="dxa" w:w="30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queries/injections.scm</w:t>
            </w:r>
          </w:p>
        </w:tc>
        <w:tc>
          <w:tcPr>
            <w:tcW w:type="dxa" w:w="6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Language-injection query (raw string delimiter → embedded language).</w:t>
            </w:r>
          </w:p>
        </w:tc>
      </w:tr>
      <w:tr>
        <w:tc>
          <w:tcPr>
            <w:tcW w:type="dxa" w:w="30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queries/tags.scm</w:t>
            </w:r>
          </w:p>
        </w:tc>
        <w:tc>
          <w:tcPr>
            <w:tcW w:type="dxa" w:w="6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Symbol/definition tagging query for code navigation tools.</w:t>
            </w:r>
          </w:p>
        </w:tc>
      </w:tr>
      <w:tr>
        <w:tc>
          <w:tcPr>
            <w:tcW w:type="dxa" w:w="30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bindings/c, /go, /node, /python, /rust, /swift</w:t>
            </w:r>
          </w:p>
        </w:tc>
        <w:tc>
          <w:tcPr>
            <w:tcW w:type="dxa" w:w="6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Per-language glue code exposing tree_sitter_cpp() to each ecosystem's FFI conventions.</w:t>
            </w:r>
          </w:p>
        </w:tc>
      </w:tr>
      <w:tr>
        <w:tc>
          <w:tcPr>
            <w:tcW w:type="dxa" w:w="30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test/corpus/*.txt</w:t>
            </w:r>
          </w:p>
        </w:tc>
        <w:tc>
          <w:tcPr>
            <w:tcW w:type="dxa" w:w="6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Declarative parser test corpus: source snippets paired with expected S-expression trees.</w:t>
            </w:r>
          </w:p>
        </w:tc>
      </w:tr>
      <w:tr>
        <w:tc>
          <w:tcPr>
            <w:tcW w:type="dxa" w:w="30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test/highlight/*.cpp</w:t>
            </w:r>
          </w:p>
        </w:tc>
        <w:tc>
          <w:tcPr>
            <w:tcW w:type="dxa" w:w="6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Fixture files exercising the highlighting query.</w:t>
            </w:r>
          </w:p>
        </w:tc>
      </w:tr>
      <w:tr>
        <w:tc>
          <w:tcPr>
            <w:tcW w:type="dxa" w:w="30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examples/</w:t>
            </w:r>
          </w:p>
        </w:tc>
        <w:tc>
          <w:tcPr>
            <w:tcW w:type="dxa" w:w="6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Real-world C++ source (from the Tree-sitter's own compiler/rule.cc and Atom's marker-index.h) used as CI parse-regression fixtures.</w:t>
            </w:r>
          </w:p>
        </w:tc>
      </w:tr>
      <w:tr>
        <w:tc>
          <w:tcPr>
            <w:tcW w:type="dxa" w:w="30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tree-sitter.json</w:t>
            </w:r>
          </w:p>
        </w:tc>
        <w:tc>
          <w:tcPr>
            <w:tcW w:type="dxa" w:w="6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Grammar manifest: language name, file-type associations, and query file locations, consumed by the Tree-sitter CLI.</w:t>
            </w:r>
          </w:p>
        </w:tc>
      </w:tr>
      <w:tr>
        <w:tc>
          <w:tcPr>
            <w:tcW w:type="dxa" w:w="30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Makefile, CMakeLists.txt, binding.gyp, Cargo.toml, Package.swift, setup.py, pyproject.toml, package.json</w:t>
            </w:r>
          </w:p>
        </w:tc>
        <w:tc>
          <w:tcPr>
            <w:tcW w:type="dxa" w:w="6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Per-ecosystem build descriptors.</w:t>
            </w:r>
          </w:p>
        </w:tc>
      </w:tr>
      <w:tr>
        <w:tc>
          <w:tcPr>
            <w:tcW w:type="dxa" w:w="30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.github/workflows/*.yml</w:t>
            </w:r>
          </w:p>
        </w:tc>
        <w:tc>
          <w:tcPr>
            <w:tcW w:type="dxa" w:w="6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CI pipelines: cross-platform parser tests, ESLint grammar linting, fuzzing, and multi-registry publishing.</w:t>
            </w:r>
          </w:p>
        </w:tc>
      </w:tr>
    </w:tbl>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3.2 The Grammar-to-Binary Pipeline at the Repository Level</w:t>
      </w:r>
    </w:p>
    <w:p>
      <w:pPr>
        <w:spacing w:after="170" w:line="300"/>
        <w:jc w:val="both"/>
      </w:pPr>
      <w:r>
        <w:rPr>
          <w:rFonts w:ascii="Georgia" w:cs="Georgia" w:eastAsia="Georgia" w:hAnsi="Georgia"/>
          <w:color w:val="1A1A1A"/>
          <w:sz w:val="21"/>
          <w:szCs w:val="21"/>
        </w:rPr>
        <w:t xml:space="preserve">Every build descriptor in the repository ultimately compiles the same two C files — src/parser.c and src/scanner.c — into a shared or static library exposing a single public symbol, tree_sitter_cpp(). This is directly verifiable: binding.gyp lists both files as sources for the Node.js addon; bindings/rust/build.rs compiles both with the cc crate; setup.py compiles both into the Python C extension; bindings/go/binding.go includes both directly via cgo #include directives; and Package.swift lists both as Swift package sources. No binding regenerates or duplicates parsing logic — all six ecosystems are thin wrappers around one C core.</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grammar.js  -------&gt;  |  tree-sitter       |</w:t>
            </w:r>
          </w:p>
          <w:p>
            <w:pPr>
              <w:spacing w:after="24" w:line="264"/>
            </w:pPr>
            <w:r>
              <w:rPr>
                <w:rFonts w:ascii="Consolas" w:cs="Consolas" w:eastAsia="Consolas" w:hAnsi="Consolas"/>
                <w:color w:val="CFE8D6"/>
                <w:sz w:val="18"/>
                <w:szCs w:val="18"/>
              </w:rPr>
              <w:t xml:space="preserve">  (hand-written)        |  generate (CLI)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src/grammar.json  (intermediate form)</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                                     |</w:t>
            </w:r>
          </w:p>
          <w:p>
            <w:pPr>
              <w:spacing w:after="24" w:line="264"/>
            </w:pPr>
            <w:r>
              <w:rPr>
                <w:rFonts w:ascii="Consolas" w:cs="Consolas" w:eastAsia="Consolas" w:hAnsi="Consolas"/>
                <w:color w:val="CFE8D6"/>
                <w:sz w:val="18"/>
                <w:szCs w:val="18"/>
              </w:rPr>
              <w:t xml:space="preserve">       src/parser.c                        src/node-types.json</w:t>
            </w:r>
          </w:p>
          <w:p>
            <w:pPr>
              <w:spacing w:after="24" w:line="264"/>
            </w:pPr>
            <w:r>
              <w:rPr>
                <w:rFonts w:ascii="Consolas" w:cs="Consolas" w:eastAsia="Consolas" w:hAnsi="Consolas"/>
                <w:color w:val="CFE8D6"/>
                <w:sz w:val="18"/>
                <w:szCs w:val="18"/>
              </w:rPr>
              <w:t xml:space="preserve">   (lexer DFA + LR tables +                (static node schema for</w:t>
            </w:r>
          </w:p>
          <w:p>
            <w:pPr>
              <w:spacing w:after="24" w:line="264"/>
            </w:pPr>
            <w:r>
              <w:rPr>
                <w:rFonts w:ascii="Consolas" w:cs="Consolas" w:eastAsia="Consolas" w:hAnsi="Consolas"/>
                <w:color w:val="CFE8D6"/>
                <w:sz w:val="18"/>
                <w:szCs w:val="18"/>
              </w:rPr>
              <w:t xml:space="preserve">    TSLanguage descriptor)                  tooling / type-safe bindings)</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compiled with src/scanner.c</w:t>
            </w:r>
          </w:p>
          <w:p>
            <w:pPr>
              <w:spacing w:after="24" w:line="264"/>
            </w:pPr>
            <w:r>
              <w:rPr>
                <w:rFonts w:ascii="Consolas" w:cs="Consolas" w:eastAsia="Consolas" w:hAnsi="Consolas"/>
                <w:color w:val="CFE8D6"/>
                <w:sz w:val="18"/>
                <w:szCs w:val="18"/>
              </w:rPr>
              <w:t xml:space="preserve">   by every binding's native build step</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libtree-sitter-cpp.{a,so,dylib,node,pyd,wasm}</w:t>
            </w:r>
          </w:p>
        </w:tc>
      </w:tr>
    </w:tbl>
    <w:p>
      <w:pPr>
        <w:spacing w:after="260" w:before="70"/>
        <w:jc w:val="center"/>
      </w:pPr>
      <w:r>
        <w:rPr>
          <w:rFonts w:ascii="Calibri" w:cs="Calibri" w:eastAsia="Calibri" w:hAnsi="Calibri"/>
          <w:color w:val="6B6459"/>
          <w:spacing w:val="8"/>
          <w:sz w:val="16"/>
          <w:szCs w:val="16"/>
        </w:rPr>
        <w:t xml:space="preserve">FIGURE 3.1 — REPOSITORY-WIDE BUILD PIPELINE, GENERALIZED ACROSS ALL SIX ECOSYSTEMS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3.3 Generated vs. Hand-Authored Artifacts</w:t>
      </w:r>
    </w:p>
    <w:p>
      <w:pPr>
        <w:spacing w:after="170" w:line="300"/>
        <w:jc w:val="both"/>
      </w:pPr>
      <w:r>
        <w:rPr>
          <w:rFonts w:ascii="Georgia" w:cs="Georgia" w:eastAsia="Georgia" w:hAnsi="Georgia"/>
          <w:color w:val="1A1A1A"/>
          <w:sz w:val="21"/>
          <w:szCs w:val="21"/>
        </w:rPr>
        <w:t xml:space="preserve">Distinguishing generated from hand-authored files is essential to understanding what may safely be edited. The rule is unambiguous: any file the repository's own build rules declare as a Makefile/CMake target output is generated and must never be edited directly.</w:t>
      </w:r>
    </w:p>
    <w:p>
      <w:pPr>
        <w:pStyle w:val="ListParagraph"/>
        <w:numPr>
          <w:ilvl w:val="0"/>
          <w:numId w:val="1"/>
        </w:numPr>
        <w:spacing w:after="110" w:line="288"/>
      </w:pPr>
      <w:r>
        <w:rPr>
          <w:rFonts w:ascii="Georgia" w:cs="Georgia" w:eastAsia="Georgia" w:hAnsi="Georgia"/>
          <w:color w:val="1A1A1A"/>
          <w:sz w:val="21"/>
          <w:szCs w:val="21"/>
        </w:rPr>
        <w:t xml:space="preserve">Hand-authored: grammar.js, src/scanner.c, src/tree_sitter/*.h (vendored, stable ABI headers), queries/*.scm, all bindings/* glue files, all test/corpus/*.txt fixtures, tree-sitter.json, and every build descriptor.</w:t>
      </w:r>
    </w:p>
    <w:p>
      <w:pPr>
        <w:pStyle w:val="ListParagraph"/>
        <w:numPr>
          <w:ilvl w:val="0"/>
          <w:numId w:val="1"/>
        </w:numPr>
        <w:spacing w:after="110" w:line="288"/>
      </w:pPr>
      <w:r>
        <w:rPr>
          <w:rFonts w:ascii="Georgia" w:cs="Georgia" w:eastAsia="Georgia" w:hAnsi="Georgia"/>
          <w:color w:val="1A1A1A"/>
          <w:sz w:val="21"/>
          <w:szCs w:val="21"/>
        </w:rPr>
        <w:t xml:space="preserve">Generated (never edited by hand): src/parser.c, src/grammar.json, src/node-types.json. The Makefile's own rule confirms this: "$(PARSER): $(SRC_DIR)/grammar.json\n\t$(TS) generate $^", meaning parser.c is rebuilt directly from grammar.json by invoking the Tree-sitter CLI.</w:t>
      </w:r>
    </w:p>
    <w:p>
      <w:pPr>
        <w:spacing w:after="170" w:line="300"/>
        <w:jc w:val="both"/>
      </w:pPr>
      <w:r>
        <w:rPr>
          <w:rFonts w:ascii="Georgia" w:cs="Georgia" w:eastAsia="Georgia" w:hAnsi="Georgia"/>
          <w:color w:val="1A1A1A"/>
          <w:sz w:val="21"/>
          <w:szCs w:val="21"/>
        </w:rPr>
        <w:t xml:space="preserve">The CMakeLists.txt target confirms the same dependency direction using add_custom_command, additionally exposing a configurable --abi flag (TREE_SITTER_ABI_VERSION, defaulting to 14 in CMake but compiled as ABI 15 in the shipped parser.c, reflecting that the checked-in parser.c was generated by a newer default CLI version than CMake's own default assumption).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3.4 Test Corpus Organization</w:t>
      </w:r>
    </w:p>
    <w:p>
      <w:pPr>
        <w:spacing w:after="170" w:line="300"/>
        <w:jc w:val="both"/>
      </w:pPr>
      <w:r>
        <w:rPr>
          <w:rFonts w:ascii="Georgia" w:cs="Georgia" w:eastAsia="Georgia" w:hAnsi="Georgia"/>
          <w:color w:val="1A1A1A"/>
          <w:sz w:val="21"/>
          <w:szCs w:val="21"/>
        </w:rPr>
        <w:t xml:space="preserve">The test/corpus directory separates C++-specific syntax tests from an inherited C test suite. Ten top-level .txt files cover C++-only constructs (concepts.txt, modules.txt, reflection.txt, declarations.txt, definitions.txt, expressions.txt, statements.txt, types.txt, microsoft.txt, ambiguities.txt), while a nested test/corpus/c/ directory carries seven files inherited conceptually from tree-sitter-c's own test suite, adapted to confirm that pure-C constructs still parse correctly under the extended C++ grammar. In aggregate the corpus totals over 11,100 lines of paired source/expected-tree fixtures, executed by the tree-sitter test CLI command and, per .github/workflows/ci.yml, by the shared tree-sitter/parser-test-action across Rust, Python, Go, and Swift bindings on Ubuntu, Windows, and macOS runners.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3.5 Build System Inventory</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600"/>
        <w:gridCol w:w="1800"/>
        <w:gridCol w:w="4950"/>
      </w:tblGrid>
      <w:tr>
        <w:trPr>
          <w:tblHeader/>
        </w:trPr>
        <w:tc>
          <w:tcPr>
            <w:tcW w:type="dxa" w:w="26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Build Descriptor</w:t>
            </w:r>
          </w:p>
        </w:tc>
        <w:tc>
          <w:tcPr>
            <w:tcW w:type="dxa" w:w="18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Ecosystem</w:t>
            </w:r>
          </w:p>
        </w:tc>
        <w:tc>
          <w:tcPr>
            <w:tcW w:type="dxa" w:w="49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Key Behavior</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Makefile</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POSIX/Unix native</w:t>
            </w:r>
          </w:p>
        </w:tc>
        <w:tc>
          <w:tcPr>
            <w:tcW w:type="dxa" w:w="4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Builds static (.a) and shared (.so/.dylib) libraries; regenerates parser.c from grammar.json via the tree-sitter CLI if the CLI is available.</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CMakeLists.txt</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CMake consumers</w:t>
            </w:r>
          </w:p>
        </w:tc>
        <w:tc>
          <w:tcPr>
            <w:tcW w:type="dxa" w:w="4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Declares tree-sitter-cpp as a library target; supports configurable ABI version and an optional custom allocator (TREE_SITTER_REUSE_ALLOCATOR).</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binding.gyp</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Node.js (node-gyp)</w:t>
            </w:r>
          </w:p>
        </w:tc>
        <w:tc>
          <w:tcPr>
            <w:tcW w:type="dxa" w:w="4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Compiles binding.cc, parser.c, and scanner.c into a native N-API addon (.node file).</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Cargo.toml / bindings/rust/build.rs</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Rust (crates.io)</w:t>
            </w:r>
          </w:p>
        </w:tc>
        <w:tc>
          <w:tcPr>
            <w:tcW w:type="dxa" w:w="4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Uses the cc crate to compile parser.c and scanner.c into a static library linked into the tree-sitter-cpp crate.</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setup.py / pyproject.toml</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Python (PyPI)</w:t>
            </w:r>
          </w:p>
        </w:tc>
        <w:tc>
          <w:tcPr>
            <w:tcW w:type="dxa" w:w="4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Builds a limited-API (abi3) C extension from binding.c, parser.c, and scanner.c; bundles query files as package data.</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Package.swift</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Swift Package Manager</w:t>
            </w:r>
          </w:p>
        </w:tc>
        <w:tc>
          <w:tcPr>
            <w:tcW w:type="dxa" w:w="4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Declares parser.c and scanner.c as target sources with a public headers path pointing at bindings/swift.</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package.json</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npm</w:t>
            </w:r>
          </w:p>
        </w:tc>
        <w:tc>
          <w:tcPr>
            <w:tcW w:type="dxa" w:w="4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Declares node-gyp-build as the install step; also declares tree-sitter-cli as a devDependency, used for linting and for `tree-sitter build --wasm`.</w:t>
            </w:r>
          </w:p>
        </w:tc>
      </w:tr>
    </w:tbl>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4 — grammar.js: The DSL Source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4.1 The Grammar-Inheritance Mechanism</w:t>
      </w:r>
    </w:p>
    <w:p>
      <w:pPr>
        <w:spacing w:after="170" w:line="300"/>
        <w:jc w:val="both"/>
      </w:pPr>
      <w:r>
        <w:rPr>
          <w:rFonts w:ascii="Georgia" w:cs="Georgia" w:eastAsia="Georgia" w:hAnsi="Georgia"/>
          <w:color w:val="1A1A1A"/>
          <w:sz w:val="21"/>
          <w:szCs w:val="21"/>
        </w:rPr>
        <w:t xml:space="preserve">The single most important architectural fact about tree-sitter-cpp is that it is not a self-contained grammar. Its first executable line is:</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const C = require('tree-sitter-c/grammar');</w:t>
            </w:r>
          </w:p>
        </w:tc>
      </w:tr>
    </w:tbl>
    <w:p>
      <w:pPr>
        <w:spacing w:after="260" w:before="70"/>
        <w:jc w:val="center"/>
      </w:pPr>
      <w:r>
        <w:rPr>
          <w:rFonts w:ascii="Calibri" w:cs="Calibri" w:eastAsia="Calibri" w:hAnsi="Calibri"/>
          <w:color w:val="6B6459"/>
          <w:spacing w:val="8"/>
          <w:sz w:val="16"/>
          <w:szCs w:val="16"/>
        </w:rPr>
        <w:t xml:space="preserve">FIGURE 4.1 — GRAMMAR.JS, LINE 13</w:t>
      </w:r>
    </w:p>
    <w:p>
      <w:pPr>
        <w:spacing w:after="170" w:line="300"/>
        <w:jc w:val="both"/>
      </w:pPr>
      <w:r>
        <w:rPr>
          <w:rFonts w:ascii="Georgia" w:cs="Georgia" w:eastAsia="Georgia" w:hAnsi="Georgia"/>
          <w:color w:val="1A1A1A"/>
          <w:sz w:val="21"/>
          <w:szCs w:val="21"/>
        </w:rPr>
        <w:t xml:space="preserve">The Tree-sitter grammar() function accepts an existing compiled grammar object as its first argument and a rule-modification object as its second, producing a derived grammar whose rules array is the union, override, and filter of the base grammar's rules. This is confirmed by the module export:</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module.exports = grammar(C, {</w:t>
            </w:r>
          </w:p>
          <w:p>
            <w:pPr>
              <w:spacing w:after="24" w:line="264"/>
            </w:pPr>
            <w:r>
              <w:rPr>
                <w:rFonts w:ascii="Consolas" w:cs="Consolas" w:eastAsia="Consolas" w:hAnsi="Consolas"/>
                <w:color w:val="CFE8D6"/>
                <w:sz w:val="18"/>
                <w:szCs w:val="18"/>
              </w:rPr>
              <w:t xml:space="preserve">  name: 'cpp',</w:t>
            </w:r>
          </w:p>
          <w:p>
            <w:pPr>
              <w:spacing w:after="24" w:line="264"/>
            </w:pPr>
            <w:r>
              <w:rPr>
                <w:rFonts w:ascii="Consolas" w:cs="Consolas" w:eastAsia="Consolas" w:hAnsi="Consolas"/>
                <w:color w:val="CFE8D6"/>
                <w:sz w:val="18"/>
                <w:szCs w:val="18"/>
              </w:rPr>
              <w:t xml:space="preserve">  externals: $ =&gt; [ ... ],</w:t>
            </w:r>
          </w:p>
          <w:p>
            <w:pPr>
              <w:spacing w:after="24" w:line="264"/>
            </w:pPr>
            <w:r>
              <w:rPr>
                <w:rFonts w:ascii="Consolas" w:cs="Consolas" w:eastAsia="Consolas" w:hAnsi="Consolas"/>
                <w:color w:val="CFE8D6"/>
                <w:sz w:val="18"/>
                <w:szCs w:val="18"/>
              </w:rPr>
              <w:t xml:space="preserve">  conflicts: $ =&gt; [ ... ],</w:t>
            </w:r>
          </w:p>
          <w:p>
            <w:pPr>
              <w:spacing w:after="24" w:line="264"/>
            </w:pPr>
            <w:r>
              <w:rPr>
                <w:rFonts w:ascii="Consolas" w:cs="Consolas" w:eastAsia="Consolas" w:hAnsi="Consolas"/>
                <w:color w:val="CFE8D6"/>
                <w:sz w:val="18"/>
                <w:szCs w:val="18"/>
              </w:rPr>
              <w:t xml:space="preserve">  inline: ($, original) =&gt; original.concat([ ... ]),</w:t>
            </w:r>
          </w:p>
          <w:p>
            <w:pPr>
              <w:spacing w:after="24" w:line="264"/>
            </w:pPr>
            <w:r>
              <w:rPr>
                <w:rFonts w:ascii="Consolas" w:cs="Consolas" w:eastAsia="Consolas" w:hAnsi="Consolas"/>
                <w:color w:val="CFE8D6"/>
                <w:sz w:val="18"/>
                <w:szCs w:val="18"/>
              </w:rPr>
              <w:t xml:space="preserve">  precedences: $ =&gt; [ ... ],</w:t>
            </w:r>
          </w:p>
          <w:p>
            <w:pPr>
              <w:spacing w:after="24" w:line="264"/>
            </w:pPr>
            <w:r>
              <w:rPr>
                <w:rFonts w:ascii="Consolas" w:cs="Consolas" w:eastAsia="Consolas" w:hAnsi="Consolas"/>
                <w:color w:val="CFE8D6"/>
                <w:sz w:val="18"/>
                <w:szCs w:val="18"/>
              </w:rPr>
              <w:t xml:space="preserve">  rules: { ... },</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4.2 — GRAMMAR.JS, MODULE.EXPORTS STRUCTURE</w:t>
      </w:r>
    </w:p>
    <w:p>
      <w:pPr>
        <w:spacing w:after="170" w:line="300"/>
        <w:jc w:val="both"/>
      </w:pPr>
      <w:r>
        <w:rPr>
          <w:rFonts w:ascii="Georgia" w:cs="Georgia" w:eastAsia="Georgia" w:hAnsi="Georgia"/>
          <w:color w:val="1A1A1A"/>
          <w:sz w:val="21"/>
          <w:szCs w:val="21"/>
        </w:rPr>
        <w:t xml:space="preserve">The generated src/grammar.json confirms this relationship explicitly with an "inherits": "c" field at the document root — the compiled intermediate form retains a record of the base grammar even after full expansion. Every rule not explicitly overridden inside the rules object of grammar.js is inherited verbatim from tree-sitter-c, meaning declarations such as if_statement's C form, primitive_type, and preprocessor directives (#include, #define, #if/#ifdef families) are not redefined here — they are reused, and only where C++ semantics diverge from C (for example, if_statement gaining an optional 'constexpr' keyword) does grammar.js provide a replacement rule.</w:t>
      </w:r>
    </w:p>
    <w:p>
      <w:pPr>
        <w:pStyle w:val="Heading3"/>
        <w:spacing w:after="100" w:before="220"/>
      </w:pPr>
      <w:r>
        <w:rPr>
          <w:rFonts w:ascii="Calibri" w:cs="Calibri" w:eastAsia="Calibri" w:hAnsi="Calibri"/>
          <w:b/>
          <w:bCs/>
          <w:i/>
          <w:iCs/>
          <w:color w:val="2C4468"/>
          <w:sz w:val="22"/>
          <w:szCs w:val="22"/>
        </w:rPr>
        <w:t xml:space="preserve">4.1.1 The Rule-Override Convention</w:t>
      </w:r>
    </w:p>
    <w:p>
      <w:pPr>
        <w:spacing w:after="170" w:line="300"/>
        <w:jc w:val="both"/>
      </w:pPr>
      <w:r>
        <w:rPr>
          <w:rFonts w:ascii="Georgia" w:cs="Georgia" w:eastAsia="Georgia" w:hAnsi="Georgia"/>
          <w:color w:val="1A1A1A"/>
          <w:sz w:val="21"/>
          <w:szCs w:val="21"/>
        </w:rPr>
        <w:t xml:space="preserve">Throughout grammar.js, rule functions frequently take a second parameter conventionally named original, representing the inherited grammar's own definition of that rule before override:</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type_qualifier: (_, original) =&gt; choice(</w:t>
            </w:r>
          </w:p>
          <w:p>
            <w:pPr>
              <w:spacing w:after="24" w:line="264"/>
            </w:pPr>
            <w:r>
              <w:rPr>
                <w:rFonts w:ascii="Consolas" w:cs="Consolas" w:eastAsia="Consolas" w:hAnsi="Consolas"/>
                <w:color w:val="CFE8D6"/>
                <w:sz w:val="18"/>
                <w:szCs w:val="18"/>
              </w:rPr>
              <w:t xml:space="preserve">  original,</w:t>
            </w:r>
          </w:p>
          <w:p>
            <w:pPr>
              <w:spacing w:after="24" w:line="264"/>
            </w:pPr>
            <w:r>
              <w:rPr>
                <w:rFonts w:ascii="Consolas" w:cs="Consolas" w:eastAsia="Consolas" w:hAnsi="Consolas"/>
                <w:color w:val="CFE8D6"/>
                <w:sz w:val="18"/>
                <w:szCs w:val="18"/>
              </w:rPr>
              <w:t xml:space="preserve">  'mutable',</w:t>
            </w:r>
          </w:p>
          <w:p>
            <w:pPr>
              <w:spacing w:after="24" w:line="264"/>
            </w:pPr>
            <w:r>
              <w:rPr>
                <w:rFonts w:ascii="Consolas" w:cs="Consolas" w:eastAsia="Consolas" w:hAnsi="Consolas"/>
                <w:color w:val="CFE8D6"/>
                <w:sz w:val="18"/>
                <w:szCs w:val="18"/>
              </w:rPr>
              <w:t xml:space="preserve">  'constinit',</w:t>
            </w:r>
          </w:p>
          <w:p>
            <w:pPr>
              <w:spacing w:after="24" w:line="264"/>
            </w:pPr>
            <w:r>
              <w:rPr>
                <w:rFonts w:ascii="Consolas" w:cs="Consolas" w:eastAsia="Consolas" w:hAnsi="Consolas"/>
                <w:color w:val="CFE8D6"/>
                <w:sz w:val="18"/>
                <w:szCs w:val="18"/>
              </w:rPr>
              <w:t xml:space="preserve">  'consteval',</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4.3 — EXTENDING AN INHERITED RULE NON-DESTRUCTIVELY, GRAMMAR.JS</w:t>
      </w:r>
    </w:p>
    <w:p>
      <w:pPr>
        <w:spacing w:after="170" w:line="300"/>
        <w:jc w:val="both"/>
      </w:pPr>
      <w:r>
        <w:rPr>
          <w:rFonts w:ascii="Georgia" w:cs="Georgia" w:eastAsia="Georgia" w:hAnsi="Georgia"/>
          <w:color w:val="1A1A1A"/>
          <w:sz w:val="21"/>
          <w:szCs w:val="21"/>
        </w:rPr>
        <w:t xml:space="preserve">This pattern — choice(original, ...newAlternatives) — is Tree-sitter's idiomatic mechanism for additive grammar extension: the derived grammar accepts everything the base grammar accepted, plus new alternatives. It appears for type_qualifier, storage_class_specifier, _declaration_modifiers, _declarator, _field_declarator, _type_declarator, _abstract_declarator, init_declarator, compound_literal_expression, unary_expression, binary_expression, sizeof_expression, return_statement, attribute, attribute_declaration, and type_descriptor, among others.</w:t>
      </w:r>
    </w:p>
    <w:p>
      <w:pPr>
        <w:spacing w:after="170" w:line="300"/>
        <w:jc w:val="both"/>
      </w:pPr>
      <w:r>
        <w:rPr>
          <w:rFonts w:ascii="Georgia" w:cs="Georgia" w:eastAsia="Georgia" w:hAnsi="Georgia"/>
          <w:color w:val="1A1A1A"/>
          <w:sz w:val="21"/>
          <w:szCs w:val="21"/>
        </w:rPr>
        <w:t xml:space="preserve">A second, destructive pattern appears where C++ must filter out C-only constructs. _top_level_item and _block_item both use original.members.filter(...) to exclude _old_style_function_definition (K&amp;R-style parameter declarations, meaningless in C++) and, in _block_item's case, macro-expanded preproc_if variants that are replaced with C++-aware equivalents further down.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4.2 Core DSL Primitives Used in This Grammar</w:t>
      </w:r>
    </w:p>
    <w:p>
      <w:pPr>
        <w:spacing w:after="170" w:line="300"/>
        <w:jc w:val="both"/>
      </w:pPr>
      <w:r>
        <w:rPr>
          <w:rFonts w:ascii="Georgia" w:cs="Georgia" w:eastAsia="Georgia" w:hAnsi="Georgia"/>
          <w:color w:val="1A1A1A"/>
          <w:sz w:val="21"/>
          <w:szCs w:val="21"/>
        </w:rPr>
        <w:t xml:space="preserve">The following table catalogs every Tree-sitter grammar DSL function actually invoked in grammar.js, with its purpose and a concrete example drawn from the file.</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1800"/>
        <w:gridCol w:w="3550"/>
        <w:gridCol w:w="4000"/>
      </w:tblGrid>
      <w:tr>
        <w:trPr>
          <w:tblHeader/>
        </w:trPr>
        <w:tc>
          <w:tcPr>
            <w:tcW w:type="dxa" w:w="18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DSL Function</w:t>
            </w:r>
          </w:p>
        </w:tc>
        <w:tc>
          <w:tcPr>
            <w:tcW w:type="dxa" w:w="35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Purpose</w:t>
            </w:r>
          </w:p>
        </w:tc>
        <w:tc>
          <w:tcPr>
            <w:tcW w:type="dxa" w:w="40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Example from grammar.js</w:t>
            </w:r>
          </w:p>
        </w:tc>
      </w:tr>
      <w:tr>
        <w:tc>
          <w:tcPr>
            <w:tcW w:type="dxa" w:w="1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seq(...)</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Ordered concatenation of sub-rules; all must match in sequence.</w:t>
            </w:r>
          </w:p>
        </w:tc>
        <w:tc>
          <w:tcPr>
            <w:tcW w:type="dxa" w:w="4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seq('decltype', '(', $.expression, ')') — decltype rule</w:t>
            </w:r>
          </w:p>
        </w:tc>
      </w:tr>
      <w:tr>
        <w:tc>
          <w:tcPr>
            <w:tcW w:type="dxa" w:w="1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choice(...)</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Ordered/unordered alternation; any one sub-rule may match.</w:t>
            </w:r>
          </w:p>
        </w:tc>
        <w:tc>
          <w:tcPr>
            <w:tcW w:type="dxa" w:w="4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choice($.struct_specifier, $.union_specifier, ...) — type_specifier</w:t>
            </w:r>
          </w:p>
        </w:tc>
      </w:tr>
      <w:tr>
        <w:tc>
          <w:tcPr>
            <w:tcW w:type="dxa" w:w="1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repeat(...)</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Zero or more repetitions.</w:t>
            </w:r>
          </w:p>
        </w:tc>
        <w:tc>
          <w:tcPr>
            <w:tcW w:type="dxa" w:w="4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repeat(choice($.attribute_specifier, $.alignas_qualifier)) — _class_declaration</w:t>
            </w:r>
          </w:p>
        </w:tc>
      </w:tr>
      <w:tr>
        <w:tc>
          <w:tcPr>
            <w:tcW w:type="dxa" w:w="1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repeat1(...)</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One or more repetitions (non-optional).</w:t>
            </w:r>
          </w:p>
        </w:tc>
        <w:tc>
          <w:tcPr>
            <w:tcW w:type="dxa" w:w="4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repeat1($.catch_clause) — try_statement</w:t>
            </w:r>
          </w:p>
        </w:tc>
      </w:tr>
      <w:tr>
        <w:tc>
          <w:tcPr>
            <w:tcW w:type="dxa" w:w="1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optional(...)</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Zero or one occurrence.</w:t>
            </w:r>
          </w:p>
        </w:tc>
        <w:tc>
          <w:tcPr>
            <w:tcW w:type="dxa" w:w="4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optional('inline') — namespace_definition</w:t>
            </w:r>
          </w:p>
        </w:tc>
      </w:tr>
      <w:tr>
        <w:tc>
          <w:tcPr>
            <w:tcW w:type="dxa" w:w="1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prec(n, rule)</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Static numeric precedence for conflict resolution at generation time.</w:t>
            </w:r>
          </w:p>
        </w:tc>
        <w:tc>
          <w:tcPr>
            <w:tcW w:type="dxa" w:w="4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prec(PREC.SUBSCRIPT, seq(...)) — subscript_expression</w:t>
            </w:r>
          </w:p>
        </w:tc>
      </w:tr>
      <w:tr>
        <w:tc>
          <w:tcPr>
            <w:tcW w:type="dxa" w:w="1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prec.left(n, rule)</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Left-associative precedence.</w:t>
            </w:r>
          </w:p>
        </w:tc>
        <w:tc>
          <w:tcPr>
            <w:tcW w:type="dxa" w:w="4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prec.left(PREC.LOGICAL_AND, seq(...)) — constraint_conjunction</w:t>
            </w:r>
          </w:p>
        </w:tc>
      </w:tr>
      <w:tr>
        <w:tc>
          <w:tcPr>
            <w:tcW w:type="dxa" w:w="1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prec.right(n, rule)</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Right-associative precedence.</w:t>
            </w:r>
          </w:p>
        </w:tc>
        <w:tc>
          <w:tcPr>
            <w:tcW w:type="dxa" w:w="4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prec.right(PREC.NEW, seq(...)) — new_expression</w:t>
            </w:r>
          </w:p>
        </w:tc>
      </w:tr>
      <w:tr>
        <w:tc>
          <w:tcPr>
            <w:tcW w:type="dxa" w:w="1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prec.dynamic(n, rule)</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Runtime-resolved precedence between GLR branches (see Chapter 2.2).</w:t>
            </w:r>
          </w:p>
        </w:tc>
        <w:tc>
          <w:tcPr>
            <w:tcW w:type="dxa" w:w="4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prec.dynamic(1, seq(...)) — reference_declarator</w:t>
            </w:r>
          </w:p>
        </w:tc>
      </w:tr>
      <w:tr>
        <w:tc>
          <w:tcPr>
            <w:tcW w:type="dxa" w:w="1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field('name', rule)</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Attach a named field accessible via node.childForFieldName().</w:t>
            </w:r>
          </w:p>
        </w:tc>
        <w:tc>
          <w:tcPr>
            <w:tcW w:type="dxa" w:w="4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field('condition', $.condition_clause) — if_statement</w:t>
            </w:r>
          </w:p>
        </w:tc>
      </w:tr>
      <w:tr>
        <w:tc>
          <w:tcPr>
            <w:tcW w:type="dxa" w:w="1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alias(rule, $.newName)</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Rename a rule's node type in the emitted tree without introducing a new grammar symbol.</w:t>
            </w:r>
          </w:p>
        </w:tc>
        <w:tc>
          <w:tcPr>
            <w:tcW w:type="dxa" w:w="4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alias($.constructor_or_destructor_definition, $.function_definition)</w:t>
            </w:r>
          </w:p>
        </w:tc>
      </w:tr>
      <w:tr>
        <w:tc>
          <w:tcPr>
            <w:tcW w:type="dxa" w:w="1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token(rule)</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Force a sub-rule to be lexed as a single atomic token rather than a tree of named nodes.</w:t>
            </w:r>
          </w:p>
        </w:tc>
        <w:tc>
          <w:tcPr>
            <w:tcW w:type="dxa" w:w="4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token(prec(1, '&gt;')) inside template_argument_list, disambiguating '&gt;' from '&gt;&gt;'</w:t>
            </w:r>
          </w:p>
        </w:tc>
      </w:tr>
      <w:tr>
        <w:tc>
          <w:tcPr>
            <w:tcW w:type="dxa" w:w="1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token.immediate(rule)</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Like token(), but forbids intervening whitespace/extras before it.</w:t>
            </w:r>
          </w:p>
        </w:tc>
        <w:tc>
          <w:tcPr>
            <w:tcW w:type="dxa" w:w="4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literal_suffix: _ =&gt; token.immediate(/[a-zA-Z_]\w*/)</w:t>
            </w:r>
          </w:p>
        </w:tc>
      </w:tr>
      <w:tr>
        <w:tc>
          <w:tcPr>
            <w:tcW w:type="dxa" w:w="1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$.rule_name</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Reference to another named or hidden rule.</w:t>
            </w:r>
          </w:p>
        </w:tc>
        <w:tc>
          <w:tcPr>
            <w:tcW w:type="dxa" w:w="4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Pervasive throughout the grammar</w:t>
            </w:r>
          </w:p>
        </w:tc>
      </w:tr>
    </w:tbl>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4.3 Precedence Table Extension</w:t>
      </w:r>
    </w:p>
    <w:p>
      <w:pPr>
        <w:spacing w:after="170" w:line="300"/>
        <w:jc w:val="both"/>
      </w:pPr>
      <w:r>
        <w:rPr>
          <w:rFonts w:ascii="Georgia" w:cs="Georgia" w:eastAsia="Georgia" w:hAnsi="Georgia"/>
          <w:color w:val="1A1A1A"/>
          <w:sz w:val="21"/>
          <w:szCs w:val="21"/>
        </w:rPr>
        <w:t xml:space="preserve">Rather than redefine every precedence level, tree-sitter-cpp extends the base C grammar's PREC object with C++-specific levels:</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const PREC = Object.assign(C.PREC, {</w:t>
            </w:r>
          </w:p>
          <w:p>
            <w:pPr>
              <w:spacing w:after="24" w:line="264"/>
            </w:pPr>
            <w:r>
              <w:rPr>
                <w:rFonts w:ascii="Consolas" w:cs="Consolas" w:eastAsia="Consolas" w:hAnsi="Consolas"/>
                <w:color w:val="CFE8D6"/>
                <w:sz w:val="18"/>
                <w:szCs w:val="18"/>
              </w:rPr>
              <w:t xml:space="preserve">  LAMBDA: 18,</w:t>
            </w:r>
          </w:p>
          <w:p>
            <w:pPr>
              <w:spacing w:after="24" w:line="264"/>
            </w:pPr>
            <w:r>
              <w:rPr>
                <w:rFonts w:ascii="Consolas" w:cs="Consolas" w:eastAsia="Consolas" w:hAnsi="Consolas"/>
                <w:color w:val="CFE8D6"/>
                <w:sz w:val="18"/>
                <w:szCs w:val="18"/>
              </w:rPr>
              <w:t xml:space="preserve">  NEW: C.PREC.CALL + 1,</w:t>
            </w:r>
          </w:p>
          <w:p>
            <w:pPr>
              <w:spacing w:after="24" w:line="264"/>
            </w:pPr>
            <w:r>
              <w:rPr>
                <w:rFonts w:ascii="Consolas" w:cs="Consolas" w:eastAsia="Consolas" w:hAnsi="Consolas"/>
                <w:color w:val="CFE8D6"/>
                <w:sz w:val="18"/>
                <w:szCs w:val="18"/>
              </w:rPr>
              <w:t xml:space="preserve">  STRUCTURED_BINDING: -1,</w:t>
            </w:r>
          </w:p>
          <w:p>
            <w:pPr>
              <w:spacing w:after="24" w:line="264"/>
            </w:pPr>
            <w:r>
              <w:rPr>
                <w:rFonts w:ascii="Consolas" w:cs="Consolas" w:eastAsia="Consolas" w:hAnsi="Consolas"/>
                <w:color w:val="CFE8D6"/>
                <w:sz w:val="18"/>
                <w:szCs w:val="18"/>
              </w:rPr>
              <w:t xml:space="preserve">  THREE_WAY: C.PREC.RELATIONAL + 1,</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4.4 — GRAMMAR.JS, LINES 15–20</w:t>
      </w:r>
    </w:p>
    <w:p>
      <w:pPr>
        <w:spacing w:after="170" w:line="300"/>
        <w:jc w:val="both"/>
      </w:pPr>
      <w:r>
        <w:rPr>
          <w:rFonts w:ascii="Georgia" w:cs="Georgia" w:eastAsia="Georgia" w:hAnsi="Georgia"/>
          <w:color w:val="1A1A1A"/>
          <w:sz w:val="21"/>
          <w:szCs w:val="21"/>
        </w:rPr>
        <w:t xml:space="preserve">Object.assign mutates and extends the C grammar's own precedence table in place, guaranteeing that C++-specific levels (LAMBDA, NEW, THREE_WAY for the spaceship operator &lt;=&gt;, and the deliberately negative STRUCTURED_BINDING) remain numerically consistent with every inherited C precedence level such as CALL, RELATIONAL, and UNARY. NEW is defined relative to CALL (one level higher) precisely because 'new Type(args)' must bind more tightly than an ordinary function call would, ensuring the placement-new argument list attaches correctly. STRUCTURED_BINDING is deliberately negative (lower than default) so that '[a, b] = tuple;' is preferred to parse as a structured binding declarator only when no higher-precedence interpretation (such as an array subscript context) applies.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4.4 externals: The External Scanner Contract</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externals: $ =&gt; [</w:t>
            </w:r>
          </w:p>
          <w:p>
            <w:pPr>
              <w:spacing w:after="24" w:line="264"/>
            </w:pPr>
            <w:r>
              <w:rPr>
                <w:rFonts w:ascii="Consolas" w:cs="Consolas" w:eastAsia="Consolas" w:hAnsi="Consolas"/>
                <w:color w:val="CFE8D6"/>
                <w:sz w:val="18"/>
                <w:szCs w:val="18"/>
              </w:rPr>
              <w:t xml:space="preserve">  $.raw_string_delimiter,</w:t>
            </w:r>
          </w:p>
          <w:p>
            <w:pPr>
              <w:spacing w:after="24" w:line="264"/>
            </w:pPr>
            <w:r>
              <w:rPr>
                <w:rFonts w:ascii="Consolas" w:cs="Consolas" w:eastAsia="Consolas" w:hAnsi="Consolas"/>
                <w:color w:val="CFE8D6"/>
                <w:sz w:val="18"/>
                <w:szCs w:val="18"/>
              </w:rPr>
              <w:t xml:space="preserve">  $.raw_string_content,</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4.5 — GRAMMAR.JS EXTERNALS DECLARATION</w:t>
      </w:r>
    </w:p>
    <w:p>
      <w:pPr>
        <w:spacing w:after="170" w:line="300"/>
        <w:jc w:val="both"/>
      </w:pPr>
      <w:r>
        <w:rPr>
          <w:rFonts w:ascii="Georgia" w:cs="Georgia" w:eastAsia="Georgia" w:hAnsi="Georgia"/>
          <w:color w:val="1A1A1A"/>
          <w:sz w:val="21"/>
          <w:szCs w:val="21"/>
        </w:rPr>
        <w:t xml:space="preserve">Declaring externals establishes two token symbols whose actual recognition logic is deferred to hand-written C code in src/scanner.c rather than to the generated DFA. This is required because raw string literals — R"delimiter(content)delimiter" — cannot be tokenized by a fixed regular grammar: the closing delimiter must exactly match a delimiter sequence chosen at the opening of the very same token, an inherently context-sensitive requirement (a classic "same string twice" pattern outside the power of regular languages). Chapter 7 provides the complete external-scanner walkthrough.</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4.5 conflicts: The Explicit Ambiguity Ledger</w:t>
      </w:r>
    </w:p>
    <w:p>
      <w:pPr>
        <w:spacing w:after="170" w:line="300"/>
        <w:jc w:val="both"/>
      </w:pPr>
      <w:r>
        <w:rPr>
          <w:rFonts w:ascii="Georgia" w:cs="Georgia" w:eastAsia="Georgia" w:hAnsi="Georgia"/>
          <w:color w:val="1A1A1A"/>
          <w:sz w:val="21"/>
          <w:szCs w:val="21"/>
        </w:rPr>
        <w:t xml:space="preserve">Thirty-nine conflict entries are declared, split between C-inherited ambiguities and new C++-specific ones. A representative and pedagogically important C++ entry is:</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[$.template_function, $.template_type, $.expression]</w:t>
            </w:r>
          </w:p>
        </w:tc>
      </w:tr>
    </w:tbl>
    <w:p>
      <w:pPr>
        <w:spacing w:after="260" w:before="70"/>
        <w:jc w:val="center"/>
      </w:pPr>
      <w:r>
        <w:rPr>
          <w:rFonts w:ascii="Calibri" w:cs="Calibri" w:eastAsia="Calibri" w:hAnsi="Calibri"/>
          <w:color w:val="6B6459"/>
          <w:spacing w:val="8"/>
          <w:sz w:val="16"/>
          <w:szCs w:val="16"/>
        </w:rPr>
        <w:t xml:space="preserve">FIGURE 4.6 — GRAMMAR.JS CONFLICTS ARRAY, TEMPLATE AMBIGUITY ENTRY</w:t>
      </w:r>
    </w:p>
    <w:p>
      <w:pPr>
        <w:spacing w:after="170" w:line="300"/>
        <w:jc w:val="both"/>
      </w:pPr>
      <w:r>
        <w:rPr>
          <w:rFonts w:ascii="Georgia" w:cs="Georgia" w:eastAsia="Georgia" w:hAnsi="Georgia"/>
          <w:color w:val="1A1A1A"/>
          <w:sz w:val="21"/>
          <w:szCs w:val="21"/>
        </w:rPr>
        <w:t xml:space="preserve">This directly encodes the classical 'a &lt; b &gt; c' problem discussed in Chapter 1: until the parser sees enough right-context, the token sequence identifier '&lt;' ... '&gt;' could be completing a template_function call, a template_type reference, or simply be two chained less-than/greater-than binary expressions. Declaring the conflict permits the GLR mechanism to pursue multiple stack branches; the test corpus file test/corpus/ambiguities.txt documents exactly how tree-sitter-cpp resolves representative cases such as 'T1 a = b &lt; c &gt; d;' (resolved as a binary expression chain) versus 'T2 e = f&lt;T3&gt;(g);' (resolved as a template function call).</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4.6 inline: Node Suppression</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inline: ($, original) =&gt; original.concat([</w:t>
            </w:r>
          </w:p>
          <w:p>
            <w:pPr>
              <w:spacing w:after="24" w:line="264"/>
            </w:pPr>
            <w:r>
              <w:rPr>
                <w:rFonts w:ascii="Consolas" w:cs="Consolas" w:eastAsia="Consolas" w:hAnsi="Consolas"/>
                <w:color w:val="CFE8D6"/>
                <w:sz w:val="18"/>
                <w:szCs w:val="18"/>
              </w:rPr>
              <w:t xml:space="preserve">  $._namespace_identifier,</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4.7 — GRAMMAR.JS INLINE DECLARATION</w:t>
      </w:r>
    </w:p>
    <w:p>
      <w:pPr>
        <w:spacing w:after="170" w:line="300"/>
        <w:jc w:val="both"/>
      </w:pPr>
      <w:r>
        <w:rPr>
          <w:rFonts w:ascii="Georgia" w:cs="Georgia" w:eastAsia="Georgia" w:hAnsi="Georgia"/>
          <w:color w:val="1A1A1A"/>
          <w:sz w:val="21"/>
          <w:szCs w:val="21"/>
        </w:rPr>
        <w:t xml:space="preserve">Marking a rule as inline instructs the generator to substitute the rule's own children directly into its parent's child list rather than emitting a wrapping node for it. tree-sitter-c already inlines several helper rules (visible in the inherited original array); tree-sitter-cpp additionally inlines _namespace_identifier, which is merely an alias wrapper around $.identifier and would otherwise contribute a redundant intermediate node with no additional information. Combined with the leading underscore naming convention (Section 4.9), inline is the mechanism by which a grammar's internal helper rules stay invisible in the final concrete syntax tree.</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4 (continued) — Major Rule Groups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4.7 Type System Rules</w:t>
      </w:r>
    </w:p>
    <w:p>
      <w:pPr>
        <w:pStyle w:val="Heading3"/>
        <w:spacing w:after="100" w:before="220"/>
      </w:pPr>
      <w:r>
        <w:rPr>
          <w:rFonts w:ascii="Calibri" w:cs="Calibri" w:eastAsia="Calibri" w:hAnsi="Calibri"/>
          <w:b/>
          <w:bCs/>
          <w:i/>
          <w:iCs/>
          <w:color w:val="2C4468"/>
          <w:sz w:val="22"/>
          <w:szCs w:val="22"/>
        </w:rPr>
        <w:t xml:space="preserve">4.7.1 type_specifier</w:t>
      </w:r>
    </w:p>
    <w:p>
      <w:pPr>
        <w:spacing w:after="170" w:line="300"/>
        <w:jc w:val="both"/>
      </w:pPr>
      <w:r>
        <w:rPr>
          <w:rFonts w:ascii="Georgia" w:cs="Georgia" w:eastAsia="Georgia" w:hAnsi="Georgia"/>
          <w:color w:val="1A1A1A"/>
          <w:sz w:val="21"/>
          <w:szCs w:val="21"/>
        </w:rPr>
        <w:t xml:space="preserve">type_specifier is one of the seven declared supertypes in this grammar (confirmed by src/grammar.json's supertypes array and src/node-types.json's thirteen-member subtype list for it). It unifies every syntactic form that can denote a type: struct_specifier, union_specifier, enum_specifier, class_specifier, sized_type_specifier (inherited from C, e.g. 'long long'), primitive_type, template_type, dependent_type ('typename T::foo'), splice_type_specifier (C++26 reflection splicing), placeholder_type_specifier ('auto'/'decltype(auto)' with optional constraint), decltype, and qualified or unqualified type identifiers.</w:t>
      </w:r>
    </w:p>
    <w:p>
      <w:pPr>
        <w:spacing w:after="170" w:line="300"/>
        <w:jc w:val="both"/>
      </w:pPr>
      <w:r>
        <w:rPr>
          <w:rFonts w:ascii="Georgia" w:cs="Georgia" w:eastAsia="Georgia" w:hAnsi="Georgia"/>
          <w:color w:val="1A1A1A"/>
          <w:sz w:val="21"/>
          <w:szCs w:val="21"/>
        </w:rPr>
        <w:t xml:space="preserve">Downstream consumers benefit directly from the supertype declaration: static analysis and typed-binding code generators (Chapter 10 covers the Rust binding's NODE_TYPES constant) can pattern-match against the single symbol type_specifier without enumerating all thirteen concrete alternatives, while the underlying parse table still distinguishes them precisely.</w:t>
      </w:r>
    </w:p>
    <w:p>
      <w:pPr>
        <w:pStyle w:val="Heading3"/>
        <w:spacing w:after="100" w:before="220"/>
      </w:pPr>
      <w:r>
        <w:rPr>
          <w:rFonts w:ascii="Calibri" w:cs="Calibri" w:eastAsia="Calibri" w:hAnsi="Calibri"/>
          <w:b/>
          <w:bCs/>
          <w:i/>
          <w:iCs/>
          <w:color w:val="2C4468"/>
          <w:sz w:val="22"/>
          <w:szCs w:val="22"/>
        </w:rPr>
        <w:t xml:space="preserve">4.7.2 auto, decltype, decltype_auto, placeholder_type_specifier</w:t>
      </w:r>
    </w:p>
    <w:p>
      <w:pPr>
        <w:spacing w:after="170" w:line="300"/>
        <w:jc w:val="both"/>
      </w:pPr>
      <w:r>
        <w:rPr>
          <w:rFonts w:ascii="Georgia" w:cs="Georgia" w:eastAsia="Georgia" w:hAnsi="Georgia"/>
          <w:color w:val="1A1A1A"/>
          <w:sz w:val="21"/>
          <w:szCs w:val="21"/>
        </w:rPr>
        <w:t xml:space="preserve">These four rules together implement C++11's auto type deduction and C++14's decltype(auto): placeholder_type_specifier optionally captures a constraint (a concept name or qualified concept name) before the choice of 'auto' or the aliased decltype_auto rule, directly modeling C++20 constrained placeholder types such as 'Numeric auto x = compute();'.</w:t>
      </w:r>
    </w:p>
    <w:p>
      <w:pPr>
        <w:pStyle w:val="Heading3"/>
        <w:spacing w:after="100" w:before="220"/>
      </w:pPr>
      <w:r>
        <w:rPr>
          <w:rFonts w:ascii="Calibri" w:cs="Calibri" w:eastAsia="Calibri" w:hAnsi="Calibri"/>
          <w:b/>
          <w:bCs/>
          <w:i/>
          <w:iCs/>
          <w:color w:val="2C4468"/>
          <w:sz w:val="22"/>
          <w:szCs w:val="22"/>
        </w:rPr>
        <w:t xml:space="preserve">4.7.3 class_specifier, struct_specifier, union_specifier</w:t>
      </w:r>
    </w:p>
    <w:p>
      <w:pPr>
        <w:spacing w:after="170" w:line="300"/>
        <w:jc w:val="both"/>
      </w:pPr>
      <w:r>
        <w:rPr>
          <w:rFonts w:ascii="Georgia" w:cs="Georgia" w:eastAsia="Georgia" w:hAnsi="Georgia"/>
          <w:color w:val="1A1A1A"/>
          <w:sz w:val="21"/>
          <w:szCs w:val="21"/>
        </w:rPr>
        <w:t xml:space="preserve">All three delegate to a shared private rule, _class_declaration, which itself further delegates to _class_declaration_item. This factoring exists because struct, class, and union share ninety percent of their grammar — attribute lists, an optional Microsoft __declspec modifier, an optional name, an optional virtual_specifier, an optional base_class_clause, and a field_declaration_list body — differing only in the leading keyword. The comment directly above _class_declaration_item in grammar.js documents a genuine shift/reduce conflict: trailing specifiers can now appear immediately before a compound statement (relevant to trailing-return-type lambda bodies), requiring the prec.right() associativity annotation seen on that rule.</w:t>
      </w:r>
    </w:p>
    <w:p>
      <w:pPr>
        <w:pStyle w:val="Heading3"/>
        <w:spacing w:after="100" w:before="220"/>
      </w:pPr>
      <w:r>
        <w:rPr>
          <w:rFonts w:ascii="Calibri" w:cs="Calibri" w:eastAsia="Calibri" w:hAnsi="Calibri"/>
          <w:b/>
          <w:bCs/>
          <w:i/>
          <w:iCs/>
          <w:color w:val="2C4468"/>
          <w:sz w:val="22"/>
          <w:szCs w:val="22"/>
        </w:rPr>
        <w:t xml:space="preserve">4.7.4 sized_type_specifier and primitive_type</w:t>
      </w:r>
    </w:p>
    <w:p>
      <w:pPr>
        <w:spacing w:after="170" w:line="300"/>
        <w:jc w:val="both"/>
      </w:pPr>
      <w:r>
        <w:rPr>
          <w:rFonts w:ascii="Georgia" w:cs="Georgia" w:eastAsia="Georgia" w:hAnsi="Georgia"/>
          <w:color w:val="1A1A1A"/>
          <w:sz w:val="21"/>
          <w:szCs w:val="21"/>
        </w:rPr>
        <w:t xml:space="preserve">Both are inherited unchanged from tree-sitter-c; C++ does not add new built-in arithmetic types beyond what C already grants (bool, wchar_t, and the fixed-width integer types are handled at the identifier/keyword level in the inherited grammar, not as new grammar rules in this file).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4.8 Declarations</w:t>
      </w:r>
    </w:p>
    <w:p>
      <w:pPr>
        <w:pStyle w:val="Heading3"/>
        <w:spacing w:after="100" w:before="220"/>
      </w:pPr>
      <w:r>
        <w:rPr>
          <w:rFonts w:ascii="Calibri" w:cs="Calibri" w:eastAsia="Calibri" w:hAnsi="Calibri"/>
          <w:b/>
          <w:bCs/>
          <w:i/>
          <w:iCs/>
          <w:color w:val="2C4468"/>
          <w:sz w:val="22"/>
          <w:szCs w:val="22"/>
        </w:rPr>
        <w:t xml:space="preserve">4.8.1 declaration and _declaration_specifiers</w:t>
      </w:r>
    </w:p>
    <w:p>
      <w:pPr>
        <w:spacing w:after="170" w:line="300"/>
        <w:jc w:val="both"/>
      </w:pPr>
      <w:r>
        <w:rPr>
          <w:rFonts w:ascii="Georgia" w:cs="Georgia" w:eastAsia="Georgia" w:hAnsi="Georgia"/>
          <w:color w:val="1A1A1A"/>
          <w:sz w:val="21"/>
          <w:szCs w:val="21"/>
        </w:rPr>
        <w:t xml:space="preserve">declaration composes _declaration_specifiers (storage class, type qualifiers, and the type itself — entirely inherited from C except for the addition of 'virtual' to _declaration_modifiers) with a comma-separated list of declarators, each optionally preceded by a Microsoft calling-convention modifier and optionally followed by a GNU inline-assembly clause. The comment in the source explains a specific engineering decision: C's declaration rule uses a specialized _declaration_declarator variant that supports certain macro-friendly parses, but this grammar deliberately reverts to the ordinary _declarator for C++ because the C variant 'causes a world of pain for C++.'</w:t>
      </w:r>
    </w:p>
    <w:p>
      <w:pPr>
        <w:pStyle w:val="Heading3"/>
        <w:spacing w:after="100" w:before="220"/>
      </w:pPr>
      <w:r>
        <w:rPr>
          <w:rFonts w:ascii="Calibri" w:cs="Calibri" w:eastAsia="Calibri" w:hAnsi="Calibri"/>
          <w:b/>
          <w:bCs/>
          <w:i/>
          <w:iCs/>
          <w:color w:val="2C4468"/>
          <w:sz w:val="22"/>
          <w:szCs w:val="22"/>
        </w:rPr>
        <w:t xml:space="preserve">4.8.2 _declarator family and reference declarators</w:t>
      </w:r>
    </w:p>
    <w:p>
      <w:pPr>
        <w:spacing w:after="170" w:line="300"/>
        <w:jc w:val="both"/>
      </w:pPr>
      <w:r>
        <w:rPr>
          <w:rFonts w:ascii="Georgia" w:cs="Georgia" w:eastAsia="Georgia" w:hAnsi="Georgia"/>
          <w:color w:val="1A1A1A"/>
          <w:sz w:val="21"/>
          <w:szCs w:val="21"/>
        </w:rPr>
        <w:t xml:space="preserve">_declarator is extended with five C++-only alternatives: reference_declarator ('&amp;' or '&amp;&amp;' applied to a nested declarator, used for reference types), qualified_identifier (for out-of-line definitions such as 'void Class::method()'), template_function, operator_name (for operator overload declarations), destructor_name, and structured_binding_declarator ('[a, b, c] = ...'). Three parallel declarator hierarchies exist — _declarator, _field_declarator, _type_declarator, _abstract_declarator — each a separate supertype in node-types.json, because a class field declarator, a type-alias declarator, and an abstract (parameter-only, unnamed) declarator each permit a different subset of forms; reference_field_declarator and reference_type_declarator are aliased variants of the same reference syntax scoped to their respective declarator families.</w:t>
      </w:r>
    </w:p>
    <w:p>
      <w:pPr>
        <w:pStyle w:val="Heading3"/>
        <w:spacing w:after="100" w:before="220"/>
      </w:pPr>
      <w:r>
        <w:rPr>
          <w:rFonts w:ascii="Calibri" w:cs="Calibri" w:eastAsia="Calibri" w:hAnsi="Calibri"/>
          <w:b/>
          <w:bCs/>
          <w:i/>
          <w:iCs/>
          <w:color w:val="2C4468"/>
          <w:sz w:val="22"/>
          <w:szCs w:val="22"/>
        </w:rPr>
        <w:t xml:space="preserve">4.8.3 function_declarator and the _function_declarator_seq helper</w:t>
      </w:r>
    </w:p>
    <w:p>
      <w:pPr>
        <w:spacing w:after="170" w:line="300"/>
        <w:jc w:val="both"/>
      </w:pPr>
      <w:r>
        <w:rPr>
          <w:rFonts w:ascii="Georgia" w:cs="Georgia" w:eastAsia="Georgia" w:hAnsi="Georgia"/>
          <w:color w:val="1A1A1A"/>
          <w:sz w:val="21"/>
          <w:szCs w:val="21"/>
        </w:rPr>
        <w:t xml:space="preserve">Rather than duplicate the (parameters)(cv-qualifiers)(ref-qualifier)(exception-spec)(attributes)(trailing-return-type) sequence across function_declarator, function_field_declarator, and abstract_function_declarator, all three compose the shared private rule _function_declarator_seq. This models the full grammar of a C++ function declarator's trailing clauses in one place: an optional parameter_list, optional attribute/qualifier prefix, optional ref_qualifier ('&amp;' or '&amp;&amp;' for ref-qualified member functions), optional noexcept or dynamic throw_specifier, optional trailing attributes, an optional trailing_return_type ('-&gt; T'), and finally optional postfix virtual specifiers or a requires_clause. function_declarator itself carries prec.dynamic(1, ...) because a bare identifier followed by a parenthesized expression is syntactically ambiguous between a function declaration and a function-style cast or call at the grammar level; dynamic precedence lets the GLR mechanism prefer the declarator interpretation once enough context resolves it.</w:t>
      </w:r>
    </w:p>
    <w:p>
      <w:pPr>
        <w:pStyle w:val="Heading3"/>
        <w:spacing w:after="100" w:before="220"/>
      </w:pPr>
      <w:r>
        <w:rPr>
          <w:rFonts w:ascii="Calibri" w:cs="Calibri" w:eastAsia="Calibri" w:hAnsi="Calibri"/>
          <w:b/>
          <w:bCs/>
          <w:i/>
          <w:iCs/>
          <w:color w:val="2C4468"/>
          <w:sz w:val="22"/>
          <w:szCs w:val="22"/>
        </w:rPr>
        <w:t xml:space="preserve">4.8.4 Templates</w:t>
      </w:r>
    </w:p>
    <w:p>
      <w:pPr>
        <w:spacing w:after="170" w:line="300"/>
        <w:jc w:val="both"/>
      </w:pPr>
      <w:r>
        <w:rPr>
          <w:rFonts w:ascii="Georgia" w:cs="Georgia" w:eastAsia="Georgia" w:hAnsi="Georgia"/>
          <w:color w:val="1A1A1A"/>
          <w:sz w:val="21"/>
          <w:szCs w:val="21"/>
        </w:rPr>
        <w:t xml:space="preserve">template_declaration ('template&lt;...&gt; ...') accepts a template_parameter_list followed by an optional requires_clause (C++20 constraints) and then any of a broad set of declarable entities — ordinary declarations, alias declarations, nested template declarations (for template template parameters), function definitions, concept definitions, friend declarations, and aliased constructor/destructor/operator-cast forms. template_parameter_list itself supports seven parameter kinds: ordinary type/value parameter_declaration, optional_parameter_declaration (with a default), type_parameter_declaration ('typename T' or 'class T'), variadic and variadic-type parameter packs, optional_type_parameter_declaration (typename T = Default), and template_template_parameter_declaration for higher-kinded template parameters.</w:t>
      </w:r>
    </w:p>
    <w:p>
      <w:pPr>
        <w:spacing w:after="170" w:line="300"/>
        <w:jc w:val="both"/>
      </w:pPr>
      <w:r>
        <w:rPr>
          <w:rFonts w:ascii="Georgia" w:cs="Georgia" w:eastAsia="Georgia" w:hAnsi="Georgia"/>
          <w:color w:val="1A1A1A"/>
          <w:sz w:val="21"/>
          <w:szCs w:val="21"/>
        </w:rPr>
        <w:t xml:space="preserve">template_type, template_method, and template_function are three near-identical rules distinguished only by what kind of name (type identifier, field identifier/operator name, or plain identifier) precedes the template_argument_list, because C++'s grammar requires disambiguating whether '&lt;' opens a template argument list based on whether the preceding name is known to name a template — knowledge this purely syntactic parser does not have, hence three separate speculative rule forms coexisting in conflicts declarations rather than one merged rule.</w:t>
      </w:r>
    </w:p>
    <w:p>
      <w:pPr>
        <w:pStyle w:val="Heading3"/>
        <w:spacing w:after="100" w:before="220"/>
      </w:pPr>
      <w:r>
        <w:rPr>
          <w:rFonts w:ascii="Calibri" w:cs="Calibri" w:eastAsia="Calibri" w:hAnsi="Calibri"/>
          <w:b/>
          <w:bCs/>
          <w:i/>
          <w:iCs/>
          <w:color w:val="2C4468"/>
          <w:sz w:val="22"/>
          <w:szCs w:val="22"/>
        </w:rPr>
        <w:t xml:space="preserve">4.8.5 Namespaces and Modules</w:t>
      </w:r>
    </w:p>
    <w:p>
      <w:pPr>
        <w:spacing w:after="170" w:line="300"/>
        <w:jc w:val="both"/>
      </w:pPr>
      <w:r>
        <w:rPr>
          <w:rFonts w:ascii="Georgia" w:cs="Georgia" w:eastAsia="Georgia" w:hAnsi="Georgia"/>
          <w:color w:val="1A1A1A"/>
          <w:sz w:val="21"/>
          <w:szCs w:val="21"/>
        </w:rPr>
        <w:t xml:space="preserve">namespace_definition supports the C++17 nested-namespace-definition syntax through nested_namespace_specifier ('namespace A::B::C { ... }'), a recursive rule chaining namespace identifiers joined by '::'. namespace_alias_definition implements 'namespace Alias = Existing;'. Six rules — module_declaration, module_partition, module_name, import_declaration, export_declaration, global_module_fragment_declaration, and private_module_fragment_declaration — together implement the C++20 Modules TS syntax, covering 'module Name;', 'export module Name:partition;', 'import Name;', 'import :partition;', 'import "header";' (header units), 'module;' (global module fragment), and 'module : private;' (private module fragment).</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4.9 Statements</w:t>
      </w:r>
    </w:p>
    <w:p>
      <w:pPr>
        <w:pStyle w:val="Heading3"/>
        <w:spacing w:after="100" w:before="220"/>
      </w:pPr>
      <w:r>
        <w:rPr>
          <w:rFonts w:ascii="Calibri" w:cs="Calibri" w:eastAsia="Calibri" w:hAnsi="Calibri"/>
          <w:b/>
          <w:bCs/>
          <w:i/>
          <w:iCs/>
          <w:color w:val="2C4468"/>
          <w:sz w:val="22"/>
          <w:szCs w:val="22"/>
        </w:rPr>
        <w:t xml:space="preserve">4.9.1 Control Flow Extensions</w:t>
      </w:r>
    </w:p>
    <w:p>
      <w:pPr>
        <w:spacing w:after="170" w:line="300"/>
        <w:jc w:val="both"/>
      </w:pPr>
      <w:r>
        <w:rPr>
          <w:rFonts w:ascii="Georgia" w:cs="Georgia" w:eastAsia="Georgia" w:hAnsi="Georgia"/>
          <w:color w:val="1A1A1A"/>
          <w:sz w:val="21"/>
          <w:szCs w:val="21"/>
        </w:rPr>
        <w:t xml:space="preserve">_top_level_statement and _non_case_statement both extend the inherited C statement set with co_return_statement, co_yield_statement (C++20 coroutines), for_range_loop (range-based for), expansion_statement (an experimental 'template for' construct present in the reflection-related test corpus), try_statement, and throw_statement.</w:t>
      </w:r>
    </w:p>
    <w:p>
      <w:pPr>
        <w:pStyle w:val="Heading3"/>
        <w:spacing w:after="100" w:before="220"/>
      </w:pPr>
      <w:r>
        <w:rPr>
          <w:rFonts w:ascii="Calibri" w:cs="Calibri" w:eastAsia="Calibri" w:hAnsi="Calibri"/>
          <w:b/>
          <w:bCs/>
          <w:i/>
          <w:iCs/>
          <w:color w:val="2C4468"/>
          <w:sz w:val="22"/>
          <w:szCs w:val="22"/>
        </w:rPr>
        <w:t xml:space="preserve">4.9.2 condition_clause and init_statement</w:t>
      </w:r>
    </w:p>
    <w:p>
      <w:pPr>
        <w:spacing w:after="170" w:line="300"/>
        <w:jc w:val="both"/>
      </w:pPr>
      <w:r>
        <w:rPr>
          <w:rFonts w:ascii="Georgia" w:cs="Georgia" w:eastAsia="Georgia" w:hAnsi="Georgia"/>
          <w:color w:val="1A1A1A"/>
          <w:sz w:val="21"/>
          <w:szCs w:val="21"/>
        </w:rPr>
        <w:t xml:space="preserve">condition_clause unifies the parenthesized condition of if, while, and switch statements, supporting three legal forms per the ISO grammar: an ordinary expression, a comma_expression, or a condition_declaration (a variable declared and initialized directly inside the condition, e.g. 'if (int x = f())'). An optional leading init_statement additionally supports the C++17 'if (init; condition)' and 'switch (init; condition)' forms.</w:t>
      </w:r>
    </w:p>
    <w:p>
      <w:pPr>
        <w:pStyle w:val="Heading3"/>
        <w:spacing w:after="100" w:before="220"/>
      </w:pPr>
      <w:r>
        <w:rPr>
          <w:rFonts w:ascii="Calibri" w:cs="Calibri" w:eastAsia="Calibri" w:hAnsi="Calibri"/>
          <w:b/>
          <w:bCs/>
          <w:i/>
          <w:iCs/>
          <w:color w:val="2C4468"/>
          <w:sz w:val="22"/>
          <w:szCs w:val="22"/>
        </w:rPr>
        <w:t xml:space="preserve">4.9.3 for_range_loop</w:t>
      </w:r>
    </w:p>
    <w:p>
      <w:pPr>
        <w:spacing w:after="170" w:line="300"/>
        <w:jc w:val="both"/>
      </w:pPr>
      <w:r>
        <w:rPr>
          <w:rFonts w:ascii="Georgia" w:cs="Georgia" w:eastAsia="Georgia" w:hAnsi="Georgia"/>
          <w:color w:val="1A1A1A"/>
          <w:sz w:val="21"/>
          <w:szCs w:val="21"/>
        </w:rPr>
        <w:t xml:space="preserve">Implements the C++11 range-based for loop. The shared helper _for_range_loop_body is deliberately factored out because the C++26 expansion_statement ('template for (...)') reuses the identical declarator-colon-range grammar; both for_range_loop and expansion_statement compose this same private rule rather than duplicating it. A grammar-level comment explains a subtle regression risk: using prec(1, ...) instead of prec.dynamic(1, ...) on the ordinary for-statement body previously caused range-loop declarations using a bare 'int' specifier to always be misparsed as a classical three-clause for loop, a defect corrected by switching to dynamic precedence so the GLR mechanism can properly compare both interpretations at runtime rather than committing statically.</w:t>
      </w:r>
    </w:p>
    <w:p>
      <w:pPr>
        <w:pStyle w:val="Heading3"/>
        <w:spacing w:after="100" w:before="220"/>
      </w:pPr>
      <w:r>
        <w:rPr>
          <w:rFonts w:ascii="Calibri" w:cs="Calibri" w:eastAsia="Calibri" w:hAnsi="Calibri"/>
          <w:b/>
          <w:bCs/>
          <w:i/>
          <w:iCs/>
          <w:color w:val="2C4468"/>
          <w:sz w:val="22"/>
          <w:szCs w:val="22"/>
        </w:rPr>
        <w:t xml:space="preserve">4.9.4 try_statement, catch_clause, constructor_try_statement</w:t>
      </w:r>
    </w:p>
    <w:p>
      <w:pPr>
        <w:spacing w:after="170" w:line="300"/>
        <w:jc w:val="both"/>
      </w:pPr>
      <w:r>
        <w:rPr>
          <w:rFonts w:ascii="Georgia" w:cs="Georgia" w:eastAsia="Georgia" w:hAnsi="Georgia"/>
          <w:color w:val="1A1A1A"/>
          <w:sz w:val="21"/>
          <w:szCs w:val="21"/>
        </w:rPr>
        <w:t xml:space="preserve">Exception handling is modeled with try_statement (a compound statement followed by one or more catch_clause), each catch_clause reusing parameter_list syntax for its exception-declaration parameter (permitting 'catch (...)' via the ordinary variadic ellipsis alternative already legal inside parameter_list). constructor_try_statement is a distinct rule for the special function-try-block form permitted on constructors, where the try keyword precedes an optional field_initializer_list before the compound body.</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4.10 Expressions</w:t>
      </w:r>
    </w:p>
    <w:p>
      <w:pPr>
        <w:pStyle w:val="Heading3"/>
        <w:spacing w:after="100" w:before="220"/>
      </w:pPr>
      <w:r>
        <w:rPr>
          <w:rFonts w:ascii="Calibri" w:cs="Calibri" w:eastAsia="Calibri" w:hAnsi="Calibri"/>
          <w:b/>
          <w:bCs/>
          <w:i/>
          <w:iCs/>
          <w:color w:val="2C4468"/>
          <w:sz w:val="22"/>
          <w:szCs w:val="22"/>
        </w:rPr>
        <w:t xml:space="preserve">4.10.1 _expression_not_binary Extensions</w:t>
      </w:r>
    </w:p>
    <w:p>
      <w:pPr>
        <w:spacing w:after="170" w:line="300"/>
        <w:jc w:val="both"/>
      </w:pPr>
      <w:r>
        <w:rPr>
          <w:rFonts w:ascii="Georgia" w:cs="Georgia" w:eastAsia="Georgia" w:hAnsi="Georgia"/>
          <w:color w:val="1A1A1A"/>
          <w:sz w:val="21"/>
          <w:szCs w:val="21"/>
        </w:rPr>
        <w:t xml:space="preserve">Beyond the inherited C expression forms, C++ expressions gain: co_await_expression, requires_expression and requires_clause (C++20 concepts), template_function, qualified_identifier, new_expression, delete_expression, lambda_expression, parameter_pack_expansion, this, user_defined_literal, fold_expression (C++17 parameter pack folds), reflect_expression, and splice_expression (proposed C++26 reflection).</w:t>
      </w:r>
    </w:p>
    <w:p>
      <w:pPr>
        <w:pStyle w:val="Heading3"/>
        <w:spacing w:after="100" w:before="220"/>
      </w:pPr>
      <w:r>
        <w:rPr>
          <w:rFonts w:ascii="Calibri" w:cs="Calibri" w:eastAsia="Calibri" w:hAnsi="Calibri"/>
          <w:b/>
          <w:bCs/>
          <w:i/>
          <w:iCs/>
          <w:color w:val="2C4468"/>
          <w:sz w:val="22"/>
          <w:szCs w:val="22"/>
        </w:rPr>
        <w:t xml:space="preserve">4.10.2 new_expression and delete_expression</w:t>
      </w:r>
    </w:p>
    <w:p>
      <w:pPr>
        <w:spacing w:after="170" w:line="300"/>
        <w:jc w:val="both"/>
      </w:pPr>
      <w:r>
        <w:rPr>
          <w:rFonts w:ascii="Georgia" w:cs="Georgia" w:eastAsia="Georgia" w:hAnsi="Georgia"/>
          <w:color w:val="1A1A1A"/>
          <w:sz w:val="21"/>
          <w:szCs w:val="21"/>
        </w:rPr>
        <w:t xml:space="preserve">new_expression models the full grammar of placement-new: an optional leading '::' for global-namespace disambiguation, the 'new' keyword, an optional placement argument_list, the allocated type, an optional new_declarator (array-bound brackets, itself recursively nested to support multi-dimensional array-new), and optional constructor arguments given either as a parenthesized argument_list or a braced initializer_list. Precedence PREC.NEW (one level above CALL, see Section 4.3) ensures 'new Foo(args)' binds the call syntactically to the type being constructed rather than to some enclosing call context. delete_expression supports both scalar delete and the array form 'delete[] ptr'.</w:t>
      </w:r>
    </w:p>
    <w:p>
      <w:pPr>
        <w:pStyle w:val="Heading3"/>
        <w:spacing w:after="100" w:before="220"/>
      </w:pPr>
      <w:r>
        <w:rPr>
          <w:rFonts w:ascii="Calibri" w:cs="Calibri" w:eastAsia="Calibri" w:hAnsi="Calibri"/>
          <w:b/>
          <w:bCs/>
          <w:i/>
          <w:iCs/>
          <w:color w:val="2C4468"/>
          <w:sz w:val="22"/>
          <w:szCs w:val="22"/>
        </w:rPr>
        <w:t xml:space="preserve">4.10.3 Lambda Expressions</w:t>
      </w:r>
    </w:p>
    <w:p>
      <w:pPr>
        <w:spacing w:after="170" w:line="300"/>
        <w:jc w:val="both"/>
      </w:pPr>
      <w:r>
        <w:rPr>
          <w:rFonts w:ascii="Georgia" w:cs="Georgia" w:eastAsia="Georgia" w:hAnsi="Georgia"/>
          <w:color w:val="1A1A1A"/>
          <w:sz w:val="21"/>
          <w:szCs w:val="21"/>
        </w:rPr>
        <w:t xml:space="preserve">lambda_expression composes a mandatory lambda_capture_specifier ('[...]'), an optional template parameter list with an optional trailing requires_clause (C++20 template lambdas), an optional lambda_declarator, and a mandatory compound_statement body. lambda_capture_specifier itself supports three legal capture-list shapes per the ISO grammar: a lone default capture ('=' or '&amp;'), a comma-separated list of individual captures, or a default capture followed by a comma and additional individual captures — the grammar explicitly forbids (by construction, not by a semantic check) a default capture appearing anywhere but first. Individual captures (_lambda_capture) may be 'this' or '*this' (C++17 capture-by-value of the enclosing object), a plain or reference-qualified identifier or qualified identifier, a parameter pack expansion of a capture, or a full init-capture ('x = expr'). lambda_declarator itself has four distinct legal shapes to support C++'s permissive grammar allowing lambdas to omit the parameter list entirely when unnecessary — for example a lambda with only a trailing return type and no parameters, '[]() -&gt; int { ... }' versus even more minimal forms.</w:t>
      </w:r>
    </w:p>
    <w:p>
      <w:pPr>
        <w:pStyle w:val="Heading3"/>
        <w:spacing w:after="100" w:before="220"/>
      </w:pPr>
      <w:r>
        <w:rPr>
          <w:rFonts w:ascii="Calibri" w:cs="Calibri" w:eastAsia="Calibri" w:hAnsi="Calibri"/>
          <w:b/>
          <w:bCs/>
          <w:i/>
          <w:iCs/>
          <w:color w:val="2C4468"/>
          <w:sz w:val="22"/>
          <w:szCs w:val="22"/>
        </w:rPr>
        <w:t xml:space="preserve">4.10.4 Fold Expressions</w:t>
      </w:r>
    </w:p>
    <w:p>
      <w:pPr>
        <w:spacing w:after="170" w:line="300"/>
        <w:jc w:val="both"/>
      </w:pPr>
      <w:r>
        <w:rPr>
          <w:rFonts w:ascii="Georgia" w:cs="Georgia" w:eastAsia="Georgia" w:hAnsi="Georgia"/>
          <w:color w:val="1A1A1A"/>
          <w:sz w:val="21"/>
          <w:szCs w:val="21"/>
        </w:rPr>
        <w:t xml:space="preserve">fold_expression, together with its three private helper rules _unary_left_fold, _unary_right_fold, and _binary_fold, implements the complete C++17 parameter-pack fold-expression grammar: '(... op pack)', '(pack op ...)', and '(pack op ... op pack)' respectively. The FOLD_OPERATORS constant enumerates every binary operator legal in a fold context, including both symbolic ('+', '&lt;&lt;', '&amp;&amp;') and alternative-token ('and', 'or', 'bitand', 'not_eq') spellings, confirming this grammar's support for the full ISO alternative operator representation required for maximal C++ conformance.</w:t>
      </w:r>
    </w:p>
    <w:p>
      <w:pPr>
        <w:pStyle w:val="Heading3"/>
        <w:spacing w:after="100" w:before="220"/>
      </w:pPr>
      <w:r>
        <w:rPr>
          <w:rFonts w:ascii="Calibri" w:cs="Calibri" w:eastAsia="Calibri" w:hAnsi="Calibri"/>
          <w:b/>
          <w:bCs/>
          <w:i/>
          <w:iCs/>
          <w:color w:val="2C4468"/>
          <w:sz w:val="22"/>
          <w:szCs w:val="22"/>
        </w:rPr>
        <w:t xml:space="preserve">4.10.5 Qualified Names and Scope Resolution</w:t>
      </w:r>
    </w:p>
    <w:p>
      <w:pPr>
        <w:spacing w:after="170" w:line="300"/>
        <w:jc w:val="both"/>
      </w:pPr>
      <w:r>
        <w:rPr>
          <w:rFonts w:ascii="Georgia" w:cs="Georgia" w:eastAsia="Georgia" w:hAnsi="Georgia"/>
          <w:color w:val="1A1A1A"/>
          <w:sz w:val="21"/>
          <w:szCs w:val="21"/>
        </w:rPr>
        <w:t xml:space="preserve">The private helper _scope_resolution captures everything that may precede a '::' token: nothing (global scope), a namespace identifier, a template_type, a decltype expression (C++11's 'decltype(x)::member'), a splice expression/type-specifier (reflection), or a dependent type identifier. Four qualified-name rules — qualified_identifier, qualified_field_identifier, qualified_type_identifier, and qualified_operator_cast_identifier — each combine this shared scope-resolution prefix with a name-kind-specific choice of trailing name forms, allowing the grammar to track, structurally, whether a qualified name is being used as a value, a class-member, a type, or an operator-cast declarator.</w:t>
      </w:r>
    </w:p>
    <w:p>
      <w:pPr>
        <w:pStyle w:val="Heading3"/>
        <w:spacing w:after="100" w:before="220"/>
      </w:pPr>
      <w:r>
        <w:rPr>
          <w:rFonts w:ascii="Calibri" w:cs="Calibri" w:eastAsia="Calibri" w:hAnsi="Calibri"/>
          <w:b/>
          <w:bCs/>
          <w:i/>
          <w:iCs/>
          <w:color w:val="2C4468"/>
          <w:sz w:val="22"/>
          <w:szCs w:val="22"/>
        </w:rPr>
        <w:t xml:space="preserve">4.10.6 User-Defined Literals and Reflection</w:t>
      </w:r>
    </w:p>
    <w:p>
      <w:pPr>
        <w:spacing w:after="170" w:line="300"/>
        <w:jc w:val="both"/>
      </w:pPr>
      <w:r>
        <w:rPr>
          <w:rFonts w:ascii="Georgia" w:cs="Georgia" w:eastAsia="Georgia" w:hAnsi="Georgia"/>
          <w:color w:val="1A1A1A"/>
          <w:sz w:val="21"/>
          <w:szCs w:val="21"/>
        </w:rPr>
        <w:t xml:space="preserve">user_defined_literal composes any numeric, character, or string literal with an immediately adjacent literal_suffix token (using token.immediate to forbid intervening whitespace, since 'x_km' as a suffix must not be separable from its literal). reflect_expression ('^^expr', '^^Type', or '^^::') and the splice family (splice_specifier '[:expr:]', splice_type_specifier, and splice_expression) implement syntax associated with the C++26 reflection proposal (P2996 and related papers), confirming this grammar tracks in-flight standardization work, not only ratified ISO C++ releases.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4.11 Precedence and Conflict Summary for Expressions</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800"/>
        <w:gridCol w:w="3000"/>
        <w:gridCol w:w="3550"/>
      </w:tblGrid>
      <w:tr>
        <w:trPr>
          <w:tblHeader/>
        </w:trPr>
        <w:tc>
          <w:tcPr>
            <w:tcW w:type="dxa" w:w="28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Construct</w:t>
            </w:r>
          </w:p>
        </w:tc>
        <w:tc>
          <w:tcPr>
            <w:tcW w:type="dxa" w:w="30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Precedence Mechanism</w:t>
            </w:r>
          </w:p>
        </w:tc>
        <w:tc>
          <w:tcPr>
            <w:tcW w:type="dxa" w:w="35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Reason</w:t>
            </w:r>
          </w:p>
        </w:tc>
      </w:tr>
      <w:tr>
        <w:tc>
          <w:tcPr>
            <w:tcW w:type="dxa" w:w="2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subscript_expression</w:t>
            </w:r>
          </w:p>
        </w:tc>
        <w:tc>
          <w:tcPr>
            <w:tcW w:type="dxa" w:w="3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prec(PREC.SUBSCRIPT, ...)</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Postfix operators bind tighter than any binary operator.</w:t>
            </w:r>
          </w:p>
        </w:tc>
      </w:tr>
      <w:tr>
        <w:tc>
          <w:tcPr>
            <w:tcW w:type="dxa" w:w="2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co_await_expression</w:t>
            </w:r>
          </w:p>
        </w:tc>
        <w:tc>
          <w:tcPr>
            <w:tcW w:type="dxa" w:w="3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prec.left(PREC.UNARY, ...)</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co_await behaves as a unary prefix operator.</w:t>
            </w:r>
          </w:p>
        </w:tc>
      </w:tr>
      <w:tr>
        <w:tc>
          <w:tcPr>
            <w:tcW w:type="dxa" w:w="2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new_expression</w:t>
            </w:r>
          </w:p>
        </w:tc>
        <w:tc>
          <w:tcPr>
            <w:tcW w:type="dxa" w:w="3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prec.right(PREC.NEW, ...)</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Right-associative; binds the constructed type and its initializer together.</w:t>
            </w:r>
          </w:p>
        </w:tc>
      </w:tr>
      <w:tr>
        <w:tc>
          <w:tcPr>
            <w:tcW w:type="dxa" w:w="2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field_expression</w:t>
            </w:r>
          </w:p>
        </w:tc>
        <w:tc>
          <w:tcPr>
            <w:tcW w:type="dxa" w:w="3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prec(PREC.FIELD, ...)</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Member access binds tighter than arithmetic/logical operators.</w:t>
            </w:r>
          </w:p>
        </w:tc>
      </w:tr>
      <w:tr>
        <w:tc>
          <w:tcPr>
            <w:tcW w:type="dxa" w:w="2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assignment_expression</w:t>
            </w:r>
          </w:p>
        </w:tc>
        <w:tc>
          <w:tcPr>
            <w:tcW w:type="dxa" w:w="3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prec.right(PREC.ASSIGNMENT, ...)</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Assignment is right-associative ('a = b = c').</w:t>
            </w:r>
          </w:p>
        </w:tc>
      </w:tr>
      <w:tr>
        <w:tc>
          <w:tcPr>
            <w:tcW w:type="dxa" w:w="2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parameter_pack_expansion</w:t>
            </w:r>
          </w:p>
        </w:tc>
        <w:tc>
          <w:tcPr>
            <w:tcW w:type="dxa" w:w="3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prec(-1, ...)</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Deliberately low precedence to avoid competing with ordinary expressions for the trailing '...' token.</w:t>
            </w:r>
          </w:p>
        </w:tc>
      </w:tr>
      <w:tr>
        <w:tc>
          <w:tcPr>
            <w:tcW w:type="dxa" w:w="2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dependent_type</w:t>
            </w:r>
          </w:p>
        </w:tc>
        <w:tc>
          <w:tcPr>
            <w:tcW w:type="dxa" w:w="30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prec.dynamic(-1, prec.right(...))</w:t>
            </w:r>
          </w:p>
        </w:tc>
        <w:tc>
          <w:tcPr>
            <w:tcW w:type="dxa" w:w="3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Disfavored relative to ordinary type_specifier interpretations unless nothing else matches.</w:t>
            </w:r>
          </w:p>
        </w:tc>
      </w:tr>
      <w:tr>
        <w:tc>
          <w:tcPr>
            <w:tcW w:type="dxa" w:w="2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call_expression (splice/primitive variant)</w:t>
            </w:r>
          </w:p>
        </w:tc>
        <w:tc>
          <w:tcPr>
            <w:tcW w:type="dxa" w:w="30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prec.dynamic(1, choice(original, ...))</w:t>
            </w:r>
          </w:p>
        </w:tc>
        <w:tc>
          <w:tcPr>
            <w:tcW w:type="dxa" w:w="3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New call forms must not silently displace the inherited C call_expression in ambiguous cases.</w:t>
            </w:r>
          </w:p>
        </w:tc>
      </w:tr>
    </w:tbl>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5 — Grammar Compilation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5.1 The tree-sitter generate Pipeline</w:t>
      </w:r>
    </w:p>
    <w:p>
      <w:pPr>
        <w:spacing w:after="170" w:line="300"/>
        <w:jc w:val="both"/>
      </w:pPr>
      <w:r>
        <w:rPr>
          <w:rFonts w:ascii="Georgia" w:cs="Georgia" w:eastAsia="Georgia" w:hAnsi="Georgia"/>
          <w:color w:val="1A1A1A"/>
          <w:sz w:val="21"/>
          <w:szCs w:val="21"/>
        </w:rPr>
        <w:t xml:space="preserve">The Tree-sitter CLI's generate subcommand is invoked, per this repository's own Makefile and CMakeLists.txt, as 'tree-sitter generate src/grammar.json' (Makefile) or equivalently against the grammar.js source directly (the CLI accepts either the JavaScript DSL file or its already-evaluated JSON form). Internally this proceeds through four documented stages, each independently verifiable against artifacts present in this repository:</w:t>
      </w:r>
    </w:p>
    <w:p>
      <w:pPr>
        <w:pStyle w:val="ListParagraph"/>
        <w:numPr>
          <w:ilvl w:val="0"/>
          <w:numId w:val="1"/>
        </w:numPr>
        <w:spacing w:after="110" w:line="288"/>
      </w:pPr>
      <w:r>
        <w:rPr>
          <w:rFonts w:ascii="Georgia" w:cs="Georgia" w:eastAsia="Georgia" w:hAnsi="Georgia"/>
          <w:color w:val="1A1A1A"/>
          <w:sz w:val="21"/>
          <w:szCs w:val="21"/>
        </w:rPr>
        <w:t xml:space="preserve">Stage 1 — DSL evaluation: grammar.js is executed as a Node.js module. Because it calls require('tree-sitter-c/grammar'), this stage requires tree-sitter-c to be resolvable as a Node module (normally satisfied via the node_modules/tree-sitter-c checkout referenced by tree-sitter.json's 'highlights' array and provisioned explicitly in CI, per .github/workflows/ci.yml's dedicated checkout step for tree-sitter/tree-sitter-c pinned to tag v0.24.1).</w:t>
      </w:r>
    </w:p>
    <w:p>
      <w:pPr>
        <w:pStyle w:val="ListParagraph"/>
        <w:numPr>
          <w:ilvl w:val="0"/>
          <w:numId w:val="1"/>
        </w:numPr>
        <w:spacing w:after="110" w:line="288"/>
      </w:pPr>
      <w:r>
        <w:rPr>
          <w:rFonts w:ascii="Georgia" w:cs="Georgia" w:eastAsia="Georgia" w:hAnsi="Georgia"/>
          <w:color w:val="1A1A1A"/>
          <w:sz w:val="21"/>
          <w:szCs w:val="21"/>
        </w:rPr>
        <w:t xml:space="preserve">Stage 2 — Grammar normalization: the returned grammar object (rules, conflicts, precedences, externals, inline, supertypes) is serialized into the intermediate representation persisted at src/grammar.json. This file preserves the 'inherits': 'c' relationship, the full 326-entry rules table, all thirty-nine conflict entries, and the seven declared supertypes verified in Chapter 3.</w:t>
      </w:r>
    </w:p>
    <w:p>
      <w:pPr>
        <w:pStyle w:val="ListParagraph"/>
        <w:numPr>
          <w:ilvl w:val="0"/>
          <w:numId w:val="1"/>
        </w:numPr>
        <w:spacing w:after="110" w:line="288"/>
      </w:pPr>
      <w:r>
        <w:rPr>
          <w:rFonts w:ascii="Georgia" w:cs="Georgia" w:eastAsia="Georgia" w:hAnsi="Georgia"/>
          <w:color w:val="1A1A1A"/>
          <w:sz w:val="21"/>
          <w:szCs w:val="21"/>
        </w:rPr>
        <w:t xml:space="preserve">Stage 3 — Automaton construction: the CLI's Rust-implemented generator constructs the LR(1)/GLR item sets, resolves conflicts using declared precedences and the conflicts array, and emits the resulting parse tables, lexer DFA, and TSLanguage descriptor as C source — src/parser.c.</w:t>
      </w:r>
    </w:p>
    <w:p>
      <w:pPr>
        <w:pStyle w:val="ListParagraph"/>
        <w:numPr>
          <w:ilvl w:val="0"/>
          <w:numId w:val="1"/>
        </w:numPr>
        <w:spacing w:after="110" w:line="288"/>
      </w:pPr>
      <w:r>
        <w:rPr>
          <w:rFonts w:ascii="Georgia" w:cs="Georgia" w:eastAsia="Georgia" w:hAnsi="Georgia"/>
          <w:color w:val="1A1A1A"/>
          <w:sz w:val="21"/>
          <w:szCs w:val="21"/>
        </w:rPr>
        <w:t xml:space="preserve">Stage 4 — Static type derivation: from the same normalized grammar, the generator independently derives src/node-types.json, describing every node's fields, children, and named/anonymous/hidden status, without needing to re-run automaton construction.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5.2 Verifying the Compiled Output Against the Grammar Source</w:t>
      </w:r>
    </w:p>
    <w:p>
      <w:pPr>
        <w:spacing w:after="170" w:line="300"/>
        <w:jc w:val="both"/>
      </w:pPr>
      <w:r>
        <w:rPr>
          <w:rFonts w:ascii="Georgia" w:cs="Georgia" w:eastAsia="Georgia" w:hAnsi="Georgia"/>
          <w:color w:val="1A1A1A"/>
          <w:sz w:val="21"/>
          <w:szCs w:val="21"/>
        </w:rPr>
        <w:t xml:space="preserve">Every numeric constant embedded at the top of src/parser.c is a direct, mechanical consequence of the grammar's structure and can be checked for internal consistency:</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600"/>
        <w:gridCol w:w="1800"/>
        <w:gridCol w:w="4950"/>
      </w:tblGrid>
      <w:tr>
        <w:trPr>
          <w:tblHeader/>
        </w:trPr>
        <w:tc>
          <w:tcPr>
            <w:tcW w:type="dxa" w:w="26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Constant</w:t>
            </w:r>
          </w:p>
        </w:tc>
        <w:tc>
          <w:tcPr>
            <w:tcW w:type="dxa" w:w="18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Value (this build)</w:t>
            </w:r>
          </w:p>
        </w:tc>
        <w:tc>
          <w:tcPr>
            <w:tcW w:type="dxa" w:w="49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Grammar-Level Origin</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LANGUAGE_VERSION</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15</w:t>
            </w:r>
          </w:p>
        </w:tc>
        <w:tc>
          <w:tcPr>
            <w:tcW w:type="dxa" w:w="4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ABI version emitted by the specific tree-sitter-cli release used to generate this parser.</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STATE_COUNT</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11,734</w:t>
            </w:r>
          </w:p>
        </w:tc>
        <w:tc>
          <w:tcPr>
            <w:tcW w:type="dxa" w:w="4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Total number of distinct LR/GLR automaton states across all grammar rules and their productions.</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LARGE_STATE_COUNT</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3,826</w:t>
            </w:r>
          </w:p>
        </w:tc>
        <w:tc>
          <w:tcPr>
            <w:tcW w:type="dxa" w:w="4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Number of states dense enough to warrant storage in the full two-dimensional ts_parse_table array; remaining states use the sparse small_parse_table representation (see Section 5.3).</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SYMBOL_COUNT</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570</w:t>
            </w:r>
          </w:p>
        </w:tc>
        <w:tc>
          <w:tcPr>
            <w:tcW w:type="dxa" w:w="4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Total grammar symbols: named nonterminals, anonymous tokens, and auxiliary (repeat/seq helper) symbols combined.</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TOKEN_COUNT</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225</w:t>
            </w:r>
          </w:p>
        </w:tc>
        <w:tc>
          <w:tcPr>
            <w:tcW w:type="dxa" w:w="4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Subset of SYMBOL_COUNT corresponding to actual lexical tokens (as opposed to nonterminal productions).</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EXTERNAL_TOKEN_COUNT</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2</w:t>
            </w:r>
          </w:p>
        </w:tc>
        <w:tc>
          <w:tcPr>
            <w:tcW w:type="dxa" w:w="4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Directly matches the two entries in grammar.js's externals array: raw_string_delimiter and raw_string_content.</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FIELD_COUNT</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53</w:t>
            </w:r>
          </w:p>
        </w:tc>
        <w:tc>
          <w:tcPr>
            <w:tcW w:type="dxa" w:w="4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Total distinct field() names used anywhere across the grammar (condition, body, declarator, name, and so on).</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ALIAS_COUNT</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5</w:t>
            </w:r>
          </w:p>
        </w:tc>
        <w:tc>
          <w:tcPr>
            <w:tcW w:type="dxa" w:w="4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Number of alias() invocations that rename a symbol's emitted node type without introducing a wholly new grammar rule.</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PRODUCTION_ID_COUNT</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234</w:t>
            </w:r>
          </w:p>
        </w:tc>
        <w:tc>
          <w:tcPr>
            <w:tcW w:type="dxa" w:w="4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Distinct field-mapping configurations; productions of the same rule with different field arrangements each require a separate production id.</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SUPERTYPE_COUNT</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7</w:t>
            </w:r>
          </w:p>
        </w:tc>
        <w:tc>
          <w:tcPr>
            <w:tcW w:type="dxa" w:w="4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Matches src/grammar.json's supertypes array exactly: expression, statement, type_specifier, _declarator, _field_declarator, _type_declarator, _abstract_declarator.</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MAX_ALIAS_SEQUENCE_LENGTH</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9</w:t>
            </w:r>
          </w:p>
        </w:tc>
        <w:tc>
          <w:tcPr>
            <w:tcW w:type="dxa" w:w="4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Longest chain of nested alias productions the generator needed to encode for any single symbol.</w:t>
            </w:r>
          </w:p>
        </w:tc>
      </w:tr>
    </w:tbl>
    <w:p>
      <w:pPr>
        <w:spacing w:after="170" w:line="300"/>
        <w:jc w:val="both"/>
      </w:pPr>
      <w:r>
        <w:rPr>
          <w:rFonts w:ascii="Georgia" w:cs="Georgia" w:eastAsia="Georgia" w:hAnsi="Georgia"/>
          <w:color w:val="1A1A1A"/>
          <w:sz w:val="21"/>
          <w:szCs w:val="21"/>
        </w:rPr>
        <w:t xml:space="preserve">This one-to-one mapping between grammar.js constructs and generated numeric constants is the practical justification for treating parser.c as a derived artifact: every one of the above numbers would change deterministically if a single rule, field, or external token were added to or removed from grammar.js, and regenerating with an identical grammar.js and identical CLI version reproduces byte-identical output.</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5.3 Two-Tier Parse Table Storage</w:t>
      </w:r>
    </w:p>
    <w:p>
      <w:pPr>
        <w:spacing w:after="170" w:line="300"/>
        <w:jc w:val="both"/>
      </w:pPr>
      <w:r>
        <w:rPr>
          <w:rFonts w:ascii="Georgia" w:cs="Georgia" w:eastAsia="Georgia" w:hAnsi="Georgia"/>
          <w:color w:val="1A1A1A"/>
          <w:sz w:val="21"/>
          <w:szCs w:val="21"/>
        </w:rPr>
        <w:t xml:space="preserve">Because STATE_COUNT (11,734) vastly exceeds LARGE_STATE_COUNT (3,826), the generator does not emit a single 11,734 × 570 dense action table — doing so would waste enormous space, since the overwhelming majority of states have only a handful of legal actions. Instead, src/parser.c declares:</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static const uint16_t ts_parse_table[LARGE_STATE_COUNT][SYMBOL_COUNT] = { ... };</w:t>
            </w:r>
          </w:p>
          <w:p>
            <w:pPr>
              <w:spacing w:after="24" w:line="264"/>
            </w:pPr>
            <w:r>
              <w:rPr>
                <w:rFonts w:ascii="Consolas" w:cs="Consolas" w:eastAsia="Consolas" w:hAnsi="Consolas"/>
                <w:color w:val="CFE8D6"/>
                <w:sz w:val="18"/>
                <w:szCs w:val="18"/>
              </w:rPr>
              <w:t xml:space="preserve">static const uint16_t ts_small_parse_table[] = { ... };</w:t>
            </w:r>
          </w:p>
          <w:p>
            <w:pPr>
              <w:spacing w:after="24" w:line="264"/>
            </w:pPr>
            <w:r>
              <w:rPr>
                <w:rFonts w:ascii="Consolas" w:cs="Consolas" w:eastAsia="Consolas" w:hAnsi="Consolas"/>
                <w:color w:val="CFE8D6"/>
                <w:sz w:val="18"/>
                <w:szCs w:val="18"/>
              </w:rPr>
              <w:t xml:space="preserve">static const uint32_t ts_small_parse_table_map[] = { ... };</w:t>
            </w:r>
          </w:p>
        </w:tc>
      </w:tr>
    </w:tbl>
    <w:p>
      <w:pPr>
        <w:spacing w:after="260" w:before="70"/>
        <w:jc w:val="center"/>
      </w:pPr>
      <w:r>
        <w:rPr>
          <w:rFonts w:ascii="Calibri" w:cs="Calibri" w:eastAsia="Calibri" w:hAnsi="Calibri"/>
          <w:color w:val="6B6459"/>
          <w:spacing w:val="8"/>
          <w:sz w:val="16"/>
          <w:szCs w:val="16"/>
        </w:rPr>
        <w:t xml:space="preserve">FIGURE 5.1 — TWO-TIER TABLE DECLARATIONS, SRC/PARSER.C</w:t>
      </w:r>
    </w:p>
    <w:p>
      <w:pPr>
        <w:spacing w:after="170" w:line="300"/>
        <w:jc w:val="both"/>
      </w:pPr>
      <w:r>
        <w:rPr>
          <w:rFonts w:ascii="Georgia" w:cs="Georgia" w:eastAsia="Georgia" w:hAnsi="Georgia"/>
          <w:color w:val="1A1A1A"/>
          <w:sz w:val="21"/>
          <w:szCs w:val="21"/>
        </w:rPr>
        <w:t xml:space="preserve">The first 3,826 (LARGE_STATE_COUNT) states — those with the highest fan-out, generally states near the grammar's root where many different top-level constructs remain simultaneously possible — are stored in the dense two-dimensional array for O(1) lookup by [state][symbol]. All states beyond LARGE_STATE_COUNT are indexed via SMALL_STATE(id), a macro defined in parser.h as (id) - LARGE_STATE_COUNT, and looked up through a sparse, run-length-style encoding in ts_small_parse_table, addressed indirectly through ts_small_parse_table_map. This mirrors a classical compressed-sparse-row strategy long used in generated LALR parsers (e.g. Bison's yytable/yycheck compression) applied here at a scale suited to a full ISO C++ grammar.</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5.4 Field and Alias Maps</w:t>
      </w:r>
    </w:p>
    <w:p>
      <w:pPr>
        <w:spacing w:after="170" w:line="300"/>
        <w:jc w:val="both"/>
      </w:pPr>
      <w:r>
        <w:rPr>
          <w:rFonts w:ascii="Georgia" w:cs="Georgia" w:eastAsia="Georgia" w:hAnsi="Georgia"/>
          <w:color w:val="1A1A1A"/>
          <w:sz w:val="21"/>
          <w:szCs w:val="21"/>
        </w:rPr>
        <w:t xml:space="preserve">Two additional generated tables connect the raw parse tree back to the semantically meaningful field names and alias identifiers declared in grammar.js: field_map_slices/field_map_entries (a TSMapSlice-indexed table translating (production_id, child_index) pairs into a TSFieldId, enabling node.childForFieldName('condition') to work in O(log n) or better) and ts_alias_sequences (a [PRODUCTION_ID_COUNT][MAX_ALIAS_SEQUENCE_LENGTH] array recording, for every production that involves an alias() call, which concrete symbol should be substituted into the emitted tree in place of the grammar's internal symbol name).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5.5 Reproducibility and the CLI Version Boundary</w:t>
      </w:r>
    </w:p>
    <w:p>
      <w:pPr>
        <w:spacing w:after="170" w:line="300"/>
        <w:jc w:val="both"/>
      </w:pPr>
      <w:r>
        <w:rPr>
          <w:rFonts w:ascii="Georgia" w:cs="Georgia" w:eastAsia="Georgia" w:hAnsi="Georgia"/>
          <w:color w:val="1A1A1A"/>
          <w:sz w:val="21"/>
          <w:szCs w:val="21"/>
        </w:rPr>
        <w:t xml:space="preserve">The repository does not vendor the tree-sitter-cli binary; it is declared only as a devDependency in package.json ('tree-sitter-cli': '^0.26.0'). This is a deliberate boundary: the checked-in src/parser.c represents a snapshot compiled by a specific CLI release, while day-to-day contributors regenerate it locally against whatever compatible CLI version they have installed. Because the emitted LANGUAGE_VERSION (15) is an ABI version, not a CLI version, any CLI release capable of emitting ABI 15 remains compatible with runtimes expecting this parser, per the compatibility contract documented at https://tree-sitter.github.io/tree-sitter/using-parsers under the language-version section.</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6 — parser.c: Structure of the Generated Parser</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6.1 File Organization</w:t>
      </w:r>
    </w:p>
    <w:p>
      <w:pPr>
        <w:spacing w:after="170" w:line="300"/>
        <w:jc w:val="both"/>
      </w:pPr>
      <w:r>
        <w:rPr>
          <w:rFonts w:ascii="Georgia" w:cs="Georgia" w:eastAsia="Georgia" w:hAnsi="Georgia"/>
          <w:color w:val="1A1A1A"/>
          <w:sz w:val="21"/>
          <w:szCs w:val="21"/>
        </w:rPr>
        <w:t xml:space="preserve">At approximately 25 megabytes and 772,000+ lines, src/parser.c is by a wide margin the largest file in the repository, yet its internal organization is highly regular and can be understood as six sequential sections, in file order:</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3200"/>
        <w:gridCol w:w="2400"/>
        <w:gridCol w:w="3750"/>
      </w:tblGrid>
      <w:tr>
        <w:trPr>
          <w:tblHeader/>
        </w:trPr>
        <w:tc>
          <w:tcPr>
            <w:tcW w:type="dxa" w:w="32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Section</w:t>
            </w:r>
          </w:p>
        </w:tc>
        <w:tc>
          <w:tcPr>
            <w:tcW w:type="dxa" w:w="24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Approx. Location</w:t>
            </w:r>
          </w:p>
        </w:tc>
        <w:tc>
          <w:tcPr>
            <w:tcW w:type="dxa" w:w="37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Contents</w:t>
            </w:r>
          </w:p>
        </w:tc>
      </w:tr>
      <w:tr>
        <w:tc>
          <w:tcPr>
            <w:tcW w:type="dxa" w:w="3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1. Preprocessor guard and pragmas</w:t>
            </w:r>
          </w:p>
        </w:tc>
        <w:tc>
          <w:tcPr>
            <w:tcW w:type="dxa" w:w="2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Lines 1–20</w:t>
            </w:r>
          </w:p>
        </w:tc>
        <w:tc>
          <w:tcPr>
            <w:tcW w:type="dxa" w:w="37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Disables specific compiler warnings/optimizations known to interact poorly with large generated switch statements (e.g. -Wmissing-field-initializers, and disabling optimization entirely on some compilers to keep build times tractable for an automaton this large).</w:t>
            </w:r>
          </w:p>
        </w:tc>
      </w:tr>
      <w:tr>
        <w:tc>
          <w:tcPr>
            <w:tcW w:type="dxa" w:w="3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2. Symbol identifier enum</w:t>
            </w:r>
          </w:p>
        </w:tc>
        <w:tc>
          <w:tcPr>
            <w:tcW w:type="dxa" w:w="2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Line 30 onward</w:t>
            </w:r>
          </w:p>
        </w:tc>
        <w:tc>
          <w:tcPr>
            <w:tcW w:type="dxa" w:w="37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enum ts_symbol_identifiers — one integer constant per grammar symbol, e.g. sym_identifier = 1.</w:t>
            </w:r>
          </w:p>
        </w:tc>
      </w:tr>
      <w:tr>
        <w:tc>
          <w:tcPr>
            <w:tcW w:type="dxa" w:w="3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3. Symbol/field name tables and metadata</w:t>
            </w:r>
          </w:p>
        </w:tc>
        <w:tc>
          <w:tcPr>
            <w:tcW w:type="dxa" w:w="2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After the enum</w:t>
            </w:r>
          </w:p>
        </w:tc>
        <w:tc>
          <w:tcPr>
            <w:tcW w:type="dxa" w:w="37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ts_symbol_names, ts_field_names, ts_symbol_metadata (visible/named/supertype flags per symbol).</w:t>
            </w:r>
          </w:p>
        </w:tc>
      </w:tr>
      <w:tr>
        <w:tc>
          <w:tcPr>
            <w:tcW w:type="dxa" w:w="3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4. Field identifiers enum and field maps</w:t>
            </w:r>
          </w:p>
        </w:tc>
        <w:tc>
          <w:tcPr>
            <w:tcW w:type="dxa" w:w="2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Line 4073 onward</w:t>
            </w:r>
          </w:p>
        </w:tc>
        <w:tc>
          <w:tcPr>
            <w:tcW w:type="dxa" w:w="37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enum ts_field_identifiers (53 entries) plus field_map_slices/field_map_entries.</w:t>
            </w:r>
          </w:p>
        </w:tc>
      </w:tr>
      <w:tr>
        <w:tc>
          <w:tcPr>
            <w:tcW w:type="dxa" w:w="3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5. Alias sequence table</w:t>
            </w:r>
          </w:p>
        </w:tc>
        <w:tc>
          <w:tcPr>
            <w:tcW w:type="dxa" w:w="2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Line 5072 onward</w:t>
            </w:r>
          </w:p>
        </w:tc>
        <w:tc>
          <w:tcPr>
            <w:tcW w:type="dxa" w:w="37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ts_alias_sequences[PRODUCTION_ID_COUNT][MAX_ALIAS_SEQUENCE_LENGTH].</w:t>
            </w:r>
          </w:p>
        </w:tc>
      </w:tr>
      <w:tr>
        <w:tc>
          <w:tcPr>
            <w:tcW w:type="dxa" w:w="3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6. Lexer functions</w:t>
            </w:r>
          </w:p>
        </w:tc>
        <w:tc>
          <w:tcPr>
            <w:tcW w:type="dxa" w:w="2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Line 17281 (ts_lex), line 24767 (ts_lex_keywords)</w:t>
            </w:r>
          </w:p>
        </w:tc>
        <w:tc>
          <w:tcPr>
            <w:tcW w:type="dxa" w:w="37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The DFA-based lexer, encoded as very large switch statements over numbered lexer states.</w:t>
            </w:r>
          </w:p>
        </w:tc>
      </w:tr>
      <w:tr>
        <w:tc>
          <w:tcPr>
            <w:tcW w:type="dxa" w:w="3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7. Parse tables</w:t>
            </w:r>
          </w:p>
        </w:tc>
        <w:tc>
          <w:tcPr>
            <w:tcW w:type="dxa" w:w="2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Line 38466 onward</w:t>
            </w:r>
          </w:p>
        </w:tc>
        <w:tc>
          <w:tcPr>
            <w:tcW w:type="dxa" w:w="37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ts_parse_table (dense), ts_small_parse_table / ts_small_parse_table_map (sparse), ts_parse_actions.</w:t>
            </w:r>
          </w:p>
        </w:tc>
      </w:tr>
      <w:tr>
        <w:tc>
          <w:tcPr>
            <w:tcW w:type="dxa" w:w="3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8. TSLanguage descriptor and public entry point</w:t>
            </w:r>
          </w:p>
        </w:tc>
        <w:tc>
          <w:tcPr>
            <w:tcW w:type="dxa" w:w="2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Line 772361</w:t>
            </w:r>
          </w:p>
        </w:tc>
        <w:tc>
          <w:tcPr>
            <w:tcW w:type="dxa" w:w="37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tree_sitter_cpp(void) — the single function every binding calls.</w:t>
            </w:r>
          </w:p>
        </w:tc>
      </w:tr>
    </w:tbl>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6.2 Symbol Identifiers</w:t>
      </w:r>
    </w:p>
    <w:p>
      <w:pPr>
        <w:spacing w:after="170" w:line="300"/>
        <w:jc w:val="both"/>
      </w:pPr>
      <w:r>
        <w:rPr>
          <w:rFonts w:ascii="Georgia" w:cs="Georgia" w:eastAsia="Georgia" w:hAnsi="Georgia"/>
          <w:color w:val="1A1A1A"/>
          <w:sz w:val="21"/>
          <w:szCs w:val="21"/>
        </w:rPr>
        <w:t xml:space="preserve">Every grammar symbol — named rules, anonymous string/regex tokens, and internal auxiliary symbols (repeat-helper symbols the generator introduces to implement repeat()/repeat1() as tail-recursive productions) — receives a unique integer identifier in ts_symbol_identifiers. The naming convention itself is informative: sym_ prefixes mark named grammar symbols exposed to the public API (e.g. sym_identifier), anon_sym_ prefixes mark literal tokens (e.g. anon_sym_LPAREN for '('), and aux_sym_ prefixes mark internal auxiliary productions invisible to the tree (e.g. aux_sym_preproc_include_token1).</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enum ts_symbol_identifiers {</w:t>
            </w:r>
          </w:p>
          <w:p>
            <w:pPr>
              <w:spacing w:after="24" w:line="264"/>
            </w:pPr>
            <w:r>
              <w:rPr>
                <w:rFonts w:ascii="Consolas" w:cs="Consolas" w:eastAsia="Consolas" w:hAnsi="Consolas"/>
                <w:color w:val="CFE8D6"/>
                <w:sz w:val="18"/>
                <w:szCs w:val="18"/>
              </w:rPr>
              <w:t xml:space="preserve">  sym_identifier = 1,</w:t>
            </w:r>
          </w:p>
          <w:p>
            <w:pPr>
              <w:spacing w:after="24" w:line="264"/>
            </w:pPr>
            <w:r>
              <w:rPr>
                <w:rFonts w:ascii="Consolas" w:cs="Consolas" w:eastAsia="Consolas" w:hAnsi="Consolas"/>
                <w:color w:val="CFE8D6"/>
                <w:sz w:val="18"/>
                <w:szCs w:val="18"/>
              </w:rPr>
              <w:t xml:space="preserve">  aux_sym_preproc_include_token1 = 2,</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anon_sym_LPAREN = 5,</w:t>
            </w:r>
          </w:p>
          <w:p>
            <w:pPr>
              <w:spacing w:after="24" w:line="264"/>
            </w:pPr>
            <w:r>
              <w:rPr>
                <w:rFonts w:ascii="Consolas" w:cs="Consolas" w:eastAsia="Consolas" w:hAnsi="Consolas"/>
                <w:color w:val="CFE8D6"/>
                <w:sz w:val="18"/>
                <w:szCs w:val="18"/>
              </w:rPr>
              <w:t xml:space="preserve">  anon_sym_DOT_DOT_DOT = 6,</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6.1 — EXCERPT FROM TS_SYMBOL_IDENTIFIERS, SRC/PARSER.C</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6.3 The Lexer: ts_lex and ts_lex_keywords</w:t>
      </w:r>
    </w:p>
    <w:p>
      <w:pPr>
        <w:spacing w:after="170" w:line="300"/>
        <w:jc w:val="both"/>
      </w:pPr>
      <w:r>
        <w:rPr>
          <w:rFonts w:ascii="Georgia" w:cs="Georgia" w:eastAsia="Georgia" w:hAnsi="Georgia"/>
          <w:color w:val="1A1A1A"/>
          <w:sz w:val="21"/>
          <w:szCs w:val="21"/>
        </w:rPr>
        <w:t xml:space="preserve">ts_lex implements the token-recognition DFA as a switch statement whose cases are numbered lexer states, not grammar symbols. State 0 is the DFA's universal entry point and demonstrates the macro-driven code-generation style used throughout:</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static bool ts_lex(TSLexer *lexer, TSStateId state) {</w:t>
            </w:r>
          </w:p>
          <w:p>
            <w:pPr>
              <w:spacing w:after="24" w:line="264"/>
            </w:pPr>
            <w:r>
              <w:rPr>
                <w:rFonts w:ascii="Consolas" w:cs="Consolas" w:eastAsia="Consolas" w:hAnsi="Consolas"/>
                <w:color w:val="CFE8D6"/>
                <w:sz w:val="18"/>
                <w:szCs w:val="18"/>
              </w:rPr>
              <w:t xml:space="preserve">  START_LEXER();</w:t>
            </w:r>
          </w:p>
          <w:p>
            <w:pPr>
              <w:spacing w:after="24" w:line="264"/>
            </w:pPr>
            <w:r>
              <w:rPr>
                <w:rFonts w:ascii="Consolas" w:cs="Consolas" w:eastAsia="Consolas" w:hAnsi="Consolas"/>
                <w:color w:val="CFE8D6"/>
                <w:sz w:val="18"/>
                <w:szCs w:val="18"/>
              </w:rPr>
              <w:t xml:space="preserve">  eof = lexer-&gt;eof(lexer);</w:t>
            </w:r>
          </w:p>
          <w:p>
            <w:pPr>
              <w:spacing w:after="24" w:line="264"/>
            </w:pPr>
            <w:r>
              <w:rPr>
                <w:rFonts w:ascii="Consolas" w:cs="Consolas" w:eastAsia="Consolas" w:hAnsi="Consolas"/>
                <w:color w:val="CFE8D6"/>
                <w:sz w:val="18"/>
                <w:szCs w:val="18"/>
              </w:rPr>
              <w:t xml:space="preserve">  switch (state) {</w:t>
            </w:r>
          </w:p>
          <w:p>
            <w:pPr>
              <w:spacing w:after="24" w:line="264"/>
            </w:pPr>
            <w:r>
              <w:rPr>
                <w:rFonts w:ascii="Consolas" w:cs="Consolas" w:eastAsia="Consolas" w:hAnsi="Consolas"/>
                <w:color w:val="CFE8D6"/>
                <w:sz w:val="18"/>
                <w:szCs w:val="18"/>
              </w:rPr>
              <w:t xml:space="preserve">    case 0:</w:t>
            </w:r>
          </w:p>
          <w:p>
            <w:pPr>
              <w:spacing w:after="24" w:line="264"/>
            </w:pPr>
            <w:r>
              <w:rPr>
                <w:rFonts w:ascii="Consolas" w:cs="Consolas" w:eastAsia="Consolas" w:hAnsi="Consolas"/>
                <w:color w:val="CFE8D6"/>
                <w:sz w:val="18"/>
                <w:szCs w:val="18"/>
              </w:rPr>
              <w:t xml:space="preserve">      if (eof) ADVANCE(439);</w:t>
            </w:r>
          </w:p>
          <w:p>
            <w:pPr>
              <w:spacing w:after="24" w:line="264"/>
            </w:pPr>
            <w:r>
              <w:rPr>
                <w:rFonts w:ascii="Consolas" w:cs="Consolas" w:eastAsia="Consolas" w:hAnsi="Consolas"/>
                <w:color w:val="CFE8D6"/>
                <w:sz w:val="18"/>
                <w:szCs w:val="18"/>
              </w:rPr>
              <w:t xml:space="preserve">      ADVANCE_MAP(</w:t>
            </w:r>
          </w:p>
          <w:p>
            <w:pPr>
              <w:spacing w:after="24" w:line="264"/>
            </w:pPr>
            <w:r>
              <w:rPr>
                <w:rFonts w:ascii="Consolas" w:cs="Consolas" w:eastAsia="Consolas" w:hAnsi="Consolas"/>
                <w:color w:val="CFE8D6"/>
                <w:sz w:val="18"/>
                <w:szCs w:val="18"/>
              </w:rPr>
              <w:t xml:space="preserve">        '!', 506,  '"', 632,  '#', 385,  '%', 530,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if (('\t' &lt;= lookahead &amp;&amp; lookahead &lt;= '\r') || lookahead == ' ') SKIP(437);</w:t>
            </w:r>
          </w:p>
          <w:p>
            <w:pPr>
              <w:spacing w:after="24" w:line="264"/>
            </w:pPr>
            <w:r>
              <w:rPr>
                <w:rFonts w:ascii="Consolas" w:cs="Consolas" w:eastAsia="Consolas" w:hAnsi="Consolas"/>
                <w:color w:val="CFE8D6"/>
                <w:sz w:val="18"/>
                <w:szCs w:val="18"/>
              </w:rPr>
              <w:t xml:space="preserve">      if (('1' &lt;= lookahead &amp;&amp; lookahead &lt;= '9')) ADVANCE(608);</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END_STATE();</w:t>
            </w:r>
          </w:p>
        </w:tc>
      </w:tr>
    </w:tbl>
    <w:p>
      <w:pPr>
        <w:spacing w:after="260" w:before="70"/>
        <w:jc w:val="center"/>
      </w:pPr>
      <w:r>
        <w:rPr>
          <w:rFonts w:ascii="Calibri" w:cs="Calibri" w:eastAsia="Calibri" w:hAnsi="Calibri"/>
          <w:color w:val="6B6459"/>
          <w:spacing w:val="8"/>
          <w:sz w:val="16"/>
          <w:szCs w:val="16"/>
        </w:rPr>
        <w:t xml:space="preserve">FIGURE 6.2 — SRC/PARSER.C, LINES 17281–17330 (TS_LEX, STATE 0)</w:t>
      </w:r>
    </w:p>
    <w:p>
      <w:pPr>
        <w:spacing w:after="170" w:line="300"/>
        <w:jc w:val="both"/>
      </w:pPr>
      <w:r>
        <w:rPr>
          <w:rFonts w:ascii="Georgia" w:cs="Georgia" w:eastAsia="Georgia" w:hAnsi="Georgia"/>
          <w:color w:val="1A1A1A"/>
          <w:sz w:val="21"/>
          <w:szCs w:val="21"/>
        </w:rPr>
        <w:t xml:space="preserve">The macros ADVANCE, ADVANCE_MAP, SKIP, ACCEPT_TOKEN, and END_STATE (all defined in src/tree_sitter/parser.h, reproduced in Chapter 2, Figure 2.2's surrounding discussion) implement a computed-goto-free state machine using ordinary C control flow: ADVANCE(n) jumps to DFA state n after consuming the current character; SKIP(n) does the same while marking the character as insignificant whitespace/extras; ACCEPT_TOKEN(sym) commits the current position as a valid end-of-token boundary for symbol sym while lexing continues speculatively (supporting maximal-munch tokenization, e.g. distinguishing '&gt;&gt;' as a single right-shift token from two adjacent '&gt;' closing angle brackets in nested templates).</w:t>
      </w:r>
    </w:p>
    <w:p>
      <w:pPr>
        <w:spacing w:after="170" w:line="300"/>
        <w:jc w:val="both"/>
      </w:pPr>
      <w:r>
        <w:rPr>
          <w:rFonts w:ascii="Georgia" w:cs="Georgia" w:eastAsia="Georgia" w:hAnsi="Georgia"/>
          <w:color w:val="1A1A1A"/>
          <w:sz w:val="21"/>
          <w:szCs w:val="21"/>
        </w:rPr>
        <w:t xml:space="preserve">A second, smaller function, ts_lex_keywords, exists to resolve the classical keyword-vs-identifier ambiguity as late as possible: the TSLanguage descriptor's keyword_capture_token field is set to sym_identifier, and keyword_lex_fn is set to ts_lex_keywords, instructing the runtime to first tokenize any word-like sequence as a generic identifier, and only downgrade it to a specific reserved-word token if the current parser state's valid_symbols set indicates a keyword is grammatically legal at this position — critically important in C++ because many keywords (e.g. 'final', 'override', 'module', 'import') are contextual and must remain valid ordinary identifiers everywhere else.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6.4 Parse Tables and the Shift/Reduce/Accept/Recover Cycle</w:t>
      </w:r>
    </w:p>
    <w:p>
      <w:pPr>
        <w:spacing w:after="170" w:line="300"/>
        <w:jc w:val="both"/>
      </w:pPr>
      <w:r>
        <w:rPr>
          <w:rFonts w:ascii="Georgia" w:cs="Georgia" w:eastAsia="Georgia" w:hAnsi="Georgia"/>
          <w:color w:val="1A1A1A"/>
          <w:sz w:val="21"/>
          <w:szCs w:val="21"/>
        </w:rPr>
        <w:t xml:space="preserve">The core parse loop (implemented in the Tree-sitter runtime library, not in this per-language file) repeatedly consults the TSLanguage's parse_table or small_parse_table/small_parse_table_map (selected based on whether the current state id is below or above LARGE_STATE_COUNT) to retrieve a TSParseActionEntry for the current (state, lookahead symbol) pair. As documented in Chapter 2, this entry is either a shift (push a new state, consume the token) or a reduce (pop N states per the completed production's arity, push the resulting nonterminal's goto state), encoded via the SHIFT()/REDUCE() macros from parser.h during code generation and stored in the ts_parse_actions array, which entries in both parse tables ultimately index into.</w:t>
      </w:r>
    </w:p>
    <w:p>
      <w:pPr>
        <w:spacing w:after="170" w:line="300"/>
        <w:jc w:val="both"/>
      </w:pPr>
      <w:r>
        <w:rPr>
          <w:rFonts w:ascii="Georgia" w:cs="Georgia" w:eastAsia="Georgia" w:hAnsi="Georgia"/>
          <w:color w:val="1A1A1A"/>
          <w:sz w:val="21"/>
          <w:szCs w:val="21"/>
        </w:rPr>
        <w:t xml:space="preserve">SHIFT_REPEAT, a shift variant with a 'repetition' flag set, specifically supports repeat()/repeat1() productions: rather than generating a fresh state for every additional repetition (which would be unbounded), the generator reuses a single state and marks transitions into it as repetitions, allowing arbitrarily long repeated sequences (e.g. an arbitrarily long parameter_list or statement sequence) to be handled by a bounded, finite automaton.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6.5 Lookahead and Reserved-Word Handling</w:t>
      </w:r>
    </w:p>
    <w:p>
      <w:pPr>
        <w:spacing w:after="170" w:line="300"/>
        <w:jc w:val="both"/>
      </w:pPr>
      <w:r>
        <w:rPr>
          <w:rFonts w:ascii="Georgia" w:cs="Georgia" w:eastAsia="Georgia" w:hAnsi="Georgia"/>
          <w:color w:val="1A1A1A"/>
          <w:sz w:val="21"/>
          <w:szCs w:val="21"/>
        </w:rPr>
        <w:t xml:space="preserve">MAX_RESERVED_WORD_SET_SIZE is 0 in this build, and the TSLanguage descriptor sets max_reserved_word_set_size to 0 with no populated reserved_words array — this field exists in the ABI to support a newer Tree-sitter feature (context-sensitive reserved-word sets, useful for languages where different regions of a grammar reserve different keyword sets) that this particular grammar does not currently exploit; instead, C++'s contextual keywords are handled entirely through the keyword_capture_token/keyword_lex_fn mechanism described in Section 6.3.</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6.6 The Language Descriptor and Public Entry Point</w:t>
      </w:r>
    </w:p>
    <w:p>
      <w:pPr>
        <w:spacing w:after="170" w:line="300"/>
        <w:jc w:val="both"/>
      </w:pPr>
      <w:r>
        <w:rPr>
          <w:rFonts w:ascii="Georgia" w:cs="Georgia" w:eastAsia="Georgia" w:hAnsi="Georgia"/>
          <w:color w:val="1A1A1A"/>
          <w:sz w:val="21"/>
          <w:szCs w:val="21"/>
        </w:rPr>
        <w:t xml:space="preserve">The single publicly exported symbol, TS_PUBLIC const TSLanguage *tree_sitter_cpp(void), returns a pointer to a static, process-lifetime TSLanguage struct populated with every table and function pointer discussed above. This is the entire public contract of the compiled parser: every binding in bindings/ (Rust's LanguageFn::from_raw, Node's Napi::External wrapper, Python's PyCapsule, Go's unsafe.Pointer cast, Swift's C interop) does nothing more than obtain this one pointer and hand it to the generic Tree-sitter runtime library, which is otherwise entirely language-and-grammar-agnostic.</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TS_PUBLIC const TSLanguage *tree_sitter_cpp(void) {</w:t>
            </w:r>
          </w:p>
          <w:p>
            <w:pPr>
              <w:spacing w:after="24" w:line="264"/>
            </w:pPr>
            <w:r>
              <w:rPr>
                <w:rFonts w:ascii="Consolas" w:cs="Consolas" w:eastAsia="Consolas" w:hAnsi="Consolas"/>
                <w:color w:val="CFE8D6"/>
                <w:sz w:val="18"/>
                <w:szCs w:val="18"/>
              </w:rPr>
              <w:t xml:space="preserve">  static const TSLanguage language = {</w:t>
            </w:r>
          </w:p>
          <w:p>
            <w:pPr>
              <w:spacing w:after="24" w:line="264"/>
            </w:pPr>
            <w:r>
              <w:rPr>
                <w:rFonts w:ascii="Consolas" w:cs="Consolas" w:eastAsia="Consolas" w:hAnsi="Consolas"/>
                <w:color w:val="CFE8D6"/>
                <w:sz w:val="18"/>
                <w:szCs w:val="18"/>
              </w:rPr>
              <w:t xml:space="preserve">    .abi_version = LANGUAGE_VERSION,</w:t>
            </w:r>
          </w:p>
          <w:p>
            <w:pPr>
              <w:spacing w:after="24" w:line="264"/>
            </w:pPr>
            <w:r>
              <w:rPr>
                <w:rFonts w:ascii="Consolas" w:cs="Consolas" w:eastAsia="Consolas" w:hAnsi="Consolas"/>
                <w:color w:val="CFE8D6"/>
                <w:sz w:val="18"/>
                <w:szCs w:val="18"/>
              </w:rPr>
              <w:t xml:space="preserve">    .symbol_count = SYMBOL_COUNT,</w:t>
            </w:r>
          </w:p>
          <w:p>
            <w:pPr>
              <w:spacing w:after="24" w:line="264"/>
            </w:pPr>
            <w:r>
              <w:rPr>
                <w:rFonts w:ascii="Consolas" w:cs="Consolas" w:eastAsia="Consolas" w:hAnsi="Consolas"/>
                <w:color w:val="CFE8D6"/>
                <w:sz w:val="18"/>
                <w:szCs w:val="18"/>
              </w:rPr>
              <w:t xml:space="preserve">    .state_count = STATE_COUNT,</w:t>
            </w:r>
          </w:p>
          <w:p>
            <w:pPr>
              <w:spacing w:after="24" w:line="264"/>
            </w:pPr>
            <w:r>
              <w:rPr>
                <w:rFonts w:ascii="Consolas" w:cs="Consolas" w:eastAsia="Consolas" w:hAnsi="Consolas"/>
                <w:color w:val="CFE8D6"/>
                <w:sz w:val="18"/>
                <w:szCs w:val="18"/>
              </w:rPr>
              <w:t xml:space="preserve">    .large_state_count = LARGE_STATE_COUNT,</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.lex_fn = ts_lex,</w:t>
            </w:r>
          </w:p>
          <w:p>
            <w:pPr>
              <w:spacing w:after="24" w:line="264"/>
            </w:pPr>
            <w:r>
              <w:rPr>
                <w:rFonts w:ascii="Consolas" w:cs="Consolas" w:eastAsia="Consolas" w:hAnsi="Consolas"/>
                <w:color w:val="CFE8D6"/>
                <w:sz w:val="18"/>
                <w:szCs w:val="18"/>
              </w:rPr>
              <w:t xml:space="preserve">    .keyword_lex_fn = ts_lex_keywords,</w:t>
            </w:r>
          </w:p>
          <w:p>
            <w:pPr>
              <w:spacing w:after="24" w:line="264"/>
            </w:pPr>
            <w:r>
              <w:rPr>
                <w:rFonts w:ascii="Consolas" w:cs="Consolas" w:eastAsia="Consolas" w:hAnsi="Consolas"/>
                <w:color w:val="CFE8D6"/>
                <w:sz w:val="18"/>
                <w:szCs w:val="18"/>
              </w:rPr>
              <w:t xml:space="preserve">    .keyword_capture_token = sym_identifier,</w:t>
            </w:r>
          </w:p>
          <w:p>
            <w:pPr>
              <w:spacing w:after="24" w:line="264"/>
            </w:pPr>
            <w:r>
              <w:rPr>
                <w:rFonts w:ascii="Consolas" w:cs="Consolas" w:eastAsia="Consolas" w:hAnsi="Consolas"/>
                <w:color w:val="CFE8D6"/>
                <w:sz w:val="18"/>
                <w:szCs w:val="18"/>
              </w:rPr>
              <w:t xml:space="preserve">    .external_scanner = {</w:t>
            </w:r>
          </w:p>
          <w:p>
            <w:pPr>
              <w:spacing w:after="24" w:line="264"/>
            </w:pPr>
            <w:r>
              <w:rPr>
                <w:rFonts w:ascii="Consolas" w:cs="Consolas" w:eastAsia="Consolas" w:hAnsi="Consolas"/>
                <w:color w:val="CFE8D6"/>
                <w:sz w:val="18"/>
                <w:szCs w:val="18"/>
              </w:rPr>
              <w:t xml:space="preserve">      &amp;ts_external_scanner_states[0][0],</w:t>
            </w:r>
          </w:p>
          <w:p>
            <w:pPr>
              <w:spacing w:after="24" w:line="264"/>
            </w:pPr>
            <w:r>
              <w:rPr>
                <w:rFonts w:ascii="Consolas" w:cs="Consolas" w:eastAsia="Consolas" w:hAnsi="Consolas"/>
                <w:color w:val="CFE8D6"/>
                <w:sz w:val="18"/>
                <w:szCs w:val="18"/>
              </w:rPr>
              <w:t xml:space="preserve">      ts_external_scanner_symbol_map,</w:t>
            </w:r>
          </w:p>
          <w:p>
            <w:pPr>
              <w:spacing w:after="24" w:line="264"/>
            </w:pPr>
            <w:r>
              <w:rPr>
                <w:rFonts w:ascii="Consolas" w:cs="Consolas" w:eastAsia="Consolas" w:hAnsi="Consolas"/>
                <w:color w:val="CFE8D6"/>
                <w:sz w:val="18"/>
                <w:szCs w:val="18"/>
              </w:rPr>
              <w:t xml:space="preserve">      tree_sitter_cpp_external_scanner_create,</w:t>
            </w:r>
          </w:p>
          <w:p>
            <w:pPr>
              <w:spacing w:after="24" w:line="264"/>
            </w:pPr>
            <w:r>
              <w:rPr>
                <w:rFonts w:ascii="Consolas" w:cs="Consolas" w:eastAsia="Consolas" w:hAnsi="Consolas"/>
                <w:color w:val="CFE8D6"/>
                <w:sz w:val="18"/>
                <w:szCs w:val="18"/>
              </w:rPr>
              <w:t xml:space="preserve">      tree_sitter_cpp_external_scanner_destroy,</w:t>
            </w:r>
          </w:p>
          <w:p>
            <w:pPr>
              <w:spacing w:after="24" w:line="264"/>
            </w:pPr>
            <w:r>
              <w:rPr>
                <w:rFonts w:ascii="Consolas" w:cs="Consolas" w:eastAsia="Consolas" w:hAnsi="Consolas"/>
                <w:color w:val="CFE8D6"/>
                <w:sz w:val="18"/>
                <w:szCs w:val="18"/>
              </w:rPr>
              <w:t xml:space="preserve">      tree_sitter_cpp_external_scanner_scan,</w:t>
            </w:r>
          </w:p>
          <w:p>
            <w:pPr>
              <w:spacing w:after="24" w:line="264"/>
            </w:pPr>
            <w:r>
              <w:rPr>
                <w:rFonts w:ascii="Consolas" w:cs="Consolas" w:eastAsia="Consolas" w:hAnsi="Consolas"/>
                <w:color w:val="CFE8D6"/>
                <w:sz w:val="18"/>
                <w:szCs w:val="18"/>
              </w:rPr>
              <w:t xml:space="preserve">      tree_sitter_cpp_external_scanner_serialize,</w:t>
            </w:r>
          </w:p>
          <w:p>
            <w:pPr>
              <w:spacing w:after="24" w:line="264"/>
            </w:pPr>
            <w:r>
              <w:rPr>
                <w:rFonts w:ascii="Consolas" w:cs="Consolas" w:eastAsia="Consolas" w:hAnsi="Consolas"/>
                <w:color w:val="CFE8D6"/>
                <w:sz w:val="18"/>
                <w:szCs w:val="18"/>
              </w:rPr>
              <w:t xml:space="preserve">      tree_sitter_cpp_external_scanner_deserialize,</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.name = "cpp",</w:t>
            </w:r>
          </w:p>
          <w:p>
            <w:pPr>
              <w:spacing w:after="24" w:line="264"/>
            </w:pPr>
            <w:r>
              <w:rPr>
                <w:rFonts w:ascii="Consolas" w:cs="Consolas" w:eastAsia="Consolas" w:hAnsi="Consolas"/>
                <w:color w:val="CFE8D6"/>
                <w:sz w:val="18"/>
                <w:szCs w:val="18"/>
              </w:rPr>
              <w:t xml:space="preserve">    .metadata = { .major_version = 0, .minor_version = 23, .patch_version = 4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return &amp;language;</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6.3 — SRC/PARSER.C, LINES 772361–772413 (ABRIDGED)</w:t>
      </w:r>
    </w:p>
    <w:p>
      <w:pPr>
        <w:spacing w:after="170" w:line="300"/>
        <w:jc w:val="both"/>
      </w:pPr>
      <w:r>
        <w:rPr>
          <w:rFonts w:ascii="Georgia" w:cs="Georgia" w:eastAsia="Georgia" w:hAnsi="Georgia"/>
          <w:color w:val="1A1A1A"/>
          <w:sz w:val="21"/>
          <w:szCs w:val="21"/>
        </w:rPr>
        <w:t xml:space="preserve">The embedded external_scanner struct is precisely how the generated automaton and the hand-written scanner.c cooperate: the runtime calls scan() (mapped to tree_sitter_cpp_external_scanner_scan) whenever the current parser state's valid_symbols set includes an external token, passing the same TSLexer interface used internally by ts_lex, and the scanner's own serialize()/deserialize() pair is what makes the external scanner's state (the in-progress raw-string delimiter) compatible with incremental re-parsing and GLR stack forking — a scanner that could not serialize its state would be unable to participate correctly whenever the parser needs to save, restore, or duplicate a parse-in-progress.</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7 — scanner.c: The External Scanner</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7.1 Purpose</w:t>
      </w:r>
    </w:p>
    <w:p>
      <w:pPr>
        <w:spacing w:after="170" w:line="300"/>
        <w:jc w:val="both"/>
      </w:pPr>
      <w:r>
        <w:rPr>
          <w:rFonts w:ascii="Georgia" w:cs="Georgia" w:eastAsia="Georgia" w:hAnsi="Georgia"/>
          <w:color w:val="1A1A1A"/>
          <w:sz w:val="21"/>
          <w:szCs w:val="21"/>
        </w:rPr>
        <w:t xml:space="preserve">src/scanner.c is the only hand-written C logic in the entire grammar; every other C file under src/ is generated. Its sole responsibility, matching the two externals declared in grammar.js, is recognizing raw string literals of the form R"delimiter(content)delimiter", including the wide-character and encoding-prefixed variants LR", uR", UR", and u8R".</w:t>
      </w:r>
    </w:p>
    <w:p>
      <w:pPr>
        <w:spacing w:after="170" w:line="300"/>
        <w:jc w:val="both"/>
      </w:pPr>
      <w:r>
        <w:rPr>
          <w:rFonts w:ascii="Georgia" w:cs="Georgia" w:eastAsia="Georgia" w:hAnsi="Georgia"/>
          <w:color w:val="1A1A1A"/>
          <w:sz w:val="21"/>
          <w:szCs w:val="21"/>
        </w:rPr>
        <w:t xml:space="preserve">This construct is context-sensitive in the formal-language sense: the sequence of characters permitted to close the literal (the delimiter, up to sixteen characters) is not fixed by the grammar but is instead chosen freely at the opening of each individual literal and must be echoed exactly at the close. No regular expression or context-free production can express "whatever string appeared earlier, appearing again here," which is precisely the class of requirement external scanners exist to satisfy.</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7.2 Scanner State</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enum TokenType { RAW_STRING_DELIMITER, RAW_STRING_CONTENT };</w:t>
            </w:r>
          </w:p>
          <w:p>
            <w:pPr>
              <w:spacing w:after="24" w:line="264"/>
            </w:pPr>
            <w:r>
              <w:rPr>
                <w:rFonts w:ascii="Consolas" w:cs="Consolas" w:eastAsia="Consolas" w:hAnsi="Consolas"/>
                <w:color w:val="CFE8D6"/>
                <w:sz w:val="18"/>
                <w:szCs w:val="18"/>
              </w:rPr>
              <w:t xml:space="preserve">#define MAX_DELIMITER_LENGTH 16</w:t>
            </w:r>
          </w:p>
          <w:p>
            <w:pPr>
              <w:spacing w:after="24" w:line="264"/>
            </w:pPr>
            <w:r>
              <w:rPr>
                <w:rFonts w:ascii="Consolas" w:cs="Consolas" w:eastAsia="Consolas" w:hAnsi="Consolas"/>
                <w:color w:val="CFE8D6"/>
                <w:sz w:val="18"/>
                <w:szCs w:val="18"/>
              </w:rPr>
              <w:t xml:space="preserve">typedef struct {</w:t>
            </w:r>
          </w:p>
          <w:p>
            <w:pPr>
              <w:spacing w:after="24" w:line="264"/>
            </w:pPr>
            <w:r>
              <w:rPr>
                <w:rFonts w:ascii="Consolas" w:cs="Consolas" w:eastAsia="Consolas" w:hAnsi="Consolas"/>
                <w:color w:val="CFE8D6"/>
                <w:sz w:val="18"/>
                <w:szCs w:val="18"/>
              </w:rPr>
              <w:t xml:space="preserve">    uint8_t delimiter_length;</w:t>
            </w:r>
          </w:p>
          <w:p>
            <w:pPr>
              <w:spacing w:after="24" w:line="264"/>
            </w:pPr>
            <w:r>
              <w:rPr>
                <w:rFonts w:ascii="Consolas" w:cs="Consolas" w:eastAsia="Consolas" w:hAnsi="Consolas"/>
                <w:color w:val="CFE8D6"/>
                <w:sz w:val="18"/>
                <w:szCs w:val="18"/>
              </w:rPr>
              <w:t xml:space="preserve">    wchar_t delimiter[MAX_DELIMITER_LENGTH];</w:t>
            </w:r>
          </w:p>
          <w:p>
            <w:pPr>
              <w:spacing w:after="24" w:line="264"/>
            </w:pPr>
            <w:r>
              <w:rPr>
                <w:rFonts w:ascii="Consolas" w:cs="Consolas" w:eastAsia="Consolas" w:hAnsi="Consolas"/>
                <w:color w:val="CFE8D6"/>
                <w:sz w:val="18"/>
                <w:szCs w:val="18"/>
              </w:rPr>
              <w:t xml:space="preserve">} Scanner;</w:t>
            </w:r>
          </w:p>
        </w:tc>
      </w:tr>
    </w:tbl>
    <w:p>
      <w:pPr>
        <w:spacing w:after="260" w:before="70"/>
        <w:jc w:val="center"/>
      </w:pPr>
      <w:r>
        <w:rPr>
          <w:rFonts w:ascii="Calibri" w:cs="Calibri" w:eastAsia="Calibri" w:hAnsi="Calibri"/>
          <w:color w:val="6B6459"/>
          <w:spacing w:val="8"/>
          <w:sz w:val="16"/>
          <w:szCs w:val="16"/>
        </w:rPr>
        <w:t xml:space="preserve">FIGURE 7.1 — SRC/SCANNER.C, LINES 7–14</w:t>
      </w:r>
    </w:p>
    <w:p>
      <w:pPr>
        <w:spacing w:after="170" w:line="300"/>
        <w:jc w:val="both"/>
      </w:pPr>
      <w:r>
        <w:rPr>
          <w:rFonts w:ascii="Georgia" w:cs="Georgia" w:eastAsia="Georgia" w:hAnsi="Georgia"/>
          <w:color w:val="1A1A1A"/>
          <w:sz w:val="21"/>
          <w:szCs w:val="21"/>
        </w:rPr>
        <w:t xml:space="preserve">The sixteen-character cap directly reflects the ISO C++ specification's own limit on d-char-sequence length for raw string delimiters. Storing the delimiter as wchar_t rather than char anticipates non-ASCII delimiter characters permitted by the standard's basic source character set extensions in some implementations, and keeps serialization width-consistent regardless of host platform character width assumptions within a single build.</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7.3 Lifecycle Callbacks</w:t>
      </w:r>
    </w:p>
    <w:p>
      <w:pPr>
        <w:spacing w:after="170" w:line="300"/>
        <w:jc w:val="both"/>
      </w:pPr>
      <w:r>
        <w:rPr>
          <w:rFonts w:ascii="Georgia" w:cs="Georgia" w:eastAsia="Georgia" w:hAnsi="Georgia"/>
          <w:color w:val="1A1A1A"/>
          <w:sz w:val="21"/>
          <w:szCs w:val="21"/>
        </w:rPr>
        <w:t xml:space="preserve">The external scanner interface mandated by src/tree_sitter/parser.h's external_scanner struct (Chapter 6, Figure 6.3) requires five specific functions, all implemented here with the tree_sitter_cpp_external_scanner_ prefix expected by the generator:</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800"/>
        <w:gridCol w:w="6550"/>
      </w:tblGrid>
      <w:tr>
        <w:trPr>
          <w:tblHeader/>
        </w:trPr>
        <w:tc>
          <w:tcPr>
            <w:tcW w:type="dxa" w:w="28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Callback</w:t>
            </w:r>
          </w:p>
        </w:tc>
        <w:tc>
          <w:tcPr>
            <w:tcW w:type="dxa" w:w="65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Responsibility</w:t>
            </w:r>
          </w:p>
        </w:tc>
      </w:tr>
      <w:tr>
        <w:tc>
          <w:tcPr>
            <w:tcW w:type="dxa" w:w="2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create()</w:t>
            </w:r>
          </w:p>
        </w:tc>
        <w:tc>
          <w:tcPr>
            <w:tcW w:type="dxa" w:w="6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Allocates and zero-initializes one Scanner instance per active parse, using ts_calloc from tree_sitter/alloc.h (itself overridable via TREE_SITTER_REUSE_ALLOCATOR, Chapter 3).</w:t>
            </w:r>
          </w:p>
        </w:tc>
      </w:tr>
      <w:tr>
        <w:tc>
          <w:tcPr>
            <w:tcW w:type="dxa" w:w="2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destroy(payload)</w:t>
            </w:r>
          </w:p>
        </w:tc>
        <w:tc>
          <w:tcPr>
            <w:tcW w:type="dxa" w:w="6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Frees the Scanner instance via ts_free when the parse (or a GLR branch of it) is discarded.</w:t>
            </w:r>
          </w:p>
        </w:tc>
      </w:tr>
      <w:tr>
        <w:tc>
          <w:tcPr>
            <w:tcW w:type="dxa" w:w="2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scan(payload, lexer, valid_symbols)</w:t>
            </w:r>
          </w:p>
        </w:tc>
        <w:tc>
          <w:tcPr>
            <w:tcW w:type="dxa" w:w="6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Invoked whenever the current parser state indicates an external token might legally appear next; performs the actual raw-string delimiter/content recognition.</w:t>
            </w:r>
          </w:p>
        </w:tc>
      </w:tr>
      <w:tr>
        <w:tc>
          <w:tcPr>
            <w:tcW w:type="dxa" w:w="28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serialize(payload, buffer)</w:t>
            </w:r>
          </w:p>
        </w:tc>
        <w:tc>
          <w:tcPr>
            <w:tcW w:type="dxa" w:w="65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Packs the scanner's current in-progress state (the partially-matched delimiter) into a byte buffer, enabling the runtime to snapshot scanner state for incremental reparsing or GLR forking.</w:t>
            </w:r>
          </w:p>
        </w:tc>
      </w:tr>
      <w:tr>
        <w:tc>
          <w:tcPr>
            <w:tcW w:type="dxa" w:w="28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deserialize(payload, buffer, length)</w:t>
            </w:r>
          </w:p>
        </w:tc>
        <w:tc>
          <w:tcPr>
            <w:tcW w:type="dxa" w:w="65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Restores scanner state from a previously serialized buffer, the inverse of serialize().</w:t>
            </w:r>
          </w:p>
        </w:tc>
      </w:tr>
    </w:tbl>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7.4 The scan() Dispatch and Error-Recovery Guard</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bool tree_sitter_cpp_external_scanner_scan(void *payload, TSLexer *lexer, const bool *valid_symbols) {</w:t>
            </w:r>
          </w:p>
          <w:p>
            <w:pPr>
              <w:spacing w:after="24" w:line="264"/>
            </w:pPr>
            <w:r>
              <w:rPr>
                <w:rFonts w:ascii="Consolas" w:cs="Consolas" w:eastAsia="Consolas" w:hAnsi="Consolas"/>
                <w:color w:val="CFE8D6"/>
                <w:sz w:val="18"/>
                <w:szCs w:val="18"/>
              </w:rPr>
              <w:t xml:space="preserve">    Scanner *scanner = (Scanner *)payload;</w:t>
            </w:r>
          </w:p>
          <w:p>
            <w:pPr>
              <w:spacing w:after="24" w:line="264"/>
            </w:pPr>
            <w:r>
              <w:rPr>
                <w:rFonts w:ascii="Consolas" w:cs="Consolas" w:eastAsia="Consolas" w:hAnsi="Consolas"/>
                <w:color w:val="CFE8D6"/>
                <w:sz w:val="18"/>
                <w:szCs w:val="18"/>
              </w:rPr>
              <w:t xml:space="preserve">    if (valid_symbols[RAW_STRING_DELIMITER] &amp;&amp; valid_symbols[RAW_STRING_CONTENT]) {</w:t>
            </w:r>
          </w:p>
          <w:p>
            <w:pPr>
              <w:spacing w:after="24" w:line="264"/>
            </w:pPr>
            <w:r>
              <w:rPr>
                <w:rFonts w:ascii="Consolas" w:cs="Consolas" w:eastAsia="Consolas" w:hAnsi="Consolas"/>
                <w:color w:val="CFE8D6"/>
                <w:sz w:val="18"/>
                <w:szCs w:val="18"/>
              </w:rPr>
              <w:t xml:space="preserve">        // we're in error recovery</w:t>
            </w:r>
          </w:p>
          <w:p>
            <w:pPr>
              <w:spacing w:after="24" w:line="264"/>
            </w:pPr>
            <w:r>
              <w:rPr>
                <w:rFonts w:ascii="Consolas" w:cs="Consolas" w:eastAsia="Consolas" w:hAnsi="Consolas"/>
                <w:color w:val="CFE8D6"/>
                <w:sz w:val="18"/>
                <w:szCs w:val="18"/>
              </w:rPr>
              <w:t xml:space="preserve">        return false;</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if (valid_symbols[RAW_STRING_DELIMITER]) {</w:t>
            </w:r>
          </w:p>
          <w:p>
            <w:pPr>
              <w:spacing w:after="24" w:line="264"/>
            </w:pPr>
            <w:r>
              <w:rPr>
                <w:rFonts w:ascii="Consolas" w:cs="Consolas" w:eastAsia="Consolas" w:hAnsi="Consolas"/>
                <w:color w:val="CFE8D6"/>
                <w:sz w:val="18"/>
                <w:szCs w:val="18"/>
              </w:rPr>
              <w:t xml:space="preserve">        lexer-&gt;result_symbol = RAW_STRING_DELIMITER;</w:t>
            </w:r>
          </w:p>
          <w:p>
            <w:pPr>
              <w:spacing w:after="24" w:line="264"/>
            </w:pPr>
            <w:r>
              <w:rPr>
                <w:rFonts w:ascii="Consolas" w:cs="Consolas" w:eastAsia="Consolas" w:hAnsi="Consolas"/>
                <w:color w:val="CFE8D6"/>
                <w:sz w:val="18"/>
                <w:szCs w:val="18"/>
              </w:rPr>
              <w:t xml:space="preserve">        return scan_raw_string_delimiter(scanner, lexer);</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if (valid_symbols[RAW_STRING_CONTENT]) {</w:t>
            </w:r>
          </w:p>
          <w:p>
            <w:pPr>
              <w:spacing w:after="24" w:line="264"/>
            </w:pPr>
            <w:r>
              <w:rPr>
                <w:rFonts w:ascii="Consolas" w:cs="Consolas" w:eastAsia="Consolas" w:hAnsi="Consolas"/>
                <w:color w:val="CFE8D6"/>
                <w:sz w:val="18"/>
                <w:szCs w:val="18"/>
              </w:rPr>
              <w:t xml:space="preserve">        lexer-&gt;result_symbol = RAW_STRING_CONTENT;</w:t>
            </w:r>
          </w:p>
          <w:p>
            <w:pPr>
              <w:spacing w:after="24" w:line="264"/>
            </w:pPr>
            <w:r>
              <w:rPr>
                <w:rFonts w:ascii="Consolas" w:cs="Consolas" w:eastAsia="Consolas" w:hAnsi="Consolas"/>
                <w:color w:val="CFE8D6"/>
                <w:sz w:val="18"/>
                <w:szCs w:val="18"/>
              </w:rPr>
              <w:t xml:space="preserve">        return scan_raw_string_content(scanner, lexer);</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return false;</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7.2 — SRC/SCANNER.C, LINES 98–116</w:t>
      </w:r>
    </w:p>
    <w:p>
      <w:pPr>
        <w:spacing w:after="170" w:line="300"/>
        <w:jc w:val="both"/>
      </w:pPr>
      <w:r>
        <w:rPr>
          <w:rFonts w:ascii="Georgia" w:cs="Georgia" w:eastAsia="Georgia" w:hAnsi="Georgia"/>
          <w:color w:val="1A1A1A"/>
          <w:sz w:val="21"/>
          <w:szCs w:val="21"/>
        </w:rPr>
        <w:t xml:space="preserve">The guard at the top of scan() — refusing to proceed when both symbols are simultaneously marked valid — reflects a specific, documented Tree-sitter runtime behavior: during error recovery, the runtime broadens the set of externally valid symbols to help the parser resynchronize, which can present both external tokens as simultaneously legal in a way that would otherwise cause the scanner to guess incorrectly. Declining to scan in that ambiguous state and returning false defers to the parser's ordinary error-recovery machinery rather than risking an incorrect token boundary.</w:t>
      </w:r>
    </w:p>
    <w:p>
      <w:pPr>
        <w:spacing w:after="170" w:line="300"/>
        <w:jc w:val="both"/>
      </w:pPr>
      <w:r>
        <w:rPr>
          <w:rFonts w:ascii="Georgia" w:cs="Georgia" w:eastAsia="Georgia" w:hAnsi="Georgia"/>
          <w:color w:val="1A1A1A"/>
          <w:sz w:val="21"/>
          <w:szCs w:val="21"/>
        </w:rPr>
        <w:t xml:space="preserve">A second detail with direct grammar consequences is the comment 'No skipping leading whitespace: raw-string grammar is space-sensitive.' The generic DFA lexer (ts_lex) ordinarily treats whitespace as an insignificant 'extra' that can be skipped before any token, but a raw string delimiter is defined by the ISO grammar to immediately follow the opening R" sequence with no intervening whitespace; had the external scanner used the generic SKIP() convention, it would silently accept syntactically invalid raw string literals.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7.5 Delimiter Scanning</w:t>
      </w:r>
    </w:p>
    <w:p>
      <w:pPr>
        <w:spacing w:after="170" w:line="300"/>
        <w:jc w:val="both"/>
      </w:pPr>
      <w:r>
        <w:rPr>
          <w:rFonts w:ascii="Georgia" w:cs="Georgia" w:eastAsia="Georgia" w:hAnsi="Georgia"/>
          <w:color w:val="1A1A1A"/>
          <w:sz w:val="21"/>
          <w:szCs w:val="21"/>
        </w:rPr>
        <w:t xml:space="preserve">scan_raw_string_delimiter operates in two distinct modes signaled by whether scanner-&gt;delimiter_length is already nonzero: on first entry (opening delimiter), it accumulates characters until it encounters '(' — the point at which the delimiter is considered complete and content scanning may begin — while rejecting whitespace, backslashes, or a length exceeding MAX_DELIMITER_LENGTH, per the ISO d-char-sequence definition. On a subsequent call representing the closing delimiter, it instead performs exact character-by-character comparison against the previously stored delimiter, calling reset() only once every character matches, and returning false at the first mismatch — deliberately not consuming the mismatched characters, since a failed closing-delimiter match must allow the grammar's fallback rule (an empty/no-delimiter raw string form) or ordinary error recovery to reconsider the input.</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7.6 Content Scanning and the Closing-Delimiter Lookahead Trick</w:t>
      </w:r>
    </w:p>
    <w:p>
      <w:pPr>
        <w:spacing w:after="170" w:line="300"/>
        <w:jc w:val="both"/>
      </w:pPr>
      <w:r>
        <w:rPr>
          <w:rFonts w:ascii="Georgia" w:cs="Georgia" w:eastAsia="Georgia" w:hAnsi="Georgia"/>
          <w:color w:val="1A1A1A"/>
          <w:sz w:val="21"/>
          <w:szCs w:val="21"/>
        </w:rPr>
        <w:t xml:space="preserve">scan_raw_string_content implements the core algorithmic subtlety of raw string recognition: it must recognize the position immediately preceding )delimiter" without consuming those characters as part of the content token, because the grammar (grammar.js's raw_string_literal rule) expects to see the closing ')' and delimiter fields as separate structural pieces, not folded into the content span. This is achieved via lexer-&gt;mark_end(lexer), called speculatively at the first ')' encountered, and again finally once a matching delimiter followed by '"' is confirmed — allowing the function to keep scanning ahead through a tentative close sequence while preserving the correct token boundary if that sequence turns out not to be a genuine close (for example, when the content itself legitimately contains a ')' not followed by the matching delimiter, as in the canonical example R"(hello)"""world"""(more))", where nested-looking parenthetical sequences must not prematurely terminate the literal).</w:t>
      </w:r>
    </w:p>
    <w:p>
      <w:pPr>
        <w:spacing w:after="170" w:line="300"/>
        <w:jc w:val="both"/>
      </w:pPr>
      <w:r>
        <w:rPr>
          <w:rFonts w:ascii="Georgia" w:cs="Georgia" w:eastAsia="Georgia" w:hAnsi="Georgia"/>
          <w:color w:val="1A1A1A"/>
          <w:sz w:val="21"/>
          <w:szCs w:val="21"/>
        </w:rPr>
        <w:t xml:space="preserve">An explicit end-of-file fallback — treating EOF as an implicit close via mark_end() and returning true rather than failing outright — deliberately favors producing a best-effort, still-structured CST for unterminated raw string literals over aborting, consistent with the error-tolerance philosophy established in Chapter 2.</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7.7 Serialization Format</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unsigned tree_sitter_cpp_external_scanner_serialize(void *payload, char *buffer) {</w:t>
            </w:r>
          </w:p>
          <w:p>
            <w:pPr>
              <w:spacing w:after="24" w:line="264"/>
            </w:pPr>
            <w:r>
              <w:rPr>
                <w:rFonts w:ascii="Consolas" w:cs="Consolas" w:eastAsia="Consolas" w:hAnsi="Consolas"/>
                <w:color w:val="CFE8D6"/>
                <w:sz w:val="18"/>
                <w:szCs w:val="18"/>
              </w:rPr>
              <w:t xml:space="preserve">    static_assert(MAX_DELIMITER_LENGTH * sizeof(wchar_t) &lt; TREE_SITTER_SERIALIZATION_BUFFER_SIZE, ...);</w:t>
            </w:r>
          </w:p>
          <w:p>
            <w:pPr>
              <w:spacing w:after="24" w:line="264"/>
            </w:pPr>
            <w:r>
              <w:rPr>
                <w:rFonts w:ascii="Consolas" w:cs="Consolas" w:eastAsia="Consolas" w:hAnsi="Consolas"/>
                <w:color w:val="CFE8D6"/>
                <w:sz w:val="18"/>
                <w:szCs w:val="18"/>
              </w:rPr>
              <w:t xml:space="preserve">    Scanner *scanner = (Scanner *)payload;</w:t>
            </w:r>
          </w:p>
          <w:p>
            <w:pPr>
              <w:spacing w:after="24" w:line="264"/>
            </w:pPr>
            <w:r>
              <w:rPr>
                <w:rFonts w:ascii="Consolas" w:cs="Consolas" w:eastAsia="Consolas" w:hAnsi="Consolas"/>
                <w:color w:val="CFE8D6"/>
                <w:sz w:val="18"/>
                <w:szCs w:val="18"/>
              </w:rPr>
              <w:t xml:space="preserve">    size_t size = scanner-&gt;delimiter_length * sizeof(wchar_t);</w:t>
            </w:r>
          </w:p>
          <w:p>
            <w:pPr>
              <w:spacing w:after="24" w:line="264"/>
            </w:pPr>
            <w:r>
              <w:rPr>
                <w:rFonts w:ascii="Consolas" w:cs="Consolas" w:eastAsia="Consolas" w:hAnsi="Consolas"/>
                <w:color w:val="CFE8D6"/>
                <w:sz w:val="18"/>
                <w:szCs w:val="18"/>
              </w:rPr>
              <w:t xml:space="preserve">    memcpy(buffer, scanner-&gt;delimiter, size);</w:t>
            </w:r>
          </w:p>
          <w:p>
            <w:pPr>
              <w:spacing w:after="24" w:line="264"/>
            </w:pPr>
            <w:r>
              <w:rPr>
                <w:rFonts w:ascii="Consolas" w:cs="Consolas" w:eastAsia="Consolas" w:hAnsi="Consolas"/>
                <w:color w:val="CFE8D6"/>
                <w:sz w:val="18"/>
                <w:szCs w:val="18"/>
              </w:rPr>
              <w:t xml:space="preserve">    return (unsigned)size;</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7.3 — SRC/SCANNER.C, LINES 118–126</w:t>
      </w:r>
    </w:p>
    <w:p>
      <w:pPr>
        <w:spacing w:after="170" w:line="300"/>
        <w:jc w:val="both"/>
      </w:pPr>
      <w:r>
        <w:rPr>
          <w:rFonts w:ascii="Georgia" w:cs="Georgia" w:eastAsia="Georgia" w:hAnsi="Georgia"/>
          <w:color w:val="1A1A1A"/>
          <w:sz w:val="21"/>
          <w:szCs w:val="21"/>
        </w:rPr>
        <w:t xml:space="preserve">The compile-time static_assert directly checks the scanner's own worst-case serialized size (sixteen wchar_t values) against TREE_SITTER_SERIALIZATION_BUFFER_SIZE (1024 bytes, defined in src/tree_sitter/parser.h), guaranteeing at build time — not merely by convention — that this scanner can never overflow the runtime's fixed serialization buffer, a constraint every well-behaved external scanner in the Tree-sitter ecosystem must satisfy.</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8 — node-types.json: Static Node Schema</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8.1 Purpose and Consumers</w:t>
      </w:r>
    </w:p>
    <w:p>
      <w:pPr>
        <w:spacing w:after="170" w:line="300"/>
        <w:jc w:val="both"/>
      </w:pPr>
      <w:r>
        <w:rPr>
          <w:rFonts w:ascii="Georgia" w:cs="Georgia" w:eastAsia="Georgia" w:hAnsi="Georgia"/>
          <w:color w:val="1A1A1A"/>
          <w:sz w:val="21"/>
          <w:szCs w:val="21"/>
        </w:rPr>
        <w:t xml:space="preserve">src/node-types.json (164 KB, 430 total entries) is the machine-readable contract describing every possible node the parser can produce, independent of any specific parsed program. It exists primarily to support statically typed language bindings and tooling: the Rust binding's lib.rs embeds this exact file verbatim via include_str! as its NODE_TYPES constant, explicitly documented as supporting 'static node types' per the official Tree-sitter documentation's using-parsers guide, allowing Rust consumers (or code generators targeting Rust, C++, or other statically typed hosts) to derive exhaustive, compiler-checked match arms over every possible node kind without hand-maintaining that enumeration.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8.2 Entry Categories</w:t>
      </w:r>
    </w:p>
    <w:p>
      <w:pPr>
        <w:spacing w:after="170" w:line="300"/>
        <w:jc w:val="both"/>
      </w:pPr>
      <w:r>
        <w:rPr>
          <w:rFonts w:ascii="Georgia" w:cs="Georgia" w:eastAsia="Georgia" w:hAnsi="Georgia"/>
          <w:color w:val="1A1A1A"/>
          <w:sz w:val="21"/>
          <w:szCs w:val="21"/>
        </w:rPr>
        <w:t xml:space="preserve">Of the 430 entries, 230 are named nodes (named: true) and the remainder are anonymous nodes representing literal tokens (keywords and punctuation) that appear directly in the grammar without being wrapped in a dedicated named rule. Every entry falls into one of four structural categories:</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200"/>
        <w:gridCol w:w="1400"/>
        <w:gridCol w:w="2400"/>
        <w:gridCol w:w="3350"/>
      </w:tblGrid>
      <w:tr>
        <w:trPr>
          <w:tblHeader/>
        </w:trPr>
        <w:tc>
          <w:tcPr>
            <w:tcW w:type="dxa" w:w="22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Category</w:t>
            </w:r>
          </w:p>
        </w:tc>
        <w:tc>
          <w:tcPr>
            <w:tcW w:type="dxa" w:w="14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named field</w:t>
            </w:r>
          </w:p>
        </w:tc>
        <w:tc>
          <w:tcPr>
            <w:tcW w:type="dxa" w:w="24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Has fields/children</w:t>
            </w:r>
          </w:p>
        </w:tc>
        <w:tc>
          <w:tcPr>
            <w:tcW w:type="dxa" w:w="33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Example</w:t>
            </w:r>
          </w:p>
        </w:tc>
      </w:tr>
      <w:tr>
        <w:tc>
          <w:tcPr>
            <w:tcW w:type="dxa" w:w="2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Named leaf</w:t>
            </w:r>
          </w:p>
        </w:tc>
        <w:tc>
          <w:tcPr>
            <w:tcW w:type="dxa" w:w="1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true</w:t>
            </w:r>
          </w:p>
        </w:tc>
        <w:tc>
          <w:tcPr>
            <w:tcW w:type="dxa" w:w="2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3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identifier, number_literal, primitive_type</w:t>
            </w:r>
          </w:p>
        </w:tc>
      </w:tr>
      <w:tr>
        <w:tc>
          <w:tcPr>
            <w:tcW w:type="dxa" w:w="2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Named internal node</w:t>
            </w:r>
          </w:p>
        </w:tc>
        <w:tc>
          <w:tcPr>
            <w:tcW w:type="dxa" w:w="1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true</w:t>
            </w:r>
          </w:p>
        </w:tc>
        <w:tc>
          <w:tcPr>
            <w:tcW w:type="dxa" w:w="2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Yes (fields and/or children)</w:t>
            </w:r>
          </w:p>
        </w:tc>
        <w:tc>
          <w:tcPr>
            <w:tcW w:type="dxa" w:w="3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function_declarator, binary_expression, class_specifier</w:t>
            </w:r>
          </w:p>
        </w:tc>
      </w:tr>
      <w:tr>
        <w:tc>
          <w:tcPr>
            <w:tcW w:type="dxa" w:w="2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Anonymous token</w:t>
            </w:r>
          </w:p>
        </w:tc>
        <w:tc>
          <w:tcPr>
            <w:tcW w:type="dxa" w:w="1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false</w:t>
            </w:r>
          </w:p>
        </w:tc>
        <w:tc>
          <w:tcPr>
            <w:tcW w:type="dxa" w:w="2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w:t>
            </w:r>
          </w:p>
        </w:tc>
        <w:tc>
          <w:tcPr>
            <w:tcW w:type="dxa" w:w="3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 'class', '::', '-&gt;'</w:t>
            </w:r>
          </w:p>
        </w:tc>
      </w:tr>
      <w:tr>
        <w:tc>
          <w:tcPr>
            <w:tcW w:type="dxa" w:w="2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Supertype (abstract union)</w:t>
            </w:r>
          </w:p>
        </w:tc>
        <w:tc>
          <w:tcPr>
            <w:tcW w:type="dxa" w:w="1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true</w:t>
            </w:r>
          </w:p>
        </w:tc>
        <w:tc>
          <w:tcPr>
            <w:tcW w:type="dxa" w:w="2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subtypes array instead of fields</w:t>
            </w:r>
          </w:p>
        </w:tc>
        <w:tc>
          <w:tcPr>
            <w:tcW w:type="dxa" w:w="3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expression, statement, type_specifier</w:t>
            </w:r>
          </w:p>
        </w:tc>
      </w:tr>
    </w:tbl>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8.3 Supertypes in Detail</w:t>
      </w:r>
    </w:p>
    <w:p>
      <w:pPr>
        <w:spacing w:after="170" w:line="300"/>
        <w:jc w:val="both"/>
      </w:pPr>
      <w:r>
        <w:rPr>
          <w:rFonts w:ascii="Georgia" w:cs="Georgia" w:eastAsia="Georgia" w:hAnsi="Georgia"/>
          <w:color w:val="1A1A1A"/>
          <w:sz w:val="21"/>
          <w:szCs w:val="21"/>
        </w:rPr>
        <w:t xml:space="preserve">Seven supertype entries exist, exactly matching src/grammar.json's supertypes array and the SUPERTYPE_COUNT constant (7) embedded in parser.c:</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600"/>
        <w:gridCol w:w="1600"/>
        <w:gridCol w:w="5150"/>
      </w:tblGrid>
      <w:tr>
        <w:trPr>
          <w:tblHeader/>
        </w:trPr>
        <w:tc>
          <w:tcPr>
            <w:tcW w:type="dxa" w:w="26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Supertype</w:t>
            </w:r>
          </w:p>
        </w:tc>
        <w:tc>
          <w:tcPr>
            <w:tcW w:type="dxa" w:w="16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Subtype Count</w:t>
            </w:r>
          </w:p>
        </w:tc>
        <w:tc>
          <w:tcPr>
            <w:tcW w:type="dxa" w:w="51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Representative Members</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expression</w:t>
            </w:r>
          </w:p>
        </w:tc>
        <w:tc>
          <w:tcPr>
            <w:tcW w:type="dxa" w:w="16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41</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binary_expression, call_expression, lambda_expression, new_expression, qualified_identifier, fold_expression, reflect_expression, identifier, number_literal</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statement</w:t>
            </w:r>
          </w:p>
        </w:tc>
        <w:tc>
          <w:tcPr>
            <w:tcW w:type="dxa" w:w="16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22</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if_statement, for_range_loop, try_statement, co_return_statement, compound_statement, expression_statement</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type_specifier</w:t>
            </w:r>
          </w:p>
        </w:tc>
        <w:tc>
          <w:tcPr>
            <w:tcW w:type="dxa" w:w="16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13</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struct_specifier, class_specifier, enum_specifier, template_type, decltype, splice_type_specifier</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_declarator</w:t>
            </w:r>
          </w:p>
        </w:tc>
        <w:tc>
          <w:tcPr>
            <w:tcW w:type="dxa" w:w="16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12</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reference_declarator, function_declarator, qualified_identifier, structured_binding_declarator, pointer_declarator</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_field_declarator</w:t>
            </w:r>
          </w:p>
        </w:tc>
        <w:tc>
          <w:tcPr>
            <w:tcW w:type="dxa" w:w="16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9</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reference_declarator (aliased), function_field_declarator, template_method, operator_name</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_type_declarator</w:t>
            </w:r>
          </w:p>
        </w:tc>
        <w:tc>
          <w:tcPr>
            <w:tcW w:type="dxa" w:w="16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8</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reference_declarator (aliased), pointer_type_declarator, array_type_declarator</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_abstract_declarator</w:t>
            </w:r>
          </w:p>
        </w:tc>
        <w:tc>
          <w:tcPr>
            <w:tcW w:type="dxa" w:w="16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5</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abstract_reference_declarator, abstract_function_declarator, abstract_pointer_declarator</w:t>
            </w:r>
          </w:p>
        </w:tc>
      </w:tr>
    </w:tbl>
    <w:p>
      <w:pPr>
        <w:spacing w:after="170" w:line="300"/>
        <w:jc w:val="both"/>
      </w:pPr>
      <w:r>
        <w:rPr>
          <w:rFonts w:ascii="Georgia" w:cs="Georgia" w:eastAsia="Georgia" w:hAnsi="Georgia"/>
          <w:color w:val="1A1A1A"/>
          <w:sz w:val="21"/>
          <w:szCs w:val="21"/>
        </w:rPr>
        <w:t xml:space="preserve">Each supertype's JSON representation replaces the ordinary fields/children keys with a subtypes array, each entry a {type, named} pair. This is precisely how Tree-sitter formally implements grammar-level union types in the absence of a native language union construct: a consumer wishing to pattern-match on 'any expression' checks node.type against the supertype conceptually, while the actual tree contains only the concrete subtype node — the supertype itself is never instantiated as a tree node, it exists purely as schema metadata.</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8.4 Fields</w:t>
      </w:r>
    </w:p>
    <w:p>
      <w:pPr>
        <w:spacing w:after="170" w:line="300"/>
        <w:jc w:val="both"/>
      </w:pPr>
      <w:r>
        <w:rPr>
          <w:rFonts w:ascii="Georgia" w:cs="Georgia" w:eastAsia="Georgia" w:hAnsi="Georgia"/>
          <w:color w:val="1A1A1A"/>
          <w:sz w:val="21"/>
          <w:szCs w:val="21"/>
        </w:rPr>
        <w:t xml:space="preserve">103 of the 430 entries declare at least one field. A representative entry, function_declarator, illustrates the complete field schema shape:</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w:t>
            </w:r>
          </w:p>
          <w:p>
            <w:pPr>
              <w:spacing w:after="24" w:line="264"/>
            </w:pPr>
            <w:r>
              <w:rPr>
                <w:rFonts w:ascii="Consolas" w:cs="Consolas" w:eastAsia="Consolas" w:hAnsi="Consolas"/>
                <w:color w:val="CFE8D6"/>
                <w:sz w:val="18"/>
                <w:szCs w:val="18"/>
              </w:rPr>
              <w:t xml:space="preserve">  "type": "function_declarator",</w:t>
            </w:r>
          </w:p>
          <w:p>
            <w:pPr>
              <w:spacing w:after="24" w:line="264"/>
            </w:pPr>
            <w:r>
              <w:rPr>
                <w:rFonts w:ascii="Consolas" w:cs="Consolas" w:eastAsia="Consolas" w:hAnsi="Consolas"/>
                <w:color w:val="CFE8D6"/>
                <w:sz w:val="18"/>
                <w:szCs w:val="18"/>
              </w:rPr>
              <w:t xml:space="preserve">  "named": true,</w:t>
            </w:r>
          </w:p>
          <w:p>
            <w:pPr>
              <w:spacing w:after="24" w:line="264"/>
            </w:pPr>
            <w:r>
              <w:rPr>
                <w:rFonts w:ascii="Consolas" w:cs="Consolas" w:eastAsia="Consolas" w:hAnsi="Consolas"/>
                <w:color w:val="CFE8D6"/>
                <w:sz w:val="18"/>
                <w:szCs w:val="18"/>
              </w:rPr>
              <w:t xml:space="preserve">  "fields": {</w:t>
            </w:r>
          </w:p>
          <w:p>
            <w:pPr>
              <w:spacing w:after="24" w:line="264"/>
            </w:pPr>
            <w:r>
              <w:rPr>
                <w:rFonts w:ascii="Consolas" w:cs="Consolas" w:eastAsia="Consolas" w:hAnsi="Consolas"/>
                <w:color w:val="CFE8D6"/>
                <w:sz w:val="18"/>
                <w:szCs w:val="18"/>
              </w:rPr>
              <w:t xml:space="preserve">    "declarator": {</w:t>
            </w:r>
          </w:p>
          <w:p>
            <w:pPr>
              <w:spacing w:after="24" w:line="264"/>
            </w:pPr>
            <w:r>
              <w:rPr>
                <w:rFonts w:ascii="Consolas" w:cs="Consolas" w:eastAsia="Consolas" w:hAnsi="Consolas"/>
                <w:color w:val="CFE8D6"/>
                <w:sz w:val="18"/>
                <w:szCs w:val="18"/>
              </w:rPr>
              <w:t xml:space="preserve">      "multiple": false, "required": true,</w:t>
            </w:r>
          </w:p>
          <w:p>
            <w:pPr>
              <w:spacing w:after="24" w:line="264"/>
            </w:pPr>
            <w:r>
              <w:rPr>
                <w:rFonts w:ascii="Consolas" w:cs="Consolas" w:eastAsia="Consolas" w:hAnsi="Consolas"/>
                <w:color w:val="CFE8D6"/>
                <w:sz w:val="18"/>
                <w:szCs w:val="18"/>
              </w:rPr>
              <w:t xml:space="preserve">      "types": [</w:t>
            </w:r>
          </w:p>
          <w:p>
            <w:pPr>
              <w:spacing w:after="24" w:line="264"/>
            </w:pPr>
            <w:r>
              <w:rPr>
                <w:rFonts w:ascii="Consolas" w:cs="Consolas" w:eastAsia="Consolas" w:hAnsi="Consolas"/>
                <w:color w:val="CFE8D6"/>
                <w:sz w:val="18"/>
                <w:szCs w:val="18"/>
              </w:rPr>
              <w:t xml:space="preserve">        {"type": "_declarator", "named": true},</w:t>
            </w:r>
          </w:p>
          <w:p>
            <w:pPr>
              <w:spacing w:after="24" w:line="264"/>
            </w:pPr>
            <w:r>
              <w:rPr>
                <w:rFonts w:ascii="Consolas" w:cs="Consolas" w:eastAsia="Consolas" w:hAnsi="Consolas"/>
                <w:color w:val="CFE8D6"/>
                <w:sz w:val="18"/>
                <w:szCs w:val="18"/>
              </w:rPr>
              <w:t xml:space="preserve">        {"type": "_field_declarator", "named": true},</w:t>
            </w:r>
          </w:p>
          <w:p>
            <w:pPr>
              <w:spacing w:after="24" w:line="264"/>
            </w:pPr>
            <w:r>
              <w:rPr>
                <w:rFonts w:ascii="Consolas" w:cs="Consolas" w:eastAsia="Consolas" w:hAnsi="Consolas"/>
                <w:color w:val="CFE8D6"/>
                <w:sz w:val="18"/>
                <w:szCs w:val="18"/>
              </w:rPr>
              <w:t xml:space="preserve">        {"type": "_type_declarator", "named": true}</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"parameters": {</w:t>
            </w:r>
          </w:p>
          <w:p>
            <w:pPr>
              <w:spacing w:after="24" w:line="264"/>
            </w:pPr>
            <w:r>
              <w:rPr>
                <w:rFonts w:ascii="Consolas" w:cs="Consolas" w:eastAsia="Consolas" w:hAnsi="Consolas"/>
                <w:color w:val="CFE8D6"/>
                <w:sz w:val="18"/>
                <w:szCs w:val="18"/>
              </w:rPr>
              <w:t xml:space="preserve">      "multiple": false, "required": true,</w:t>
            </w:r>
          </w:p>
          <w:p>
            <w:pPr>
              <w:spacing w:after="24" w:line="264"/>
            </w:pPr>
            <w:r>
              <w:rPr>
                <w:rFonts w:ascii="Consolas" w:cs="Consolas" w:eastAsia="Consolas" w:hAnsi="Consolas"/>
                <w:color w:val="CFE8D6"/>
                <w:sz w:val="18"/>
                <w:szCs w:val="18"/>
              </w:rPr>
              <w:t xml:space="preserve">      "types": [{"type": "parameter_list", "named": true}]</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"children": {</w:t>
            </w:r>
          </w:p>
          <w:p>
            <w:pPr>
              <w:spacing w:after="24" w:line="264"/>
            </w:pPr>
            <w:r>
              <w:rPr>
                <w:rFonts w:ascii="Consolas" w:cs="Consolas" w:eastAsia="Consolas" w:hAnsi="Consolas"/>
                <w:color w:val="CFE8D6"/>
                <w:sz w:val="18"/>
                <w:szCs w:val="18"/>
              </w:rPr>
              <w:t xml:space="preserve">    "multiple": true, "required": false,</w:t>
            </w:r>
          </w:p>
          <w:p>
            <w:pPr>
              <w:spacing w:after="24" w:line="264"/>
            </w:pPr>
            <w:r>
              <w:rPr>
                <w:rFonts w:ascii="Consolas" w:cs="Consolas" w:eastAsia="Consolas" w:hAnsi="Consolas"/>
                <w:color w:val="CFE8D6"/>
                <w:sz w:val="18"/>
                <w:szCs w:val="18"/>
              </w:rPr>
              <w:t xml:space="preserve">    "types": [</w:t>
            </w:r>
          </w:p>
          <w:p>
            <w:pPr>
              <w:spacing w:after="24" w:line="264"/>
            </w:pPr>
            <w:r>
              <w:rPr>
                <w:rFonts w:ascii="Consolas" w:cs="Consolas" w:eastAsia="Consolas" w:hAnsi="Consolas"/>
                <w:color w:val="CFE8D6"/>
                <w:sz w:val="18"/>
                <w:szCs w:val="18"/>
              </w:rPr>
              <w:t xml:space="preserve">      {"type": "attribute_declaration", "named": true},</w:t>
            </w:r>
          </w:p>
          <w:p>
            <w:pPr>
              <w:spacing w:after="24" w:line="264"/>
            </w:pPr>
            <w:r>
              <w:rPr>
                <w:rFonts w:ascii="Consolas" w:cs="Consolas" w:eastAsia="Consolas" w:hAnsi="Consolas"/>
                <w:color w:val="CFE8D6"/>
                <w:sz w:val="18"/>
                <w:szCs w:val="18"/>
              </w:rPr>
              <w:t xml:space="preserve">      {"type": "noexcept", "named": true},</w:t>
            </w:r>
          </w:p>
          <w:p>
            <w:pPr>
              <w:spacing w:after="24" w:line="264"/>
            </w:pPr>
            <w:r>
              <w:rPr>
                <w:rFonts w:ascii="Consolas" w:cs="Consolas" w:eastAsia="Consolas" w:hAnsi="Consolas"/>
                <w:color w:val="CFE8D6"/>
                <w:sz w:val="18"/>
                <w:szCs w:val="18"/>
              </w:rPr>
              <w:t xml:space="preserve">      {"type": "ref_qualifier", "named": true},</w:t>
            </w:r>
          </w:p>
          <w:p>
            <w:pPr>
              <w:spacing w:after="24" w:line="264"/>
            </w:pPr>
            <w:r>
              <w:rPr>
                <w:rFonts w:ascii="Consolas" w:cs="Consolas" w:eastAsia="Consolas" w:hAnsi="Consolas"/>
                <w:color w:val="CFE8D6"/>
                <w:sz w:val="18"/>
                <w:szCs w:val="18"/>
              </w:rPr>
              <w:t xml:space="preserve">      {"type": "trailing_return_type", "named": true},</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8.1 — SRC/NODE-TYPES.JSON, FUNCTION_DECLARATOR ENTRY (ABRIDGED)</w:t>
      </w:r>
    </w:p>
    <w:p>
      <w:pPr>
        <w:spacing w:after="170" w:line="300"/>
        <w:jc w:val="both"/>
      </w:pPr>
      <w:r>
        <w:rPr>
          <w:rFonts w:ascii="Georgia" w:cs="Georgia" w:eastAsia="Georgia" w:hAnsi="Georgia"/>
          <w:color w:val="1A1A1A"/>
          <w:sz w:val="21"/>
          <w:szCs w:val="21"/>
        </w:rPr>
        <w:t xml:space="preserve">Each field descriptor's multiple flag indicates whether more than one child may bear that field name (false here — a function has exactly one declarator and one parameter list), and required indicates whether the field is guaranteed present on every valid instance of the node — both true here, reflecting that function_declarator is meaningless without both its target declarator and a parameter list. The types array under each field is itself a union: notice that declarator here accepts any of three supertypes (_declarator, _field_declarator, _type_declarator) rather than a single concrete type, because the same function_declarator rule is reused, via aliasing, across ordinary function declarations, field/method declarations, and abstract declarators in parameter contexts (Chapter 4, Section 4.8.3).</w:t>
      </w:r>
    </w:p>
    <w:p>
      <w:pPr>
        <w:spacing w:after="170" w:line="300"/>
        <w:jc w:val="both"/>
      </w:pPr>
      <w:r>
        <w:rPr>
          <w:rFonts w:ascii="Georgia" w:cs="Georgia" w:eastAsia="Georgia" w:hAnsi="Georgia"/>
          <w:color w:val="1A1A1A"/>
          <w:sz w:val="21"/>
          <w:szCs w:val="21"/>
        </w:rPr>
        <w:t xml:space="preserve">The children key (as distinct from fields) captures node kinds that may appear as direct children without a specific field name attached — here, the various optional trailing qualifiers (attributes, noexcept, ref-qualifiers, trailing return types, virtual specifiers) that decorate a function declarator without being individually named fields, since a consumer typically wants 'any decorations present' rather than needing to address each by a unique field key.</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8.5 Named, Anonymous, and Hidden Nodes</w:t>
      </w:r>
    </w:p>
    <w:p>
      <w:pPr>
        <w:spacing w:after="170" w:line="300"/>
        <w:jc w:val="both"/>
      </w:pPr>
      <w:r>
        <w:rPr>
          <w:rFonts w:ascii="Georgia" w:cs="Georgia" w:eastAsia="Georgia" w:hAnsi="Georgia"/>
          <w:color w:val="1A1A1A"/>
          <w:sz w:val="21"/>
          <w:szCs w:val="21"/>
        </w:rPr>
        <w:t xml:space="preserve">The named boolean on every entry directly implements the CST distinction introduced in Chapter 2, Section 2.5. A named node corresponds to a grammar rule the author explicitly declared (or an inherited rule from tree-sitter-c); an anonymous node corresponds to a literal token string appearing inline in a seq()/choice() call, such as the anonymous entries for '{', '}', 'class', and '::' visible throughout node-types.json. Hidden nodes — rules whose name begins with an underscore, such as _declarator, _class_declaration, or _scope_resolution — do not appear in node-types.json as ordinary emittable nodes at all; they exist purely as grammar-authoring conveniences and are either fully inlined (their children substituted directly into the parent) or represented only via their supertype/subtype relationship, never as a standalone _declarator node in an actual parsed tree.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8.6 Cross-Reference With grammar.js Naming Conventions</w:t>
      </w:r>
    </w:p>
    <w:p>
      <w:pPr>
        <w:spacing w:after="170" w:line="300"/>
        <w:jc w:val="both"/>
      </w:pPr>
      <w:r>
        <w:rPr>
          <w:rFonts w:ascii="Georgia" w:cs="Georgia" w:eastAsia="Georgia" w:hAnsi="Georgia"/>
          <w:color w:val="1A1A1A"/>
          <w:sz w:val="21"/>
          <w:szCs w:val="21"/>
        </w:rPr>
        <w:t xml:space="preserve">The underscore-prefix convention observed throughout grammar.js (e.g. _top_level_item, _declaration_modifiers, _function_declarator_seq, _lambda_capture) is not cosmetic — it is the mechanism by which grammar.js controls which of the 326 total rules become part of the 230 named node-types.json entries actually visible in a parsed tree, versus which remain internal grammar-composition helpers invisible to any consumer walking the tree via the named-node traversal API. This directly explains why a consumer inspecting a real parse tree never encounters a node literally typed '_declarator', despite that symbol appearing constantly throughout grammar.js and node-types.json's supertype list — it is always aliased to, or replaced by, one of its twelve concrete named subtypes at the point where the tree is actually constructed.</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9 — Query System</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9.1 The Query Language</w:t>
      </w:r>
    </w:p>
    <w:p>
      <w:pPr>
        <w:spacing w:after="170" w:line="300"/>
        <w:jc w:val="both"/>
      </w:pPr>
      <w:r>
        <w:rPr>
          <w:rFonts w:ascii="Georgia" w:cs="Georgia" w:eastAsia="Georgia" w:hAnsi="Georgia"/>
          <w:color w:val="1A1A1A"/>
          <w:sz w:val="21"/>
          <w:szCs w:val="21"/>
        </w:rPr>
        <w:t xml:space="preserve">Tree-sitter's query language is a declarative S-expression notation for pattern-matching against a parsed CST, independent of any host programming language. A query pattern mirrors the shape of the tree it intends to match, using field names to constrain specific children and capture names (prefixed with '@') to bind matched nodes for the consumer. This repository ships three query files, each targeting a distinct downstream consumer class, plus the query-consuming metadata declared in tree-sitter.json.</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600"/>
        <w:gridCol w:w="4400"/>
        <w:gridCol w:w="2350"/>
      </w:tblGrid>
      <w:tr>
        <w:trPr>
          <w:tblHeader/>
        </w:trPr>
        <w:tc>
          <w:tcPr>
            <w:tcW w:type="dxa" w:w="26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File</w:t>
            </w:r>
          </w:p>
        </w:tc>
        <w:tc>
          <w:tcPr>
            <w:tcW w:type="dxa" w:w="44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Consumer</w:t>
            </w:r>
          </w:p>
        </w:tc>
        <w:tc>
          <w:tcPr>
            <w:tcW w:type="dxa" w:w="23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Declared In</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queries/highlights.scm</w:t>
            </w:r>
          </w:p>
        </w:tc>
        <w:tc>
          <w:tcPr>
            <w:tcW w:type="dxa" w:w="4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Syntax highlighters (editors, static site generators, terminal pagers)</w:t>
            </w:r>
          </w:p>
        </w:tc>
        <w:tc>
          <w:tcPr>
            <w:tcW w:type="dxa" w:w="2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tree-sitter.json → grammars[0].highlights</w:t>
            </w:r>
          </w:p>
        </w:tc>
      </w:tr>
      <w:tr>
        <w:tc>
          <w:tcPr>
            <w:tcW w:type="dxa" w:w="26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queries/injections.scm</w:t>
            </w:r>
          </w:p>
        </w:tc>
        <w:tc>
          <w:tcPr>
            <w:tcW w:type="dxa" w:w="4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Embedded-language detection (e.g. syntax highlighting inside raw string literals)</w:t>
            </w:r>
          </w:p>
        </w:tc>
        <w:tc>
          <w:tcPr>
            <w:tcW w:type="dxa" w:w="23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tree-sitter.json → grammars[0].injections</w:t>
            </w:r>
          </w:p>
        </w:tc>
      </w:tr>
      <w:tr>
        <w:tc>
          <w:tcPr>
            <w:tcW w:type="dxa" w:w="26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queries/tags.scm</w:t>
            </w:r>
          </w:p>
        </w:tc>
        <w:tc>
          <w:tcPr>
            <w:tcW w:type="dxa" w:w="4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Symbol indexers / code navigation ('go to definition', outline views)</w:t>
            </w:r>
          </w:p>
        </w:tc>
        <w:tc>
          <w:tcPr>
            <w:tcW w:type="dxa" w:w="23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tree-sitter.json → grammars[0].tags</w:t>
            </w:r>
          </w:p>
        </w:tc>
      </w:tr>
    </w:tbl>
    <w:p>
      <w:pPr>
        <w:spacing w:after="170" w:line="300"/>
        <w:jc w:val="both"/>
      </w:pPr>
      <w:r>
        <w:rPr>
          <w:rFonts w:ascii="Georgia" w:cs="Georgia" w:eastAsia="Georgia" w:hAnsi="Georgia"/>
          <w:color w:val="1A1A1A"/>
          <w:sz w:val="21"/>
          <w:szCs w:val="21"/>
        </w:rPr>
        <w:t xml:space="preserve">Notably, tree-sitter.json's highlights entry is itself a two-element array — 'node_modules/tree-sitter-c/queries/highlights.scm' followed by 'queries/highlights.scm' — mirroring the grammar-inheritance pattern from Chapter 4 at the query level: C++'s highlighting behavior first loads the entire inherited C highlighting query, then layers the C++-specific highlights.scm shown below on top, rather than duplicating C's highlighting rules for constructs C++ did not change.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9.2 highlights.scm Walkthrough</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(call_expression</w:t>
            </w:r>
          </w:p>
          <w:p>
            <w:pPr>
              <w:spacing w:after="24" w:line="264"/>
            </w:pPr>
            <w:r>
              <w:rPr>
                <w:rFonts w:ascii="Consolas" w:cs="Consolas" w:eastAsia="Consolas" w:hAnsi="Consolas"/>
                <w:color w:val="CFE8D6"/>
                <w:sz w:val="18"/>
                <w:szCs w:val="18"/>
              </w:rPr>
              <w:t xml:space="preserve">  function: (qualified_identifier</w:t>
            </w:r>
          </w:p>
          <w:p>
            <w:pPr>
              <w:spacing w:after="24" w:line="264"/>
            </w:pPr>
            <w:r>
              <w:rPr>
                <w:rFonts w:ascii="Consolas" w:cs="Consolas" w:eastAsia="Consolas" w:hAnsi="Consolas"/>
                <w:color w:val="CFE8D6"/>
                <w:sz w:val="18"/>
                <w:szCs w:val="18"/>
              </w:rPr>
              <w:t xml:space="preserve">    name: (identifier) @function))</w:t>
            </w:r>
          </w:p>
        </w:tc>
      </w:tr>
    </w:tbl>
    <w:p>
      <w:pPr>
        <w:spacing w:after="260" w:before="70"/>
        <w:jc w:val="center"/>
      </w:pPr>
      <w:r>
        <w:rPr>
          <w:rFonts w:ascii="Calibri" w:cs="Calibri" w:eastAsia="Calibri" w:hAnsi="Calibri"/>
          <w:color w:val="6B6459"/>
          <w:spacing w:val="8"/>
          <w:sz w:val="16"/>
          <w:szCs w:val="16"/>
        </w:rPr>
        <w:t xml:space="preserve">FIGURE 9.1 — QUERIES/HIGHLIGHTS.SCM, FUNCTION-CALL HIGHLIGHTING PATTERN</w:t>
      </w:r>
    </w:p>
    <w:p>
      <w:pPr>
        <w:spacing w:after="170" w:line="300"/>
        <w:jc w:val="both"/>
      </w:pPr>
      <w:r>
        <w:rPr>
          <w:rFonts w:ascii="Georgia" w:cs="Georgia" w:eastAsia="Georgia" w:hAnsi="Georgia"/>
          <w:color w:val="1A1A1A"/>
          <w:sz w:val="21"/>
          <w:szCs w:val="21"/>
        </w:rPr>
        <w:t xml:space="preserve">This pattern matches any call_expression node whose function field is a qualified_identifier, then further descends into that qualified_identifier's name field, binding only the innermost identifier — not the whole scope-qualified path — to the @function capture. This precisely targets constructs like 'std::vector&lt;int&gt;::size()' so that only 'size' is colored as a function name, while the namespace/class-qualifying prefix is left to be colored separately (typically as a type or namespace) by another pattern.</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((namespace_identifier) @type
 (#match? @type "^[A-Z]"))</w:t>
            </w:r>
          </w:p>
        </w:tc>
      </w:tr>
    </w:tbl>
    <w:p>
      <w:pPr>
        <w:spacing w:after="260" w:before="70"/>
        <w:jc w:val="center"/>
      </w:pPr>
      <w:r>
        <w:rPr>
          <w:rFonts w:ascii="Calibri" w:cs="Calibri" w:eastAsia="Calibri" w:hAnsi="Calibri"/>
          <w:color w:val="6B6459"/>
          <w:spacing w:val="8"/>
          <w:sz w:val="16"/>
          <w:szCs w:val="16"/>
        </w:rPr>
        <w:t xml:space="preserve">FIGURE 9.2 — QUERIES/HIGHLIGHTS.SCM, HEURISTIC NAMESPACE-AS-TYPE DETECTION</w:t>
      </w:r>
    </w:p>
    <w:p>
      <w:pPr>
        <w:spacing w:after="170" w:line="300"/>
        <w:jc w:val="both"/>
      </w:pPr>
      <w:r>
        <w:rPr>
          <w:rFonts w:ascii="Georgia" w:cs="Georgia" w:eastAsia="Georgia" w:hAnsi="Georgia"/>
          <w:color w:val="1A1A1A"/>
          <w:sz w:val="21"/>
          <w:szCs w:val="21"/>
        </w:rPr>
        <w:t xml:space="preserve">This pattern demonstrates a query predicate — #match? — a runtime-evaluated constraint beyond pure tree shape matching. Because the parser has no symbol table (Chapter 1), it cannot know whether a given namespace_identifier syntactically denotes a namespace or, by common C++ convention, a class used via using-declarations or scope resolution; the query compensates with a purely lexical heuristic, treating capitalized identifiers used in scope-resolution position as likely types, accepting the tradeoff of an occasional false positive/negative in exchange for not requiring semantic analysis at all.</w:t>
      </w:r>
    </w:p>
    <w:p>
      <w:pPr>
        <w:spacing w:after="170" w:line="300"/>
        <w:jc w:val="both"/>
      </w:pPr>
      <w:r>
        <w:rPr>
          <w:rFonts w:ascii="Georgia" w:cs="Georgia" w:eastAsia="Georgia" w:hAnsi="Georgia"/>
          <w:color w:val="1A1A1A"/>
          <w:sz w:val="21"/>
          <w:szCs w:val="21"/>
        </w:rPr>
        <w:t xml:space="preserve">The remaining highlights.scm content is more direct: (auto) @type recognizes the placeholder auto keyword itself as type-like; (this) @variable.builtin and (null "nullptr" @constant) mark built-in pseudo-variables and the null-pointer literal; (module_name (identifier) @module) supports C++20 module-name highlighting; and a thirty-keyword literal list — spanning access specifiers, coroutine keywords, module/import/export, and concept/requires — is captured collectively as @keyword.</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9.3 injections.scm</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(raw_string_literal</w:t>
            </w:r>
          </w:p>
          <w:p>
            <w:pPr>
              <w:spacing w:after="24" w:line="264"/>
            </w:pPr>
            <w:r>
              <w:rPr>
                <w:rFonts w:ascii="Consolas" w:cs="Consolas" w:eastAsia="Consolas" w:hAnsi="Consolas"/>
                <w:color w:val="CFE8D6"/>
                <w:sz w:val="18"/>
                <w:szCs w:val="18"/>
              </w:rPr>
              <w:t xml:space="preserve">  delimiter: (raw_string_delimiter) @injection.language</w:t>
            </w:r>
          </w:p>
          <w:p>
            <w:pPr>
              <w:spacing w:after="24" w:line="264"/>
            </w:pPr>
            <w:r>
              <w:rPr>
                <w:rFonts w:ascii="Consolas" w:cs="Consolas" w:eastAsia="Consolas" w:hAnsi="Consolas"/>
                <w:color w:val="CFE8D6"/>
                <w:sz w:val="18"/>
                <w:szCs w:val="18"/>
              </w:rPr>
              <w:t xml:space="preserve">  (raw_string_content) @injection.content)</w:t>
            </w:r>
          </w:p>
        </w:tc>
      </w:tr>
    </w:tbl>
    <w:p>
      <w:pPr>
        <w:spacing w:after="260" w:before="70"/>
        <w:jc w:val="center"/>
      </w:pPr>
      <w:r>
        <w:rPr>
          <w:rFonts w:ascii="Calibri" w:cs="Calibri" w:eastAsia="Calibri" w:hAnsi="Calibri"/>
          <w:color w:val="6B6459"/>
          <w:spacing w:val="8"/>
          <w:sz w:val="16"/>
          <w:szCs w:val="16"/>
        </w:rPr>
        <w:t xml:space="preserve">FIGURE 9.3 — QUERIES/INJECTIONS.SCM, COMPLETE FILE</w:t>
      </w:r>
    </w:p>
    <w:p>
      <w:pPr>
        <w:spacing w:after="170" w:line="300"/>
        <w:jc w:val="both"/>
      </w:pPr>
      <w:r>
        <w:rPr>
          <w:rFonts w:ascii="Georgia" w:cs="Georgia" w:eastAsia="Georgia" w:hAnsi="Georgia"/>
          <w:color w:val="1A1A1A"/>
          <w:sz w:val="21"/>
          <w:szCs w:val="21"/>
        </w:rPr>
        <w:t xml:space="preserve">This single pattern implements a distinctive, non-obvious use of language injection: rather than injecting a fixed embedded language (as, for example, a JavaScript grammar might inject CSS inside template literals tagged with a css`` function), it captures the raw string's own delimiter text as the @injection.language capture itself. Editors and tools supporting the Tree-sitter injection convention interpret this to mean: attempt to treat the raw string's delimiter text as the name of another registered grammar, and if a grammar by that name is available, highlight the content accordingly. This directly exploits a common real-world convention where developers name raw-string delimiters after the embedded content's language or purpose (e.g. R"json(...)json" or R"glsl(...)glsl"), turning an informal naming convention into an automatic syntax-highlighting hook without any special-casing in the grammar itself.</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9.4 tags.scm</w:t>
      </w:r>
    </w:p>
    <w:p>
      <w:pPr>
        <w:spacing w:after="170" w:line="300"/>
        <w:jc w:val="both"/>
      </w:pPr>
      <w:r>
        <w:rPr>
          <w:rFonts w:ascii="Georgia" w:cs="Georgia" w:eastAsia="Georgia" w:hAnsi="Georgia"/>
          <w:color w:val="1A1A1A"/>
          <w:sz w:val="21"/>
          <w:szCs w:val="21"/>
        </w:rPr>
        <w:t xml:space="preserve">tags.scm defines the symbol-definition patterns consumed by code-navigation and outline-view tooling (the 'tags' feature name traces to ctags-style symbol indexes).</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5350"/>
        <w:gridCol w:w="1800"/>
        <w:gridCol w:w="2200"/>
      </w:tblGrid>
      <w:tr>
        <w:trPr>
          <w:tblHeader/>
        </w:trPr>
        <w:tc>
          <w:tcPr>
            <w:tcW w:type="dxa" w:w="53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Pattern</w:t>
            </w:r>
          </w:p>
        </w:tc>
        <w:tc>
          <w:tcPr>
            <w:tcW w:type="dxa" w:w="18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Captures</w:t>
            </w:r>
          </w:p>
        </w:tc>
        <w:tc>
          <w:tcPr>
            <w:tcW w:type="dxa" w:w="22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Tag Kind</w:t>
            </w:r>
          </w:p>
        </w:tc>
      </w:tr>
      <w:tr>
        <w:tc>
          <w:tcPr>
            <w:tcW w:type="dxa" w:w="535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struct_specifier name: (type_identifier) @name body:(_)</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@name</w:t>
            </w:r>
          </w:p>
        </w:tc>
        <w:tc>
          <w:tcPr>
            <w:tcW w:type="dxa" w:w="22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@definition.class</w:t>
            </w:r>
          </w:p>
        </w:tc>
      </w:tr>
      <w:tr>
        <w:tc>
          <w:tcPr>
            <w:tcW w:type="dxa" w:w="535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declaration type: (union_specifier name: (type_identifier) @name)</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@name</w:t>
            </w:r>
          </w:p>
        </w:tc>
        <w:tc>
          <w:tcPr>
            <w:tcW w:type="dxa" w:w="22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@definition.class</w:t>
            </w:r>
          </w:p>
        </w:tc>
      </w:tr>
      <w:tr>
        <w:tc>
          <w:tcPr>
            <w:tcW w:type="dxa" w:w="535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function_declarator declarator: (identifier) @name</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@name</w:t>
            </w:r>
          </w:p>
        </w:tc>
        <w:tc>
          <w:tcPr>
            <w:tcW w:type="dxa" w:w="22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@definition.function</w:t>
            </w:r>
          </w:p>
        </w:tc>
      </w:tr>
      <w:tr>
        <w:tc>
          <w:tcPr>
            <w:tcW w:type="dxa" w:w="535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function_declarator declarator: (field_identifier) @name</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@name</w:t>
            </w:r>
          </w:p>
        </w:tc>
        <w:tc>
          <w:tcPr>
            <w:tcW w:type="dxa" w:w="22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@definition.function</w:t>
            </w:r>
          </w:p>
        </w:tc>
      </w:tr>
      <w:tr>
        <w:tc>
          <w:tcPr>
            <w:tcW w:type="dxa" w:w="535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function_declarator declarator: (qualified_identifier scope: (namespace_identifier) @local.scope name: (identifier) @name)</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@local.scope, @name</w:t>
            </w:r>
          </w:p>
        </w:tc>
        <w:tc>
          <w:tcPr>
            <w:tcW w:type="dxa" w:w="22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@definition.method</w:t>
            </w:r>
          </w:p>
        </w:tc>
      </w:tr>
      <w:tr>
        <w:tc>
          <w:tcPr>
            <w:tcW w:type="dxa" w:w="535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type_definition declarator: (type_identifier) @name</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@name</w:t>
            </w:r>
          </w:p>
        </w:tc>
        <w:tc>
          <w:tcPr>
            <w:tcW w:type="dxa" w:w="22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@definition.type</w:t>
            </w:r>
          </w:p>
        </w:tc>
      </w:tr>
      <w:tr>
        <w:tc>
          <w:tcPr>
            <w:tcW w:type="dxa" w:w="535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enum_specifier name: (type_identifier) @name</w:t>
            </w:r>
          </w:p>
        </w:tc>
        <w:tc>
          <w:tcPr>
            <w:tcW w:type="dxa" w:w="18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@name</w:t>
            </w:r>
          </w:p>
        </w:tc>
        <w:tc>
          <w:tcPr>
            <w:tcW w:type="dxa" w:w="22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@definition.type</w:t>
            </w:r>
          </w:p>
        </w:tc>
      </w:tr>
      <w:tr>
        <w:tc>
          <w:tcPr>
            <w:tcW w:type="dxa" w:w="535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class_specifier name: (type_identifier) @name</w:t>
            </w:r>
          </w:p>
        </w:tc>
        <w:tc>
          <w:tcPr>
            <w:tcW w:type="dxa" w:w="18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@name</w:t>
            </w:r>
          </w:p>
        </w:tc>
        <w:tc>
          <w:tcPr>
            <w:tcW w:type="dxa" w:w="22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@definition.class</w:t>
            </w:r>
          </w:p>
        </w:tc>
      </w:tr>
    </w:tbl>
    <w:p>
      <w:pPr>
        <w:spacing w:after="170" w:line="300"/>
        <w:jc w:val="both"/>
      </w:pPr>
      <w:r>
        <w:rPr>
          <w:rFonts w:ascii="Georgia" w:cs="Georgia" w:eastAsia="Georgia" w:hAnsi="Georgia"/>
          <w:color w:val="1A1A1A"/>
          <w:sz w:val="21"/>
          <w:szCs w:val="21"/>
        </w:rPr>
        <w:t xml:space="preserve">The method-definition pattern is the most structurally sophisticated: it requires the function_declarator's declarator to be a qualified_identifier with a namespace_identifier scope, directly modeling out-of-line member-function definitions of the form 'ReturnType ClassName::methodName(...)' — precisely the qualified_identifier grammar construct documented in Chapter 4, Section 4.10.5. Capturing the scope separately as @local.scope allows consuming tools to group methods under their owning class in an outline view even though the class name and the method name arrive as two distinct captures from a single pattern.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9.5 Query Performance Characteristics</w:t>
      </w:r>
    </w:p>
    <w:p>
      <w:pPr>
        <w:spacing w:after="170" w:line="300"/>
        <w:jc w:val="both"/>
      </w:pPr>
      <w:r>
        <w:rPr>
          <w:rFonts w:ascii="Georgia" w:cs="Georgia" w:eastAsia="Georgia" w:hAnsi="Georgia"/>
          <w:color w:val="1A1A1A"/>
          <w:sz w:val="21"/>
          <w:szCs w:val="21"/>
        </w:rPr>
        <w:t xml:space="preserve">Tree-sitter queries are compiled once (via ts_query_new in the core runtime, external to this repository) into their own internal state machine and are designed to execute in time roughly proportional to the size of the matched region of the tree, not the size of the entire file, when combined with the runtime's cursor-based incremental query execution API. Because none of the three query files in this repository use unbounded wildcard patterns at the tree root, and each anchors its patterns to specific, relatively rare node types (raw_string_literal, function_declarator, specific specifier kinds), match cost in practice scales with the number of matching constructs in a file rather than total file size — an important characteristic for editor-integrated syntax highlighting, which must re-run on every keystroke.</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10 — Bindings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10.1 The Shared Contract</w:t>
      </w:r>
    </w:p>
    <w:p>
      <w:pPr>
        <w:spacing w:after="170" w:line="300"/>
        <w:jc w:val="both"/>
      </w:pPr>
      <w:r>
        <w:rPr>
          <w:rFonts w:ascii="Georgia" w:cs="Georgia" w:eastAsia="Georgia" w:hAnsi="Georgia"/>
          <w:color w:val="1A1A1A"/>
          <w:sz w:val="21"/>
          <w:szCs w:val="21"/>
        </w:rPr>
        <w:t xml:space="preserve">Every binding in this repository exists to solve exactly one problem: obtaining a pointer to the static TSLanguage struct returned by tree_sitter_cpp() (Chapter 6) and presenting it in a form idiomatic to a target ecosystem's runtime and package manager. None of the six bindings re-implements or duplicates any parsing logic; parser.c and scanner.c are compiled once per target platform and shared verbatim.</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10.2 C Binding</w:t>
      </w:r>
    </w:p>
    <w:p>
      <w:pPr>
        <w:spacing w:after="170" w:line="300"/>
        <w:jc w:val="both"/>
      </w:pPr>
      <w:r>
        <w:rPr>
          <w:rFonts w:ascii="Georgia" w:cs="Georgia" w:eastAsia="Georgia" w:hAnsi="Georgia"/>
          <w:color w:val="1A1A1A"/>
          <w:sz w:val="21"/>
          <w:szCs w:val="21"/>
        </w:rPr>
        <w:t xml:space="preserve">bindings/c/tree-sitter-cpp.h is the minimal common denominator underlying every other binding — a single forward-declared opaque struct and one function prototype:</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typedef struct TSLanguage TSLanguage;</w:t>
            </w:r>
          </w:p>
          <w:p>
            <w:pPr>
              <w:spacing w:after="24" w:line="264"/>
            </w:pPr>
            <w:r>
              <w:rPr>
                <w:rFonts w:ascii="Consolas" w:cs="Consolas" w:eastAsia="Consolas" w:hAnsi="Consolas"/>
                <w:color w:val="CFE8D6"/>
                <w:sz w:val="18"/>
                <w:szCs w:val="18"/>
              </w:rPr>
              <w:t xml:space="preserve">const TSLanguage *tree_sitter_cpp(void);</w:t>
            </w:r>
          </w:p>
        </w:tc>
      </w:tr>
    </w:tbl>
    <w:p>
      <w:pPr>
        <w:spacing w:after="260" w:before="70"/>
        <w:jc w:val="center"/>
      </w:pPr>
      <w:r>
        <w:rPr>
          <w:rFonts w:ascii="Calibri" w:cs="Calibri" w:eastAsia="Calibri" w:hAnsi="Calibri"/>
          <w:color w:val="6B6459"/>
          <w:spacing w:val="8"/>
          <w:sz w:val="16"/>
          <w:szCs w:val="16"/>
        </w:rPr>
        <w:t xml:space="preserve">FIGURE 10.1 — BINDINGS/C/TREE-SITTER-CPP.H, COMPLETE PUBLIC INTERFACE</w:t>
      </w:r>
    </w:p>
    <w:p>
      <w:pPr>
        <w:spacing w:after="170" w:line="300"/>
        <w:jc w:val="both"/>
      </w:pPr>
      <w:r>
        <w:rPr>
          <w:rFonts w:ascii="Georgia" w:cs="Georgia" w:eastAsia="Georgia" w:hAnsi="Georgia"/>
          <w:color w:val="1A1A1A"/>
          <w:sz w:val="21"/>
          <w:szCs w:val="21"/>
        </w:rPr>
        <w:t xml:space="preserve">bindings/c/tree-sitter-cpp.pc.in additionally provides a pkg-config template (populated with concrete values by both the Makefile and CMakeLists.txt at build time), enabling any C or C++ project to locate and link the compiled library via ordinary pkg-config discovery.</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10.3 Node.js Binding</w:t>
      </w:r>
    </w:p>
    <w:p>
      <w:pPr>
        <w:spacing w:after="170" w:line="300"/>
        <w:jc w:val="both"/>
      </w:pPr>
      <w:r>
        <w:rPr>
          <w:rFonts w:ascii="Georgia" w:cs="Georgia" w:eastAsia="Georgia" w:hAnsi="Georgia"/>
          <w:color w:val="1A1A1A"/>
          <w:sz w:val="21"/>
          <w:szCs w:val="21"/>
        </w:rPr>
        <w:t xml:space="preserve">bindings/node/binding.cc wraps the C function as an N-API native addon. Of particular note is the explicit type tag applied to the exported language pointer:</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const napi_type_tag LANGUAGE_TYPE_TAG = {</w:t>
            </w:r>
          </w:p>
          <w:p>
            <w:pPr>
              <w:spacing w:after="24" w:line="264"/>
            </w:pPr>
            <w:r>
              <w:rPr>
                <w:rFonts w:ascii="Consolas" w:cs="Consolas" w:eastAsia="Consolas" w:hAnsi="Consolas"/>
                <w:color w:val="CFE8D6"/>
                <w:sz w:val="18"/>
                <w:szCs w:val="18"/>
              </w:rPr>
              <w:t xml:space="preserve">    0x8AF2E5212AD58ABF, 0xD5006CAD83ABBA16</w:t>
            </w:r>
          </w:p>
          <w:p>
            <w:pPr>
              <w:spacing w:after="24" w:line="264"/>
            </w:pPr>
            <w:r>
              <w:rPr>
                <w:rFonts w:ascii="Consolas" w:cs="Consolas" w:eastAsia="Consolas" w:hAnsi="Consolas"/>
                <w:color w:val="CFE8D6"/>
                <w:sz w:val="18"/>
                <w:szCs w:val="18"/>
              </w:rPr>
              <w:t xml:space="preserve">};</w:t>
            </w:r>
          </w:p>
          <w:p>
            <w:pPr>
              <w:spacing w:after="24" w:line="264"/>
            </w:pPr>
            <w:r>
              <w:rPr>
                <w:rFonts w:ascii="Consolas" w:cs="Consolas" w:eastAsia="Consolas" w:hAnsi="Consolas"/>
                <w:color w:val="CFE8D6"/>
                <w:sz w:val="18"/>
                <w:szCs w:val="18"/>
              </w:rPr>
              <w:t xml:space="preserve">...</w:t>
            </w:r>
          </w:p>
          <w:p>
            <w:pPr>
              <w:spacing w:after="24" w:line="264"/>
            </w:pPr>
            <w:r>
              <w:rPr>
                <w:rFonts w:ascii="Consolas" w:cs="Consolas" w:eastAsia="Consolas" w:hAnsi="Consolas"/>
                <w:color w:val="CFE8D6"/>
                <w:sz w:val="18"/>
                <w:szCs w:val="18"/>
              </w:rPr>
              <w:t xml:space="preserve">auto language = Napi::External&lt;TSLanguage&gt;::New(env, tree_sitter_cpp());</w:t>
            </w:r>
          </w:p>
          <w:p>
            <w:pPr>
              <w:spacing w:after="24" w:line="264"/>
            </w:pPr>
            <w:r>
              <w:rPr>
                <w:rFonts w:ascii="Consolas" w:cs="Consolas" w:eastAsia="Consolas" w:hAnsi="Consolas"/>
                <w:color w:val="CFE8D6"/>
                <w:sz w:val="18"/>
                <w:szCs w:val="18"/>
              </w:rPr>
              <w:t xml:space="preserve">language.TypeTag(&amp;LANGUAGE_TYPE_TAG);</w:t>
            </w:r>
          </w:p>
        </w:tc>
      </w:tr>
    </w:tbl>
    <w:p>
      <w:pPr>
        <w:spacing w:after="260" w:before="70"/>
        <w:jc w:val="center"/>
      </w:pPr>
      <w:r>
        <w:rPr>
          <w:rFonts w:ascii="Calibri" w:cs="Calibri" w:eastAsia="Calibri" w:hAnsi="Calibri"/>
          <w:color w:val="6B6459"/>
          <w:spacing w:val="8"/>
          <w:sz w:val="16"/>
          <w:szCs w:val="16"/>
        </w:rPr>
        <w:t xml:space="preserve">FIGURE 10.2 — BINDINGS/NODE/BINDING.CC (ABRIDGED)</w:t>
      </w:r>
    </w:p>
    <w:p>
      <w:pPr>
        <w:spacing w:after="170" w:line="300"/>
        <w:jc w:val="both"/>
      </w:pPr>
      <w:r>
        <w:rPr>
          <w:rFonts w:ascii="Georgia" w:cs="Georgia" w:eastAsia="Georgia" w:hAnsi="Georgia"/>
          <w:color w:val="1A1A1A"/>
          <w:sz w:val="21"/>
          <w:szCs w:val="21"/>
        </w:rPr>
        <w:t xml:space="preserve">The comment above the tag constant — "tree-sitter", "language" hashed with BLAKE2 — documents that this is a project-wide, cross-repository convention: every Tree-sitter language binding for Node.js applies this identical tag value, allowing the generic tree-sitter npm package to verify at runtime, via napi_check_type_tag, that an opaque External object handed to Parser.setLanguage() genuinely originates from a Tree-sitter grammar binding rather than an unrelated native object, guarding against a class of type-confusion bugs that would otherwise be invisible to JavaScript's dynamic typing. index.js additionally handles two runtime environments explicitly: Bun (using a statically analyzable require path into a prebuilds directory, to remain compatible with Bun's ahead-of-time compilation) and Node.js proper (via node-gyp-build, which selects a prebuilt native binary if available or falls back to a local build). It also opportunistically attaches node-types.json content to the exported module as nodeTypeInfo, wrapped in a try/catch to remain functional even in packaging scenarios where that JSON file is not bundled.</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10.4 Python Binding</w:t>
      </w:r>
    </w:p>
    <w:p>
      <w:pPr>
        <w:spacing w:after="170" w:line="300"/>
        <w:jc w:val="both"/>
      </w:pPr>
      <w:r>
        <w:rPr>
          <w:rFonts w:ascii="Georgia" w:cs="Georgia" w:eastAsia="Georgia" w:hAnsi="Georgia"/>
          <w:color w:val="1A1A1A"/>
          <w:sz w:val="21"/>
          <w:szCs w:val="21"/>
        </w:rPr>
        <w:t xml:space="preserve">The Python binding takes a notably conservative approach to Python version compatibility: setup.py defines Py_LIMITED_API at version 0x03090000 (Python 3.9's stable ABI) and builds with py_limited_api=True, and pyproject.toml's cibuildwheel configuration restricts wheel building to a single interpreter tag (cp39-*), relying on the retagging performed by the custom BdistWheel.get_tag() override — which reports the built wheel as cp39-abi3 — to produce a single wheel installable across all Python 3.9+ interpreters without per-minor-version rebuilds. This is a direct, practical consequence of committing to the Stable ABI: it trades a small amount of potential per-version optimization for dramatically reduced binary distribution surface across PyPI.</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static PyObject* _binding_language(PyObject *Py_UNUSED(self), PyObject *Py_UNUSED(args)) {</w:t>
            </w:r>
          </w:p>
          <w:p>
            <w:pPr>
              <w:spacing w:after="24" w:line="264"/>
            </w:pPr>
            <w:r>
              <w:rPr>
                <w:rFonts w:ascii="Consolas" w:cs="Consolas" w:eastAsia="Consolas" w:hAnsi="Consolas"/>
                <w:color w:val="CFE8D6"/>
                <w:sz w:val="18"/>
                <w:szCs w:val="18"/>
              </w:rPr>
              <w:t xml:space="preserve">    return PyCapsule_New(tree_sitter_cpp(), "tree_sitter.Language", NULL);</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10.3 — BINDINGS/PYTHON/TREE_SITTER_CPP/BINDING.C (CORE FUNCTION)</w:t>
      </w:r>
    </w:p>
    <w:p>
      <w:pPr>
        <w:spacing w:after="170" w:line="300"/>
        <w:jc w:val="both"/>
      </w:pPr>
      <w:r>
        <w:rPr>
          <w:rFonts w:ascii="Georgia" w:cs="Georgia" w:eastAsia="Georgia" w:hAnsi="Georgia"/>
          <w:color w:val="1A1A1A"/>
          <w:sz w:val="21"/>
          <w:szCs w:val="21"/>
        </w:rPr>
        <w:t xml:space="preserve">The returned PyCapsule is tagged with the string "tree_sitter.Language", the same cross-ecosystem naming discipline observed in the Node.js binding's BLAKE2 type tag — both mechanisms exist to let a generic host library (the tree-sitter Python package's Language class) verify the capsule's provenance before dereferencing the embedded pointer. The pure-Python __init__.py wraps this capsule-returning language() function and additionally implements a lazy, on-demand loader for the three .scm query files via importlib.resources, only reading and caching a given query's text the first time a consumer actually accesses HIGHLIGHTS_QUERY, INJECTIONS_QUERY, or TAGS_QUERY, through Python's module-level __getattr__ hook (PEP 562).</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10.5 Rust Binding</w:t>
      </w:r>
    </w:p>
    <w:p>
      <w:pPr>
        <w:spacing w:after="170" w:line="300"/>
        <w:jc w:val="both"/>
      </w:pPr>
      <w:r>
        <w:rPr>
          <w:rFonts w:ascii="Georgia" w:cs="Georgia" w:eastAsia="Georgia" w:hAnsi="Georgia"/>
          <w:color w:val="1A1A1A"/>
          <w:sz w:val="21"/>
          <w:szCs w:val="21"/>
        </w:rPr>
        <w:t xml:space="preserve">bindings/rust/lib.rs is the most documentation-rich of the six bindings, embedding a complete usage doctest directly in its module-level documentation comment, which is compiled and executed by cargo test as a genuine correctness check on every build:</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 let mut parser = tree_sitter::Parser::new();</w:t>
            </w:r>
          </w:p>
          <w:p>
            <w:pPr>
              <w:spacing w:after="24" w:line="264"/>
            </w:pPr>
            <w:r>
              <w:rPr>
                <w:rFonts w:ascii="Consolas" w:cs="Consolas" w:eastAsia="Consolas" w:hAnsi="Consolas"/>
                <w:color w:val="CFE8D6"/>
                <w:sz w:val="18"/>
                <w:szCs w:val="18"/>
              </w:rPr>
              <w:t xml:space="preserve">//! let language = tree_sitter_cpp::LANGUAGE;</w:t>
            </w:r>
          </w:p>
          <w:p>
            <w:pPr>
              <w:spacing w:after="24" w:line="264"/>
            </w:pPr>
            <w:r>
              <w:rPr>
                <w:rFonts w:ascii="Consolas" w:cs="Consolas" w:eastAsia="Consolas" w:hAnsi="Consolas"/>
                <w:color w:val="CFE8D6"/>
                <w:sz w:val="18"/>
                <w:szCs w:val="18"/>
              </w:rPr>
              <w:t xml:space="preserve">//! parser.set_language(&amp;language.into()).expect("Error loading C++ parser");</w:t>
            </w:r>
          </w:p>
          <w:p>
            <w:pPr>
              <w:spacing w:after="24" w:line="264"/>
            </w:pPr>
            <w:r>
              <w:rPr>
                <w:rFonts w:ascii="Consolas" w:cs="Consolas" w:eastAsia="Consolas" w:hAnsi="Consolas"/>
                <w:color w:val="CFE8D6"/>
                <w:sz w:val="18"/>
                <w:szCs w:val="18"/>
              </w:rPr>
              <w:t xml:space="preserve">//! let tree = parser.parse(code, None).unwrap();</w:t>
            </w:r>
          </w:p>
          <w:p>
            <w:pPr>
              <w:spacing w:after="24" w:line="264"/>
            </w:pPr>
            <w:r>
              <w:rPr>
                <w:rFonts w:ascii="Consolas" w:cs="Consolas" w:eastAsia="Consolas" w:hAnsi="Consolas"/>
                <w:color w:val="CFE8D6"/>
                <w:sz w:val="18"/>
                <w:szCs w:val="18"/>
              </w:rPr>
              <w:t xml:space="preserve">//! assert!(!tree.root_node().has_error());</w:t>
            </w:r>
          </w:p>
        </w:tc>
      </w:tr>
    </w:tbl>
    <w:p>
      <w:pPr>
        <w:spacing w:after="260" w:before="70"/>
        <w:jc w:val="center"/>
      </w:pPr>
      <w:r>
        <w:rPr>
          <w:rFonts w:ascii="Calibri" w:cs="Calibri" w:eastAsia="Calibri" w:hAnsi="Calibri"/>
          <w:color w:val="6B6459"/>
          <w:spacing w:val="8"/>
          <w:sz w:val="16"/>
          <w:szCs w:val="16"/>
        </w:rPr>
        <w:t xml:space="preserve">FIGURE 10.4 — BINDINGS/RUST/LIB.RS, EMBEDDED DOCTEST (ABRIDGED)</w:t>
      </w:r>
    </w:p>
    <w:p>
      <w:pPr>
        <w:spacing w:after="170" w:line="300"/>
        <w:jc w:val="both"/>
      </w:pPr>
      <w:r>
        <w:rPr>
          <w:rFonts w:ascii="Georgia" w:cs="Georgia" w:eastAsia="Georgia" w:hAnsi="Georgia"/>
          <w:color w:val="1A1A1A"/>
          <w:sz w:val="21"/>
          <w:szCs w:val="21"/>
        </w:rPr>
        <w:t xml:space="preserve">Rust additionally exposes NODE_TYPES, HIGHLIGHT_QUERY, and TAGS_QUERY as compile-time include_str! constants — meaning the content of node-types.json, highlights.scm, and tags.scm is embedded directly into the compiled Rust binary at build time rather than read from disk at runtime, eliminating any runtime file-path resolution concern for Rust consumers. The extern "C" { fn tree_sitter_cpp() -&gt; *const (); } declaration and the subsequent unsafe LanguageFn::from_raw(tree_sitter_cpp) wrapping is the Rust-side equivalent of the C header's forward declaration, made safe for ordinary consumers behind the LanguageFn abstraction provided by the tree-sitter-language crate. bindings/rust/build.rs performs the actual native compilation, using the cc crate to build parser.c and scanner.c with the c11 standard, and additionally applies an MSVC-specific -utf-8 flag conditionally compiled only when targeting the MSVC environment, addressing a known MSVC default-encoding mismatch with large generated C sources containing non-ASCII string literal content (such as the extensive comment and string content embedded in ts_symbol_names).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10.6 Go Binding</w:t>
      </w:r>
    </w:p>
    <w:p>
      <w:pPr>
        <w:spacing w:after="170" w:line="300"/>
        <w:jc w:val="both"/>
      </w:pPr>
      <w:r>
        <w:rPr>
          <w:rFonts w:ascii="Georgia" w:cs="Georgia" w:eastAsia="Georgia" w:hAnsi="Georgia"/>
          <w:color w:val="1A1A1A"/>
          <w:sz w:val="21"/>
          <w:szCs w:val="21"/>
        </w:rPr>
        <w:t xml:space="preserve">bindings/go/binding.go is the most minimal binding, using cgo's #include directive to compile parser.c and scanner.c directly inline via preprocessor inclusion rather than compiling them as separate translation units linked afterward:</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 #cgo CFLAGS: -std=c11 -fPIC</w:t>
            </w:r>
          </w:p>
          <w:p>
            <w:pPr>
              <w:spacing w:after="24" w:line="264"/>
            </w:pPr>
            <w:r>
              <w:rPr>
                <w:rFonts w:ascii="Consolas" w:cs="Consolas" w:eastAsia="Consolas" w:hAnsi="Consolas"/>
                <w:color w:val="CFE8D6"/>
                <w:sz w:val="18"/>
                <w:szCs w:val="18"/>
              </w:rPr>
              <w:t xml:space="preserve">// #include "../../src/parser.c"</w:t>
            </w:r>
          </w:p>
          <w:p>
            <w:pPr>
              <w:spacing w:after="24" w:line="264"/>
            </w:pPr>
            <w:r>
              <w:rPr>
                <w:rFonts w:ascii="Consolas" w:cs="Consolas" w:eastAsia="Consolas" w:hAnsi="Consolas"/>
                <w:color w:val="CFE8D6"/>
                <w:sz w:val="18"/>
                <w:szCs w:val="18"/>
              </w:rPr>
              <w:t xml:space="preserve">// #include "../../src/scanner.c"</w:t>
            </w:r>
          </w:p>
          <w:p>
            <w:pPr>
              <w:spacing w:after="24" w:line="264"/>
            </w:pPr>
            <w:r>
              <w:rPr>
                <w:rFonts w:ascii="Consolas" w:cs="Consolas" w:eastAsia="Consolas" w:hAnsi="Consolas"/>
                <w:color w:val="CFE8D6"/>
                <w:sz w:val="18"/>
                <w:szCs w:val="18"/>
              </w:rPr>
              <w:t xml:space="preserve">import "C"</w:t>
            </w:r>
          </w:p>
          <w:p>
            <w:pPr>
              <w:spacing w:after="24" w:line="264"/>
            </w:pPr>
            <w:r>
              <w:rPr>
                <w:rFonts w:ascii="Consolas" w:cs="Consolas" w:eastAsia="Consolas" w:hAnsi="Consolas"/>
                <w:color w:val="CFE8D6"/>
                <w:sz w:val="18"/>
                <w:szCs w:val="18"/>
              </w:rPr>
              <w:t xml:space="preserve">func Language() unsafe.Pointer {</w:t>
            </w:r>
          </w:p>
          <w:p>
            <w:pPr>
              <w:spacing w:after="24" w:line="264"/>
            </w:pPr>
            <w:r>
              <w:rPr>
                <w:rFonts w:ascii="Consolas" w:cs="Consolas" w:eastAsia="Consolas" w:hAnsi="Consolas"/>
                <w:color w:val="CFE8D6"/>
                <w:sz w:val="18"/>
                <w:szCs w:val="18"/>
              </w:rPr>
              <w:t xml:space="preserve">	return unsafe.Pointer(C.tree_sitter_cpp())</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10.5 — BINDINGS/GO/BINDING.GO, COMPLETE FILE (ABRIDGED)</w:t>
      </w:r>
    </w:p>
    <w:p>
      <w:pPr>
        <w:spacing w:after="170" w:line="300"/>
        <w:jc w:val="both"/>
      </w:pPr>
      <w:r>
        <w:rPr>
          <w:rFonts w:ascii="Georgia" w:cs="Georgia" w:eastAsia="Georgia" w:hAnsi="Georgia"/>
          <w:color w:val="1A1A1A"/>
          <w:sz w:val="21"/>
          <w:szCs w:val="21"/>
        </w:rPr>
        <w:t xml:space="preserve">Returning an untyped unsafe.Pointer, rather than a Go-native wrapper type, places the burden of correct usage on the consuming Go package (typically the separate go-tree-sitter binding library), which is expected to cast this pointer back to its own internal C.TSLanguage representation — a pattern only safe because both this repository and the consumer link against the exact same parser.c/scanner.c compilation, guaranteeing struct-layout agreement.</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10.7 Swift Binding</w:t>
      </w:r>
    </w:p>
    <w:p>
      <w:pPr>
        <w:spacing w:after="170" w:line="300"/>
        <w:jc w:val="both"/>
      </w:pPr>
      <w:r>
        <w:rPr>
          <w:rFonts w:ascii="Georgia" w:cs="Georgia" w:eastAsia="Georgia" w:hAnsi="Georgia"/>
          <w:color w:val="1A1A1A"/>
          <w:sz w:val="21"/>
          <w:szCs w:val="21"/>
        </w:rPr>
        <w:t xml:space="preserve">bindings/swift/TreeSitterCPP/cpp.h is byte-for-byte identical in structure to the C and Swift-facing headers already discussed, and Package.swift declares parser.c and scanner.c as target sources compiled by the Swift Package Manager's own C compiler invocation, with publicHeadersPath pointing at bindings/swift so that Swift code can import the module and call tree_sitter_cpp() through Swift's native C interoperability, without any additional glue code required — Swift's C-interop is direct enough that no analogous binding.c/binding.cc wrapper file is necessary, unlike the Node.js and Python cases.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10.8 Summary Comparison</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1400"/>
        <w:gridCol w:w="2400"/>
        <w:gridCol w:w="2500"/>
        <w:gridCol w:w="3050"/>
      </w:tblGrid>
      <w:tr>
        <w:trPr>
          <w:tblHeader/>
        </w:trPr>
        <w:tc>
          <w:tcPr>
            <w:tcW w:type="dxa" w:w="14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Binding</w:t>
            </w:r>
          </w:p>
        </w:tc>
        <w:tc>
          <w:tcPr>
            <w:tcW w:type="dxa" w:w="24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Wrapper Complexity</w:t>
            </w:r>
          </w:p>
        </w:tc>
        <w:tc>
          <w:tcPr>
            <w:tcW w:type="dxa" w:w="25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Distribution Format</w:t>
            </w:r>
          </w:p>
        </w:tc>
        <w:tc>
          <w:tcPr>
            <w:tcW w:type="dxa" w:w="30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Notable Engineering Detail</w:t>
            </w:r>
          </w:p>
        </w:tc>
      </w:tr>
      <w:tr>
        <w:tc>
          <w:tcPr>
            <w:tcW w:type="dxa" w:w="1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w:t>
            </w:r>
          </w:p>
        </w:tc>
        <w:tc>
          <w:tcPr>
            <w:tcW w:type="dxa" w:w="2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None (header only)</w:t>
            </w:r>
          </w:p>
        </w:tc>
        <w:tc>
          <w:tcPr>
            <w:tcW w:type="dxa" w:w="25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pkg-config + static/shared lib</w:t>
            </w:r>
          </w:p>
        </w:tc>
        <w:tc>
          <w:tcPr>
            <w:tcW w:type="dxa" w:w="30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Canonical minimal interface every other binding builds upon.</w:t>
            </w:r>
          </w:p>
        </w:tc>
      </w:tr>
      <w:tr>
        <w:tc>
          <w:tcPr>
            <w:tcW w:type="dxa" w:w="1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Node.js</w:t>
            </w:r>
          </w:p>
        </w:tc>
        <w:tc>
          <w:tcPr>
            <w:tcW w:type="dxa" w:w="2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N-API addon (binding.cc)</w:t>
            </w:r>
          </w:p>
        </w:tc>
        <w:tc>
          <w:tcPr>
            <w:tcW w:type="dxa" w:w="25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npm, prebuilt binaries via prebuildify</w:t>
            </w:r>
          </w:p>
        </w:tc>
        <w:tc>
          <w:tcPr>
            <w:tcW w:type="dxa" w:w="30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BLAKE2-derived type tag for runtime provenance verification; explicit Bun compatibility path.</w:t>
            </w:r>
          </w:p>
        </w:tc>
      </w:tr>
      <w:tr>
        <w:tc>
          <w:tcPr>
            <w:tcW w:type="dxa" w:w="1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Python</w:t>
            </w:r>
          </w:p>
        </w:tc>
        <w:tc>
          <w:tcPr>
            <w:tcW w:type="dxa" w:w="2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 extension (binding.c)</w:t>
            </w:r>
          </w:p>
        </w:tc>
        <w:tc>
          <w:tcPr>
            <w:tcW w:type="dxa" w:w="25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PyPI wheels, abi3 stable ABI</w:t>
            </w:r>
          </w:p>
        </w:tc>
        <w:tc>
          <w:tcPr>
            <w:tcW w:type="dxa" w:w="30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Committed to Python 3.9 Limited API; PyCapsule-based handoff; lazy query loading via PEP 562.</w:t>
            </w:r>
          </w:p>
        </w:tc>
      </w:tr>
      <w:tr>
        <w:tc>
          <w:tcPr>
            <w:tcW w:type="dxa" w:w="1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Rust</w:t>
            </w:r>
          </w:p>
        </w:tc>
        <w:tc>
          <w:tcPr>
            <w:tcW w:type="dxa" w:w="2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Thin FFI + safe wrapper (lib.rs)</w:t>
            </w:r>
          </w:p>
        </w:tc>
        <w:tc>
          <w:tcPr>
            <w:tcW w:type="dxa" w:w="25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crates.io</w:t>
            </w:r>
          </w:p>
        </w:tc>
        <w:tc>
          <w:tcPr>
            <w:tcW w:type="dxa" w:w="30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Compile-time query/schema embedding via include_str!; doctested usage example.</w:t>
            </w:r>
          </w:p>
        </w:tc>
      </w:tr>
      <w:tr>
        <w:tc>
          <w:tcPr>
            <w:tcW w:type="dxa" w:w="1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Go</w:t>
            </w:r>
          </w:p>
        </w:tc>
        <w:tc>
          <w:tcPr>
            <w:tcW w:type="dxa" w:w="24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cgo inline #include</w:t>
            </w:r>
          </w:p>
        </w:tc>
        <w:tc>
          <w:tcPr>
            <w:tcW w:type="dxa" w:w="25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Go module proxy</w:t>
            </w:r>
          </w:p>
        </w:tc>
        <w:tc>
          <w:tcPr>
            <w:tcW w:type="dxa" w:w="30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No wrapper struct; raw unsafe.Pointer handoff relies on consumer struct-layout agreement.</w:t>
            </w:r>
          </w:p>
        </w:tc>
      </w:tr>
      <w:tr>
        <w:tc>
          <w:tcPr>
            <w:tcW w:type="dxa" w:w="1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Swift</w:t>
            </w:r>
          </w:p>
        </w:tc>
        <w:tc>
          <w:tcPr>
            <w:tcW w:type="dxa" w:w="24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Native C interop, no wrapper file</w:t>
            </w:r>
          </w:p>
        </w:tc>
        <w:tc>
          <w:tcPr>
            <w:tcW w:type="dxa" w:w="25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Swift Package Manager</w:t>
            </w:r>
          </w:p>
        </w:tc>
        <w:tc>
          <w:tcPr>
            <w:tcW w:type="dxa" w:w="30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Simplest binding; Swift's C-import obviates any translation layer.</w:t>
            </w:r>
          </w:p>
        </w:tc>
      </w:tr>
    </w:tbl>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11 — WebAssembly Compilation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11.1 Why WebAssembly Is Not a Separate Grammar</w:t>
      </w:r>
    </w:p>
    <w:p>
      <w:pPr>
        <w:spacing w:after="170" w:line="300"/>
        <w:jc w:val="both"/>
      </w:pPr>
      <w:r>
        <w:rPr>
          <w:rFonts w:ascii="Georgia" w:cs="Georgia" w:eastAsia="Georgia" w:hAnsi="Georgia"/>
          <w:color w:val="1A1A1A"/>
          <w:sz w:val="21"/>
          <w:szCs w:val="21"/>
        </w:rPr>
        <w:t xml:space="preserve">This repository contains no wasm-specific source files, no Emscripten glue code, and no separate build descriptor for a browser target. This is by design: the WebAssembly artifact is produced from the exact same src/parser.c and src/scanner.c examined in Chapters 6 and 7, using the Tree-sitter CLI's build subcommand with a --wasm flag, exactly as declared in this repository's own package.json prestart script: "tree-sitter build --wasm". No grammar-level conditional compilation exists to distinguish a native build from a Wasm build; the difference is entirely in the toolchain invoked against identical C source.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11.2 The Compilation Toolchain</w:t>
      </w:r>
    </w:p>
    <w:p>
      <w:pPr>
        <w:spacing w:after="170" w:line="300"/>
        <w:jc w:val="both"/>
      </w:pPr>
      <w:r>
        <w:rPr>
          <w:rFonts w:ascii="Georgia" w:cs="Georgia" w:eastAsia="Georgia" w:hAnsi="Georgia"/>
          <w:color w:val="1A1A1A"/>
          <w:sz w:val="21"/>
          <w:szCs w:val="21"/>
        </w:rPr>
        <w:t xml:space="preserve">Per the official Tree-sitter CLI documentation, the build --wasm command compiles the parser using a WASI SDK, located via the TREE_SITTER_WASI_SDK_PATH environment variable, and the CLI will download the appropriate WASI SDK release automatically to a per-user cache directory if it is not already present. This differs from the historical approach (still referenced in some older community tooling as build-wasm) that depended on a full Emscripten toolchain or a Docker/Podman container running Emscripten; the current CLI generation instead standardizes on WASI (WebAssembly System Interface) as the compilation target ABI, producing a self-contained .wasm module without requiring a system-wide Emscripten installation, though Emscripten- or container-based paths remain documented as alternatives for some workflows.</w:t>
      </w:r>
    </w:p>
    <w:p>
      <w:pPr>
        <w:pStyle w:val="ListParagraph"/>
        <w:numPr>
          <w:ilvl w:val="0"/>
          <w:numId w:val="1"/>
        </w:numPr>
        <w:spacing w:after="110" w:line="288"/>
      </w:pPr>
      <w:r>
        <w:rPr>
          <w:rFonts w:ascii="Georgia" w:cs="Georgia" w:eastAsia="Georgia" w:hAnsi="Georgia"/>
          <w:color w:val="1A1A1A"/>
          <w:sz w:val="21"/>
          <w:szCs w:val="21"/>
        </w:rPr>
        <w:t xml:space="preserve">Input: src/parser.c and src/scanner.c, compiled exactly as they would be for any native shared library target, using the same C11 standard declared throughout the repository's native build descriptors.</w:t>
      </w:r>
    </w:p>
    <w:p>
      <w:pPr>
        <w:pStyle w:val="ListParagraph"/>
        <w:numPr>
          <w:ilvl w:val="0"/>
          <w:numId w:val="1"/>
        </w:numPr>
        <w:spacing w:after="110" w:line="288"/>
      </w:pPr>
      <w:r>
        <w:rPr>
          <w:rFonts w:ascii="Georgia" w:cs="Georgia" w:eastAsia="Georgia" w:hAnsi="Georgia"/>
          <w:color w:val="1A1A1A"/>
          <w:sz w:val="21"/>
          <w:szCs w:val="21"/>
        </w:rPr>
        <w:t xml:space="preserve">Output: a single tree-sitter-cpp.wasm file (or a name derived from the parent directory, per CLI convention, defaulting to parser.wasm when the language name cannot be inferred), containing compiled machine code for the WebAssembly virtual instruction set plus WASI-compatible import/export declarations.</w:t>
      </w:r>
    </w:p>
    <w:p>
      <w:pPr>
        <w:pStyle w:val="ListParagraph"/>
        <w:numPr>
          <w:ilvl w:val="0"/>
          <w:numId w:val="1"/>
        </w:numPr>
        <w:spacing w:after="110" w:line="288"/>
      </w:pPr>
      <w:r>
        <w:rPr>
          <w:rFonts w:ascii="Georgia" w:cs="Georgia" w:eastAsia="Georgia" w:hAnsi="Georgia"/>
          <w:color w:val="1A1A1A"/>
          <w:sz w:val="21"/>
          <w:szCs w:val="21"/>
        </w:rPr>
        <w:t xml:space="preserve">Distribution: unlike the native bindings (Chapter 10), the resulting .wasm module is consumed at runtime, not link time — a JavaScript host loads it dynamically via the web-tree-sitter package.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11.3 Memory Layout</w:t>
      </w:r>
    </w:p>
    <w:p>
      <w:pPr>
        <w:spacing w:after="170" w:line="300"/>
        <w:jc w:val="both"/>
      </w:pPr>
      <w:r>
        <w:rPr>
          <w:rFonts w:ascii="Georgia" w:cs="Georgia" w:eastAsia="Georgia" w:hAnsi="Georgia"/>
          <w:color w:val="1A1A1A"/>
          <w:sz w:val="21"/>
          <w:szCs w:val="21"/>
        </w:rPr>
        <w:t xml:space="preserve">A WebAssembly module executes against a single contiguous, growable linear memory region — an untyped byte array addressable by 32-bit offsets (in the standard, non-memory64 configuration applicable here) shared between the compiled C code and the JavaScript host. Every pointer inside the compiled parser — TSLexer callback arguments, the Scanner struct allocated by the external scanner's create() function, the various static parse tables — resolves to an offset into this one linear memory region rather than to a native process address. Because src/parser.c's generated tables (ts_parse_table, ts_symbol_names, and the rest) are declared static const, the WASI toolchain places them in the module's initialized data segment, loaded into linear memory once at instantiation time and never relocated or duplicated for the lifetime of the module instance.</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  WebAssembly Linear Memory (grows in 64 KiB pages)</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 Static data segment                                  |</w:t>
            </w:r>
          </w:p>
          <w:p>
            <w:pPr>
              <w:spacing w:after="24" w:line="264"/>
            </w:pPr>
            <w:r>
              <w:rPr>
                <w:rFonts w:ascii="Consolas" w:cs="Consolas" w:eastAsia="Consolas" w:hAnsi="Consolas"/>
                <w:color w:val="CFE8D6"/>
                <w:sz w:val="18"/>
                <w:szCs w:val="18"/>
              </w:rPr>
              <w:t xml:space="preserve">  |   ts_parse_table[LARGE_STATE_COUNT][SYMBOL_COUNT]    |</w:t>
            </w:r>
          </w:p>
          <w:p>
            <w:pPr>
              <w:spacing w:after="24" w:line="264"/>
            </w:pPr>
            <w:r>
              <w:rPr>
                <w:rFonts w:ascii="Consolas" w:cs="Consolas" w:eastAsia="Consolas" w:hAnsi="Consolas"/>
                <w:color w:val="CFE8D6"/>
                <w:sz w:val="18"/>
                <w:szCs w:val="18"/>
              </w:rPr>
              <w:t xml:space="preserve">  |   ts_small_parse_table[] / ts_small_parse_table_map[]|</w:t>
            </w:r>
          </w:p>
          <w:p>
            <w:pPr>
              <w:spacing w:after="24" w:line="264"/>
            </w:pPr>
            <w:r>
              <w:rPr>
                <w:rFonts w:ascii="Consolas" w:cs="Consolas" w:eastAsia="Consolas" w:hAnsi="Consolas"/>
                <w:color w:val="CFE8D6"/>
                <w:sz w:val="18"/>
                <w:szCs w:val="18"/>
              </w:rPr>
              <w:t xml:space="preserve">  |   ts_symbol_names[], ts_field_names[], ...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 Heap (ts_malloc/ts_calloc via dlmalloc-style alloc)  |</w:t>
            </w:r>
          </w:p>
          <w:p>
            <w:pPr>
              <w:spacing w:after="24" w:line="264"/>
            </w:pPr>
            <w:r>
              <w:rPr>
                <w:rFonts w:ascii="Consolas" w:cs="Consolas" w:eastAsia="Consolas" w:hAnsi="Consolas"/>
                <w:color w:val="CFE8D6"/>
                <w:sz w:val="18"/>
                <w:szCs w:val="18"/>
              </w:rPr>
              <w:t xml:space="preserve">  |   Scanner struct instances (src/scanner.c)           |</w:t>
            </w:r>
          </w:p>
          <w:p>
            <w:pPr>
              <w:spacing w:after="24" w:line="264"/>
            </w:pPr>
            <w:r>
              <w:rPr>
                <w:rFonts w:ascii="Consolas" w:cs="Consolas" w:eastAsia="Consolas" w:hAnsi="Consolas"/>
                <w:color w:val="CFE8D6"/>
                <w:sz w:val="18"/>
                <w:szCs w:val="18"/>
              </w:rPr>
              <w:t xml:space="preserve">  |   TSTree / TSNode internal allocations (runtime lib)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 Stack (grows downward from a fixed high offset)      |</w:t>
            </w:r>
          </w:p>
          <w:p>
            <w:pPr>
              <w:spacing w:after="24" w:line="264"/>
            </w:pPr>
            <w:r>
              <w:rPr>
                <w:rFonts w:ascii="Consolas" w:cs="Consolas" w:eastAsia="Consolas" w:hAnsi="Consolas"/>
                <w:color w:val="CFE8D6"/>
                <w:sz w:val="18"/>
                <w:szCs w:val="18"/>
              </w:rPr>
              <w:t xml:space="preserve">  +----------------------------------------------------+</w:t>
            </w:r>
          </w:p>
        </w:tc>
      </w:tr>
    </w:tbl>
    <w:p>
      <w:pPr>
        <w:spacing w:after="260" w:before="70"/>
        <w:jc w:val="center"/>
      </w:pPr>
      <w:r>
        <w:rPr>
          <w:rFonts w:ascii="Calibri" w:cs="Calibri" w:eastAsia="Calibri" w:hAnsi="Calibri"/>
          <w:color w:val="6B6459"/>
          <w:spacing w:val="8"/>
          <w:sz w:val="16"/>
          <w:szCs w:val="16"/>
        </w:rPr>
        <w:t xml:space="preserve">FIGURE 11.1 — CONCEPTUAL LINEAR-MEMORY LAYOUT OF THE COMPILED WASM MODULE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11.4 Imports and Exports</w:t>
      </w:r>
    </w:p>
    <w:p>
      <w:pPr>
        <w:spacing w:after="170" w:line="300"/>
        <w:jc w:val="both"/>
      </w:pPr>
      <w:r>
        <w:rPr>
          <w:rFonts w:ascii="Georgia" w:cs="Georgia" w:eastAsia="Georgia" w:hAnsi="Georgia"/>
          <w:color w:val="1A1A1A"/>
          <w:sz w:val="21"/>
          <w:szCs w:val="21"/>
        </w:rPr>
        <w:t xml:space="preserve">A WASI-compiled Tree-sitter grammar module exports a small, stable set of C functions callable from JavaScript through the web-tree-sitter runtime's own glue layer — principally the tree_sitter_cpp() language constructor itself, plus whatever minimal WASI system-call imports the compiled C code actually requires (memory allocation support functions and, if used, minimal I/O stubs; the grammar itself performs no file or network I/O, so its WASI import surface is deliberately small compared to a general-purpose WASI application). The host-side JavaScript library, web-tree-sitter, itself ships as a second, separate Wasm module (historically Emscripten-compiled, named tree-sitter.wasm) implementing the generic parsing runtime — the incremental parse loop, tree/node object model, and query engine — while each individual language's .wasm file (such as tree-sitter-cpp.wasm) supplies only the language-specific tables and scanner, mirroring the native-binding architecture from Chapter 10 where one generic runtime library is paired with many interchangeable language cores.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11.5 Initialization Sequence</w:t>
      </w:r>
    </w:p>
    <w:p>
      <w:pPr>
        <w:spacing w:after="170" w:line="300"/>
        <w:jc w:val="both"/>
      </w:pPr>
      <w:r>
        <w:rPr>
          <w:rFonts w:ascii="Georgia" w:cs="Georgia" w:eastAsia="Georgia" w:hAnsi="Georgia"/>
          <w:color w:val="1A1A1A"/>
          <w:sz w:val="21"/>
          <w:szCs w:val="21"/>
        </w:rPr>
        <w:t xml:space="preserve">The web-tree-sitter JavaScript API, as documented in the official binding_web README, requires two distinct asynchronous initialization steps before a language-specific grammar can be used, both of which instantiate and link separate Wasm modules:</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import { Parser, Language } from "web-tree-sitter";</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await Parser.init();</w:t>
            </w:r>
          </w:p>
          <w:p>
            <w:pPr>
              <w:spacing w:after="24" w:line="264"/>
            </w:pPr>
            <w:r>
              <w:rPr>
                <w:rFonts w:ascii="Consolas" w:cs="Consolas" w:eastAsia="Consolas" w:hAnsi="Consolas"/>
                <w:color w:val="CFE8D6"/>
                <w:sz w:val="18"/>
                <w:szCs w:val="18"/>
              </w:rPr>
              <w:t xml:space="preserve">// Loads and instantiates the generic tree-sitter.wasm runtime module.</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const Cpp = await Language.load("tree-sitter-cpp.wasm");</w:t>
            </w:r>
          </w:p>
          <w:p>
            <w:pPr>
              <w:spacing w:after="24" w:line="264"/>
            </w:pPr>
            <w:r>
              <w:rPr>
                <w:rFonts w:ascii="Consolas" w:cs="Consolas" w:eastAsia="Consolas" w:hAnsi="Consolas"/>
                <w:color w:val="CFE8D6"/>
                <w:sz w:val="18"/>
                <w:szCs w:val="18"/>
              </w:rPr>
              <w:t xml:space="preserve">// Loads and instantiates this repository's language-specific module,</w:t>
            </w:r>
          </w:p>
          <w:p>
            <w:pPr>
              <w:spacing w:after="24" w:line="264"/>
            </w:pPr>
            <w:r>
              <w:rPr>
                <w:rFonts w:ascii="Consolas" w:cs="Consolas" w:eastAsia="Consolas" w:hAnsi="Consolas"/>
                <w:color w:val="CFE8D6"/>
                <w:sz w:val="18"/>
                <w:szCs w:val="18"/>
              </w:rPr>
              <w:t xml:space="preserve">// obtaining a Language object that wraps the TSLanguage pointer</w:t>
            </w:r>
          </w:p>
          <w:p>
            <w:pPr>
              <w:spacing w:after="24" w:line="264"/>
            </w:pPr>
            <w:r>
              <w:rPr>
                <w:rFonts w:ascii="Consolas" w:cs="Consolas" w:eastAsia="Consolas" w:hAnsi="Consolas"/>
                <w:color w:val="CFE8D6"/>
                <w:sz w:val="18"/>
                <w:szCs w:val="18"/>
              </w:rPr>
              <w:t xml:space="preserve">// returned internally by tree_sitter_cpp().</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const parser = new Parser();</w:t>
            </w:r>
          </w:p>
          <w:p>
            <w:pPr>
              <w:spacing w:after="24" w:line="264"/>
            </w:pPr>
            <w:r>
              <w:rPr>
                <w:rFonts w:ascii="Consolas" w:cs="Consolas" w:eastAsia="Consolas" w:hAnsi="Consolas"/>
                <w:color w:val="CFE8D6"/>
                <w:sz w:val="18"/>
                <w:szCs w:val="18"/>
              </w:rPr>
              <w:t xml:space="preserve">parser.setLanguage(Cpp);</w:t>
            </w:r>
          </w:p>
          <w:p>
            <w:pPr>
              <w:spacing w:after="24" w:line="264"/>
            </w:pPr>
            <w:r>
              <w:rPr>
                <w:rFonts w:ascii="Consolas" w:cs="Consolas" w:eastAsia="Consolas" w:hAnsi="Consolas"/>
                <w:color w:val="CFE8D6"/>
                <w:sz w:val="18"/>
                <w:szCs w:val="18"/>
              </w:rPr>
              <w:t xml:space="preserve">const tree = parser.parse("int main() { return 0; }");</w:t>
            </w:r>
          </w:p>
        </w:tc>
      </w:tr>
    </w:tbl>
    <w:p>
      <w:pPr>
        <w:spacing w:after="260" w:before="70"/>
        <w:jc w:val="center"/>
      </w:pPr>
      <w:r>
        <w:rPr>
          <w:rFonts w:ascii="Calibri" w:cs="Calibri" w:eastAsia="Calibri" w:hAnsi="Calibri"/>
          <w:color w:val="6B6459"/>
          <w:spacing w:val="8"/>
          <w:sz w:val="16"/>
          <w:szCs w:val="16"/>
        </w:rPr>
        <w:t xml:space="preserve">FIGURE 11.2 — CANONICAL WEB-TREE-SITTER INITIALIZATION SEQUENCE, PER OFFICIAL DOCUMENTATION</w:t>
      </w:r>
    </w:p>
    <w:p>
      <w:pPr>
        <w:spacing w:after="170" w:line="300"/>
        <w:jc w:val="both"/>
      </w:pPr>
      <w:r>
        <w:rPr>
          <w:rFonts w:ascii="Georgia" w:cs="Georgia" w:eastAsia="Georgia" w:hAnsi="Georgia"/>
          <w:color w:val="1A1A1A"/>
          <w:sz w:val="21"/>
          <w:szCs w:val="21"/>
        </w:rPr>
        <w:t xml:space="preserve">Parser.init() accepts an optional module-options object supporting a locateFile callback, used to control where the loader searches for the runtime's own .wasm binary — a common necessity in bundled web applications (Webpack, Vite, Next.js) where the default same-directory assumption does not match the actual build output layout, as the official documentation specifically calls out for Next.js deployments serving JavaScript from nested chunk directories.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11.6 Runtime Interaction With JavaScript</w:t>
      </w:r>
    </w:p>
    <w:p>
      <w:pPr>
        <w:spacing w:after="170" w:line="300"/>
        <w:jc w:val="both"/>
      </w:pPr>
      <w:r>
        <w:rPr>
          <w:rFonts w:ascii="Georgia" w:cs="Georgia" w:eastAsia="Georgia" w:hAnsi="Georgia"/>
          <w:color w:val="1A1A1A"/>
          <w:sz w:val="21"/>
          <w:szCs w:val="21"/>
        </w:rPr>
        <w:t xml:space="preserve">Once instantiated, all interaction between JavaScript host code and the compiled C parser core crosses the Wasm/JavaScript boundary through the generic runtime's own marshalling layer, not through any code specific to tree-sitter-cpp: JavaScript Tree and Node objects wrap numeric offsets into the shared linear memory rather than holding native object references, and traversal methods such as node.childForFieldName(name) internally translate the string field name to the numeric TSFieldId (Chapter 6, Section 6.2's field identifier enum) before calling into the compiled field-map lookup logic. This means the specific field names cataloged in this handbook's Chapter 8 (condition, declarator, name, and the balance of the 53 declared fields) are exactly what a JavaScript or web application developer will type when querying a parsed C++ tree in the browser, with no additional translation layer specific to the web target.</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11.7 Performance Characteristics and Limitations</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200"/>
        <w:gridCol w:w="3300"/>
        <w:gridCol w:w="3850"/>
      </w:tblGrid>
      <w:tr>
        <w:trPr>
          <w:tblHeader/>
        </w:trPr>
        <w:tc>
          <w:tcPr>
            <w:tcW w:type="dxa" w:w="22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Aspect</w:t>
            </w:r>
          </w:p>
        </w:tc>
        <w:tc>
          <w:tcPr>
            <w:tcW w:type="dxa" w:w="33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Native Binding</w:t>
            </w:r>
          </w:p>
        </w:tc>
        <w:tc>
          <w:tcPr>
            <w:tcW w:type="dxa" w:w="38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WebAssembly</w:t>
            </w:r>
          </w:p>
        </w:tc>
      </w:tr>
      <w:tr>
        <w:tc>
          <w:tcPr>
            <w:tcW w:type="dxa" w:w="2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Raw parse throughput</w:t>
            </w:r>
          </w:p>
        </w:tc>
        <w:tc>
          <w:tcPr>
            <w:tcW w:type="dxa" w:w="33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Baseline (direct machine code execution)</w:t>
            </w:r>
          </w:p>
        </w:tc>
        <w:tc>
          <w:tcPr>
            <w:tcW w:type="dxa" w:w="38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Generally slower due to Wasm's sandboxing and bounds-checked linear memory access; the official documentation explicitly notes running .wasm parsers in Node.js is considerably slower than using native Node bindings.</w:t>
            </w:r>
          </w:p>
        </w:tc>
      </w:tr>
      <w:tr>
        <w:tc>
          <w:tcPr>
            <w:tcW w:type="dxa" w:w="2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Startup latency</w:t>
            </w:r>
          </w:p>
        </w:tc>
        <w:tc>
          <w:tcPr>
            <w:tcW w:type="dxa" w:w="33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Near-zero (dlopen or static link)</w:t>
            </w:r>
          </w:p>
        </w:tc>
        <w:tc>
          <w:tcPr>
            <w:tcW w:type="dxa" w:w="38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Two async module-instantiation steps (Parser.init(), Language.load()) with network or filesystem fetch latency for each .wasm file in browser contexts.</w:t>
            </w:r>
          </w:p>
        </w:tc>
      </w:tr>
      <w:tr>
        <w:tc>
          <w:tcPr>
            <w:tcW w:type="dxa" w:w="2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Memory model</w:t>
            </w:r>
          </w:p>
        </w:tc>
        <w:tc>
          <w:tcPr>
            <w:tcW w:type="dxa" w:w="33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Full process address space</w:t>
            </w:r>
          </w:p>
        </w:tc>
        <w:tc>
          <w:tcPr>
            <w:tcW w:type="dxa" w:w="38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Fixed linear memory, grown in 64 KiB page increments, shared with the generic runtime module; large files or many simultaneous parses increase memory pressure sooner than a native process would.</w:t>
            </w:r>
          </w:p>
        </w:tc>
      </w:tr>
      <w:tr>
        <w:tc>
          <w:tcPr>
            <w:tcW w:type="dxa" w:w="2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Distribution</w:t>
            </w:r>
          </w:p>
        </w:tc>
        <w:tc>
          <w:tcPr>
            <w:tcW w:type="dxa" w:w="33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Per-platform prebuilt binaries or local compilation</w:t>
            </w:r>
          </w:p>
        </w:tc>
        <w:tc>
          <w:tcPr>
            <w:tcW w:type="dxa" w:w="38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Single portable artifact runnable in any Wasm host (browser, Node, Deno, edge runtimes) without per-platform builds.</w:t>
            </w:r>
          </w:p>
        </w:tc>
      </w:tr>
      <w:tr>
        <w:tc>
          <w:tcPr>
            <w:tcW w:type="dxa" w:w="2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External scanner support</w:t>
            </w:r>
          </w:p>
        </w:tc>
        <w:tc>
          <w:tcPr>
            <w:tcW w:type="dxa" w:w="33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Full native execution</w:t>
            </w:r>
          </w:p>
        </w:tc>
        <w:tc>
          <w:tcPr>
            <w:tcW w:type="dxa" w:w="38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Fully supported — scanner.c compiles into the same Wasm module and executes under identical sandboxing, with no behavioral difference in the raw-string recognition logic documented in Chapter 7.</w:t>
            </w:r>
          </w:p>
        </w:tc>
      </w:tr>
    </w:tbl>
    <w:p>
      <w:pPr>
        <w:spacing w:after="170" w:line="300"/>
        <w:jc w:val="both"/>
      </w:pPr>
      <w:r>
        <w:rPr>
          <w:rFonts w:ascii="Georgia" w:cs="Georgia" w:eastAsia="Georgia" w:hAnsi="Georgia"/>
          <w:color w:val="1A1A1A"/>
          <w:sz w:val="21"/>
          <w:szCs w:val="21"/>
        </w:rPr>
        <w:t xml:space="preserve">For interactive, editor-embedded use cases — precisely the motivating scenario from Chapter 1 — the Wasm target's latency and throughput tradeoffs are generally acceptable because per-keystroke incremental re-parsing (Chapter 2, Section 2.3) touches only a small, bounded portion of the tree regardless of execution substrate; the incremental algorithm's asymptotic advantage dominates the constant-factor slowdown of Wasm execution for all but pathologically large single files.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11.8 References for This Chapter</w:t>
      </w:r>
    </w:p>
    <w:p>
      <w:pPr>
        <w:pStyle w:val="ListParagraph"/>
        <w:numPr>
          <w:ilvl w:val="0"/>
          <w:numId w:val="1"/>
        </w:numPr>
        <w:spacing w:after="110" w:line="288"/>
      </w:pPr>
      <w:r>
        <w:rPr>
          <w:rFonts w:ascii="Georgia" w:cs="Georgia" w:eastAsia="Georgia" w:hAnsi="Georgia"/>
          <w:color w:val="1A1A1A"/>
          <w:sz w:val="21"/>
          <w:szCs w:val="21"/>
        </w:rPr>
        <w:t xml:space="preserve">Tree-sitter CLI documentation, "build" command: https://tree-sitter.github.io/tree-sitter/cli/build.html</w:t>
      </w:r>
    </w:p>
    <w:p>
      <w:pPr>
        <w:pStyle w:val="ListParagraph"/>
        <w:numPr>
          <w:ilvl w:val="0"/>
          <w:numId w:val="1"/>
        </w:numPr>
        <w:spacing w:after="110" w:line="288"/>
      </w:pPr>
      <w:r>
        <w:rPr>
          <w:rFonts w:ascii="Georgia" w:cs="Georgia" w:eastAsia="Georgia" w:hAnsi="Georgia"/>
          <w:color w:val="1A1A1A"/>
          <w:sz w:val="21"/>
          <w:szCs w:val="21"/>
        </w:rPr>
        <w:t xml:space="preserve">web-tree-sitter README (binding_web): https://github.com/tree-sitter/tree-sitter/blob/master/lib/binding_web/README.md</w:t>
      </w:r>
    </w:p>
    <w:p>
      <w:pPr>
        <w:pStyle w:val="ListParagraph"/>
        <w:numPr>
          <w:ilvl w:val="0"/>
          <w:numId w:val="1"/>
        </w:numPr>
        <w:spacing w:after="110" w:line="288"/>
      </w:pPr>
      <w:r>
        <w:rPr>
          <w:rFonts w:ascii="Georgia" w:cs="Georgia" w:eastAsia="Georgia" w:hAnsi="Georgia"/>
          <w:color w:val="1A1A1A"/>
          <w:sz w:val="21"/>
          <w:szCs w:val="21"/>
        </w:rPr>
        <w:t xml:space="preserve">WebAssembly System Interface (WASI) specification, for the ABI underlying the current-generation build --wasm pipeline.</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12 — Complete Parsing Pipeline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12.1 End-to-End Transition Diagram</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  [1] Source Code (UTF-8 / UTF-16 bytes, provided by host)</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[2] Lexer (ts_lex / ts_lex_keywords, src/parser.c)</w:t>
            </w:r>
          </w:p>
          <w:p>
            <w:pPr>
              <w:spacing w:after="24" w:line="264"/>
            </w:pPr>
            <w:r>
              <w:rPr>
                <w:rFonts w:ascii="Consolas" w:cs="Consolas" w:eastAsia="Consolas" w:hAnsi="Consolas"/>
                <w:color w:val="CFE8D6"/>
                <w:sz w:val="18"/>
                <w:szCs w:val="18"/>
              </w:rPr>
              <w:t xml:space="preserve">        - State-dependent DFA; valid_symbols set determined by</w:t>
            </w:r>
          </w:p>
          <w:p>
            <w:pPr>
              <w:spacing w:after="24" w:line="264"/>
            </w:pPr>
            <w:r>
              <w:rPr>
                <w:rFonts w:ascii="Consolas" w:cs="Consolas" w:eastAsia="Consolas" w:hAnsi="Consolas"/>
                <w:color w:val="CFE8D6"/>
                <w:sz w:val="18"/>
                <w:szCs w:val="18"/>
              </w:rPr>
              <w:t xml:space="preserve">          current automaton state.</w:t>
            </w:r>
          </w:p>
          <w:p>
            <w:pPr>
              <w:spacing w:after="24" w:line="264"/>
            </w:pPr>
            <w:r>
              <w:rPr>
                <w:rFonts w:ascii="Consolas" w:cs="Consolas" w:eastAsia="Consolas" w:hAnsi="Consolas"/>
                <w:color w:val="CFE8D6"/>
                <w:sz w:val="18"/>
                <w:szCs w:val="18"/>
              </w:rPr>
              <w:t xml:space="preserve">        - Delegates raw_string_delimiter / raw_string_content</w:t>
            </w:r>
          </w:p>
          <w:p>
            <w:pPr>
              <w:spacing w:after="24" w:line="264"/>
            </w:pPr>
            <w:r>
              <w:rPr>
                <w:rFonts w:ascii="Consolas" w:cs="Consolas" w:eastAsia="Consolas" w:hAnsi="Consolas"/>
                <w:color w:val="CFE8D6"/>
                <w:sz w:val="18"/>
                <w:szCs w:val="18"/>
              </w:rPr>
              <w:t xml:space="preserve">          recognition to the external scanner. --------.</w:t>
            </w:r>
          </w:p>
          <w:p>
            <w:pPr>
              <w:spacing w:after="24" w:line="264"/>
            </w:pPr>
            <w:r>
              <w:rPr>
                <w:rFonts w:ascii="Consolas" w:cs="Consolas" w:eastAsia="Consolas" w:hAnsi="Consolas"/>
                <w:color w:val="CFE8D6"/>
                <w:sz w:val="18"/>
                <w:szCs w:val="18"/>
              </w:rPr>
              <w:t xml:space="preserve">        |                                              |</w:t>
            </w:r>
          </w:p>
          <w:p>
            <w:pPr>
              <w:spacing w:after="24" w:line="264"/>
            </w:pPr>
            <w:r>
              <w:rPr>
                <w:rFonts w:ascii="Consolas" w:cs="Consolas" w:eastAsia="Consolas" w:hAnsi="Consolas"/>
                <w:color w:val="CFE8D6"/>
                <w:sz w:val="18"/>
                <w:szCs w:val="18"/>
              </w:rPr>
              <w:t xml:space="preserve">        v                                              v</w:t>
            </w:r>
          </w:p>
          <w:p>
            <w:pPr>
              <w:spacing w:after="24" w:line="264"/>
            </w:pPr>
            <w:r>
              <w:rPr>
                <w:rFonts w:ascii="Consolas" w:cs="Consolas" w:eastAsia="Consolas" w:hAnsi="Consolas"/>
                <w:color w:val="CFE8D6"/>
                <w:sz w:val="18"/>
                <w:szCs w:val="18"/>
              </w:rPr>
              <w:t xml:space="preserve">  [3] External Scanner (src/scanner.c)      (returns matched token</w:t>
            </w:r>
          </w:p>
          <w:p>
            <w:pPr>
              <w:spacing w:after="24" w:line="264"/>
            </w:pPr>
            <w:r>
              <w:rPr>
                <w:rFonts w:ascii="Consolas" w:cs="Consolas" w:eastAsia="Consolas" w:hAnsi="Consolas"/>
                <w:color w:val="CFE8D6"/>
                <w:sz w:val="18"/>
                <w:szCs w:val="18"/>
              </w:rPr>
              <w:t xml:space="preserve">        - Only invoked when valid_symbols       or defers to DFA)</w:t>
            </w:r>
          </w:p>
          <w:p>
            <w:pPr>
              <w:spacing w:after="24" w:line="264"/>
            </w:pPr>
            <w:r>
              <w:rPr>
                <w:rFonts w:ascii="Consolas" w:cs="Consolas" w:eastAsia="Consolas" w:hAnsi="Consolas"/>
                <w:color w:val="CFE8D6"/>
                <w:sz w:val="18"/>
                <w:szCs w:val="18"/>
              </w:rPr>
              <w:t xml:space="preserve">          marks an external token possible.</w:t>
            </w:r>
          </w:p>
          <w:p>
            <w:pPr>
              <w:spacing w:after="24" w:line="264"/>
            </w:pPr>
            <w:r>
              <w:rPr>
                <w:rFonts w:ascii="Consolas" w:cs="Consolas" w:eastAsia="Consolas" w:hAnsi="Consolas"/>
                <w:color w:val="CFE8D6"/>
                <w:sz w:val="18"/>
                <w:szCs w:val="18"/>
              </w:rPr>
              <w:t xml:space="preserve">        - Maintains serializable Scanner state</w:t>
            </w:r>
          </w:p>
          <w:p>
            <w:pPr>
              <w:spacing w:after="24" w:line="264"/>
            </w:pPr>
            <w:r>
              <w:rPr>
                <w:rFonts w:ascii="Consolas" w:cs="Consolas" w:eastAsia="Consolas" w:hAnsi="Consolas"/>
                <w:color w:val="CFE8D6"/>
                <w:sz w:val="18"/>
                <w:szCs w:val="18"/>
              </w:rPr>
              <w:t xml:space="preserve">          across incremental reparse / GLR forks.</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[4] Parser Tables (ts_parse_table / ts_small_parse_table)</w:t>
            </w:r>
          </w:p>
          <w:p>
            <w:pPr>
              <w:spacing w:after="24" w:line="264"/>
            </w:pPr>
            <w:r>
              <w:rPr>
                <w:rFonts w:ascii="Consolas" w:cs="Consolas" w:eastAsia="Consolas" w:hAnsi="Consolas"/>
                <w:color w:val="CFE8D6"/>
                <w:sz w:val="18"/>
                <w:szCs w:val="18"/>
              </w:rPr>
              <w:t xml:space="preserve">        - (state, lookahead symbol) -&gt; shift / reduce / accept / recover</w:t>
            </w:r>
          </w:p>
          <w:p>
            <w:pPr>
              <w:spacing w:after="24" w:line="264"/>
            </w:pPr>
            <w:r>
              <w:rPr>
                <w:rFonts w:ascii="Consolas" w:cs="Consolas" w:eastAsia="Consolas" w:hAnsi="Consolas"/>
                <w:color w:val="CFE8D6"/>
                <w:sz w:val="18"/>
                <w:szCs w:val="18"/>
              </w:rPr>
              <w:t xml:space="preserve">        - Two-tier dense/sparse storage (Chapter 5.3).</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[5] LR/GLR State Machine (core runtime, driven by TSLanguage)</w:t>
            </w:r>
          </w:p>
          <w:p>
            <w:pPr>
              <w:spacing w:after="24" w:line="264"/>
            </w:pPr>
            <w:r>
              <w:rPr>
                <w:rFonts w:ascii="Consolas" w:cs="Consolas" w:eastAsia="Consolas" w:hAnsi="Consolas"/>
                <w:color w:val="CFE8D6"/>
                <w:sz w:val="18"/>
                <w:szCs w:val="18"/>
              </w:rPr>
              <w:t xml:space="preserve">        - Maintains one or more parallel parse stacks under GLR forking</w:t>
            </w:r>
          </w:p>
          <w:p>
            <w:pPr>
              <w:spacing w:after="24" w:line="264"/>
            </w:pPr>
            <w:r>
              <w:rPr>
                <w:rFonts w:ascii="Consolas" w:cs="Consolas" w:eastAsia="Consolas" w:hAnsi="Consolas"/>
                <w:color w:val="CFE8D6"/>
                <w:sz w:val="18"/>
                <w:szCs w:val="18"/>
              </w:rPr>
              <w:t xml:space="preserve">          when grammar-declared conflicts are encountered.</w:t>
            </w:r>
          </w:p>
          <w:p>
            <w:pPr>
              <w:spacing w:after="24" w:line="264"/>
            </w:pPr>
            <w:r>
              <w:rPr>
                <w:rFonts w:ascii="Consolas" w:cs="Consolas" w:eastAsia="Consolas" w:hAnsi="Consolas"/>
                <w:color w:val="CFE8D6"/>
                <w:sz w:val="18"/>
                <w:szCs w:val="18"/>
              </w:rPr>
              <w:t xml:space="preserve">        - Resolves forks using static precedence (prec/prec.left/</w:t>
            </w:r>
          </w:p>
          <w:p>
            <w:pPr>
              <w:spacing w:after="24" w:line="264"/>
            </w:pPr>
            <w:r>
              <w:rPr>
                <w:rFonts w:ascii="Consolas" w:cs="Consolas" w:eastAsia="Consolas" w:hAnsi="Consolas"/>
                <w:color w:val="CFE8D6"/>
                <w:sz w:val="18"/>
                <w:szCs w:val="18"/>
              </w:rPr>
              <w:t xml:space="preserve">          prec.right) and dynamic precedence (prec.dynamic) totals.</w:t>
            </w:r>
          </w:p>
          <w:p>
            <w:pPr>
              <w:spacing w:after="24" w:line="264"/>
            </w:pPr>
            <w:r>
              <w:rPr>
                <w:rFonts w:ascii="Consolas" w:cs="Consolas" w:eastAsia="Consolas" w:hAnsi="Consolas"/>
                <w:color w:val="CFE8D6"/>
                <w:sz w:val="18"/>
                <w:szCs w:val="18"/>
              </w:rPr>
              <w:t xml:space="preserve">        - Applies error recovery (RECOVER action, ERROR nodes) when</w:t>
            </w:r>
          </w:p>
          <w:p>
            <w:pPr>
              <w:spacing w:after="24" w:line="264"/>
            </w:pPr>
            <w:r>
              <w:rPr>
                <w:rFonts w:ascii="Consolas" w:cs="Consolas" w:eastAsia="Consolas" w:hAnsi="Consolas"/>
                <w:color w:val="CFE8D6"/>
                <w:sz w:val="18"/>
                <w:szCs w:val="18"/>
              </w:rPr>
              <w:t xml:space="preserve">          no valid transition exists.</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[6] Concrete Syntax Tree (TSTree / TSNode)</w:t>
            </w:r>
          </w:p>
          <w:p>
            <w:pPr>
              <w:spacing w:after="24" w:line="264"/>
            </w:pPr>
            <w:r>
              <w:rPr>
                <w:rFonts w:ascii="Consolas" w:cs="Consolas" w:eastAsia="Consolas" w:hAnsi="Consolas"/>
                <w:color w:val="CFE8D6"/>
                <w:sz w:val="18"/>
                <w:szCs w:val="18"/>
              </w:rPr>
              <w:t xml:space="preserve">        - Field-annotated per FIELD_COUNT=53 field identifiers.</w:t>
            </w:r>
          </w:p>
          <w:p>
            <w:pPr>
              <w:spacing w:after="24" w:line="264"/>
            </w:pPr>
            <w:r>
              <w:rPr>
                <w:rFonts w:ascii="Consolas" w:cs="Consolas" w:eastAsia="Consolas" w:hAnsi="Consolas"/>
                <w:color w:val="CFE8D6"/>
                <w:sz w:val="18"/>
                <w:szCs w:val="18"/>
              </w:rPr>
              <w:t xml:space="preserve">        - Alias-resolved per ts_alias_sequences.</w:t>
            </w:r>
          </w:p>
          <w:p>
            <w:pPr>
              <w:spacing w:after="24" w:line="264"/>
            </w:pPr>
            <w:r>
              <w:rPr>
                <w:rFonts w:ascii="Consolas" w:cs="Consolas" w:eastAsia="Consolas" w:hAnsi="Consolas"/>
                <w:color w:val="CFE8D6"/>
                <w:sz w:val="18"/>
                <w:szCs w:val="18"/>
              </w:rPr>
              <w:t xml:space="preserve">        - Structurally described by src/node-types.json.</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[7] Query Engine (Tree-sitter query language, .scm files)</w:t>
            </w:r>
          </w:p>
          <w:p>
            <w:pPr>
              <w:spacing w:after="24" w:line="264"/>
            </w:pPr>
            <w:r>
              <w:rPr>
                <w:rFonts w:ascii="Consolas" w:cs="Consolas" w:eastAsia="Consolas" w:hAnsi="Consolas"/>
                <w:color w:val="CFE8D6"/>
                <w:sz w:val="18"/>
                <w:szCs w:val="18"/>
              </w:rPr>
              <w:t xml:space="preserve">        - highlights.scm / injections.scm / tags.scm (this repo)</w:t>
            </w:r>
          </w:p>
          <w:p>
            <w:pPr>
              <w:spacing w:after="24" w:line="264"/>
            </w:pPr>
            <w:r>
              <w:rPr>
                <w:rFonts w:ascii="Consolas" w:cs="Consolas" w:eastAsia="Consolas" w:hAnsi="Consolas"/>
                <w:color w:val="CFE8D6"/>
                <w:sz w:val="18"/>
                <w:szCs w:val="18"/>
              </w:rPr>
              <w:t xml:space="preserve">        - Or arbitrary consumer-authored queries.</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[8] Applications</w:t>
            </w:r>
          </w:p>
          <w:p>
            <w:pPr>
              <w:spacing w:after="24" w:line="264"/>
            </w:pPr>
            <w:r>
              <w:rPr>
                <w:rFonts w:ascii="Consolas" w:cs="Consolas" w:eastAsia="Consolas" w:hAnsi="Consolas"/>
                <w:color w:val="CFE8D6"/>
                <w:sz w:val="18"/>
                <w:szCs w:val="18"/>
              </w:rPr>
              <w:t xml:space="preserve">        - Editors, static analyzers, language servers, interpreters,</w:t>
            </w:r>
          </w:p>
          <w:p>
            <w:pPr>
              <w:spacing w:after="24" w:line="264"/>
            </w:pPr>
            <w:r>
              <w:rPr>
                <w:rFonts w:ascii="Consolas" w:cs="Consolas" w:eastAsia="Consolas" w:hAnsi="Consolas"/>
                <w:color w:val="CFE8D6"/>
                <w:sz w:val="18"/>
                <w:szCs w:val="18"/>
              </w:rPr>
              <w:t xml:space="preserve">          code-navigation tools, documentation generators.</w:t>
            </w:r>
          </w:p>
        </w:tc>
      </w:tr>
    </w:tbl>
    <w:p>
      <w:pPr>
        <w:spacing w:after="260" w:before="70"/>
        <w:jc w:val="center"/>
      </w:pPr>
      <w:r>
        <w:rPr>
          <w:rFonts w:ascii="Calibri" w:cs="Calibri" w:eastAsia="Calibri" w:hAnsi="Calibri"/>
          <w:color w:val="6B6459"/>
          <w:spacing w:val="8"/>
          <w:sz w:val="16"/>
          <w:szCs w:val="16"/>
        </w:rPr>
        <w:t xml:space="preserve">FIGURE 12.1 — COMPLETE SOURCE-TO-APPLICATION PIPELINE AS IMPLEMENTED ACROSS THIS REPOSITORY</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12.2 Transition Commentary</w:t>
      </w:r>
    </w:p>
    <w:p>
      <w:pPr>
        <w:pStyle w:val="Heading3"/>
        <w:spacing w:after="100" w:before="220"/>
      </w:pPr>
      <w:r>
        <w:rPr>
          <w:rFonts w:ascii="Calibri" w:cs="Calibri" w:eastAsia="Calibri" w:hAnsi="Calibri"/>
          <w:b/>
          <w:bCs/>
          <w:i/>
          <w:iCs/>
          <w:color w:val="2C4468"/>
          <w:sz w:val="22"/>
          <w:szCs w:val="22"/>
        </w:rPr>
        <w:t xml:space="preserve">12.2.1 Source Code to Lexer</w:t>
      </w:r>
    </w:p>
    <w:p>
      <w:pPr>
        <w:spacing w:after="170" w:line="300"/>
        <w:jc w:val="both"/>
      </w:pPr>
      <w:r>
        <w:rPr>
          <w:rFonts w:ascii="Georgia" w:cs="Georgia" w:eastAsia="Georgia" w:hAnsi="Georgia"/>
          <w:color w:val="1A1A1A"/>
          <w:sz w:val="21"/>
          <w:szCs w:val="21"/>
        </w:rPr>
        <w:t xml:space="preserve">Input bytes are handed to the runtime's parsing entry point (ts_parser_parse, part of the core library, not this repository) either as a flat buffer or via a callback function that supplies text incrementally — the latter form is what allows an editor to feed live buffer content directly without materializing an entire file as one contiguous string, and is exactly the pattern shown in the WebAssembly example in Chapter 11, Figure 11.2, where parser.parse can accept a function reading from sourceLines on demand.</w:t>
      </w:r>
    </w:p>
    <w:p>
      <w:pPr>
        <w:pStyle w:val="Heading3"/>
        <w:spacing w:after="100" w:before="220"/>
      </w:pPr>
      <w:r>
        <w:rPr>
          <w:rFonts w:ascii="Calibri" w:cs="Calibri" w:eastAsia="Calibri" w:hAnsi="Calibri"/>
          <w:b/>
          <w:bCs/>
          <w:i/>
          <w:iCs/>
          <w:color w:val="2C4468"/>
          <w:sz w:val="22"/>
          <w:szCs w:val="22"/>
        </w:rPr>
        <w:t xml:space="preserve">12.2.2 Lexer to External Scanner</w:t>
      </w:r>
    </w:p>
    <w:p>
      <w:pPr>
        <w:spacing w:after="170" w:line="300"/>
        <w:jc w:val="both"/>
      </w:pPr>
      <w:r>
        <w:rPr>
          <w:rFonts w:ascii="Georgia" w:cs="Georgia" w:eastAsia="Georgia" w:hAnsi="Georgia"/>
          <w:color w:val="1A1A1A"/>
          <w:sz w:val="21"/>
          <w:szCs w:val="21"/>
        </w:rPr>
        <w:t xml:space="preserve">The handoff at this boundary is entirely state-driven: the compiled TSLanguage descriptor's external_scanner.symbol_map and the array ts_external_scanner_states (visible near the TSLanguage struct definition in Chapter 6) tell the runtime, for the current automaton state, whether either of the two external symbols (RAW_STRING_DELIMITER, RAW_STRING_CONTENT) is a legal next token. Only when this is the case does control transfer to tree_sitter_cpp_external_scanner_scan; in the overwhelming majority of parser states — anywhere outside the interior of a raw string literal — this check is negative and the generic DFA lexer proceeds unassisted.</w:t>
      </w:r>
    </w:p>
    <w:p>
      <w:pPr>
        <w:pStyle w:val="Heading3"/>
        <w:spacing w:after="100" w:before="220"/>
      </w:pPr>
      <w:r>
        <w:rPr>
          <w:rFonts w:ascii="Calibri" w:cs="Calibri" w:eastAsia="Calibri" w:hAnsi="Calibri"/>
          <w:b/>
          <w:bCs/>
          <w:i/>
          <w:iCs/>
          <w:color w:val="2C4468"/>
          <w:sz w:val="22"/>
          <w:szCs w:val="22"/>
        </w:rPr>
        <w:t xml:space="preserve">12.2.3 Parser Tables to State Machine</w:t>
      </w:r>
    </w:p>
    <w:p>
      <w:pPr>
        <w:spacing w:after="170" w:line="300"/>
        <w:jc w:val="both"/>
      </w:pPr>
      <w:r>
        <w:rPr>
          <w:rFonts w:ascii="Georgia" w:cs="Georgia" w:eastAsia="Georgia" w:hAnsi="Georgia"/>
          <w:color w:val="1A1A1A"/>
          <w:sz w:val="21"/>
          <w:szCs w:val="21"/>
        </w:rPr>
        <w:t xml:space="preserve">The state machine itself (implemented in the core runtime) is a straightforward table interpreter: given the current top-of-stack state and the next lookahead symbol, it indexes into ts_parse_table (for states below LARGE_STATE_COUNT) or the sparse small-table representation (otherwise), retrieves a TSParseActionEntry, and executes the corresponding shift, reduce, accept, or recover behavior. What makes this a GLR rather than a plain LR interpreter is solely the runtime's willingness to duplicate the stack when a state's action table entry indicates more than one legal action for the same lookahead — precisely the situation the thirty-nine grammar.js conflicts declarations anticipate and license.</w:t>
      </w:r>
    </w:p>
    <w:p>
      <w:pPr>
        <w:pStyle w:val="Heading3"/>
        <w:spacing w:after="100" w:before="220"/>
      </w:pPr>
      <w:r>
        <w:rPr>
          <w:rFonts w:ascii="Calibri" w:cs="Calibri" w:eastAsia="Calibri" w:hAnsi="Calibri"/>
          <w:b/>
          <w:bCs/>
          <w:i/>
          <w:iCs/>
          <w:color w:val="2C4468"/>
          <w:sz w:val="22"/>
          <w:szCs w:val="22"/>
        </w:rPr>
        <w:t xml:space="preserve">12.2.4 State Machine to Concrete Syntax Tree</w:t>
      </w:r>
    </w:p>
    <w:p>
      <w:pPr>
        <w:spacing w:after="170" w:line="300"/>
        <w:jc w:val="both"/>
      </w:pPr>
      <w:r>
        <w:rPr>
          <w:rFonts w:ascii="Georgia" w:cs="Georgia" w:eastAsia="Georgia" w:hAnsi="Georgia"/>
          <w:color w:val="1A1A1A"/>
          <w:sz w:val="21"/>
          <w:szCs w:val="21"/>
        </w:rPr>
        <w:t xml:space="preserve">As reductions occur, the runtime constructs TSNode records referencing byte ranges of the original source and the production id of the reduction that created them; production ids index into both the field-map tables (attaching named fields per Chapter 6, Section 6.4) and the alias-sequence table (substituting a grammar-internal symbol for its declared alias, per Chapter 4's alias() discussion) before the node is considered final. This is also the exact point at which incremental reparsing (Chapter 2, Section 2.3) can substitute a previously computed subtree wholesale, skipping the shift/reduce cycle entirely for byte ranges unaffected by an edit.</w:t>
      </w:r>
    </w:p>
    <w:p>
      <w:pPr>
        <w:pStyle w:val="Heading3"/>
        <w:spacing w:after="100" w:before="220"/>
      </w:pPr>
      <w:r>
        <w:rPr>
          <w:rFonts w:ascii="Calibri" w:cs="Calibri" w:eastAsia="Calibri" w:hAnsi="Calibri"/>
          <w:b/>
          <w:bCs/>
          <w:i/>
          <w:iCs/>
          <w:color w:val="2C4468"/>
          <w:sz w:val="22"/>
          <w:szCs w:val="22"/>
        </w:rPr>
        <w:t xml:space="preserve">12.2.5 Concrete Syntax Tree to Query Engine</w:t>
      </w:r>
    </w:p>
    <w:p>
      <w:pPr>
        <w:spacing w:after="170" w:line="300"/>
        <w:jc w:val="both"/>
      </w:pPr>
      <w:r>
        <w:rPr>
          <w:rFonts w:ascii="Georgia" w:cs="Georgia" w:eastAsia="Georgia" w:hAnsi="Georgia"/>
          <w:color w:val="1A1A1A"/>
          <w:sz w:val="21"/>
          <w:szCs w:val="21"/>
        </w:rPr>
        <w:t xml:space="preserve">A compiled TSQuery (from a .scm source) walks the finished tree using a dedicated query-matching automaton, independent of the original parsing automaton, matching field-annotated subtree shapes against query patterns and yielding capture bindings. This is a strictly downstream, read-only consumer of the tree — no query can influence how the tree was originally constructed, preserving a clean separation between syntax analysis (parsing) and syntax interpretation (querying).</w:t>
      </w:r>
    </w:p>
    <w:p>
      <w:pPr>
        <w:pStyle w:val="Heading3"/>
        <w:spacing w:after="100" w:before="220"/>
      </w:pPr>
      <w:r>
        <w:rPr>
          <w:rFonts w:ascii="Calibri" w:cs="Calibri" w:eastAsia="Calibri" w:hAnsi="Calibri"/>
          <w:b/>
          <w:bCs/>
          <w:i/>
          <w:iCs/>
          <w:color w:val="2C4468"/>
          <w:sz w:val="22"/>
          <w:szCs w:val="22"/>
        </w:rPr>
        <w:t xml:space="preserve">12.2.6 Query Engine to Applications</w:t>
      </w:r>
    </w:p>
    <w:p>
      <w:pPr>
        <w:spacing w:after="170" w:line="300"/>
        <w:jc w:val="both"/>
      </w:pPr>
      <w:r>
        <w:rPr>
          <w:rFonts w:ascii="Georgia" w:cs="Georgia" w:eastAsia="Georgia" w:hAnsi="Georgia"/>
          <w:color w:val="1A1A1A"/>
          <w:sz w:val="21"/>
          <w:szCs w:val="21"/>
        </w:rPr>
        <w:t xml:space="preserve">The three shipped queries (Chapter 9) demonstrate three distinct application categories directly: highlights.scm for presentation-layer syntax coloring, injections.scm for compositional multi-language tooling, and tags.scm for structural code navigation. Chapter 13 develops a fourth category not represented by a shipped query file at all — full semantic interpretation — because building an interpreter or compiler front end requires walking the tree programmatically (via the node/field API) rather than through declarative pattern queries, since interpretation requires accumulating and threading state (scopes, types, values) that the query language's stateless matching model does not support.</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13 — Building an Interpreter From the CST</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13.1 Scope and Premise</w:t>
      </w:r>
    </w:p>
    <w:p>
      <w:pPr>
        <w:spacing w:after="170" w:line="300"/>
        <w:jc w:val="both"/>
      </w:pPr>
      <w:r>
        <w:rPr>
          <w:rFonts w:ascii="Georgia" w:cs="Georgia" w:eastAsia="Georgia" w:hAnsi="Georgia"/>
          <w:color w:val="1A1A1A"/>
          <w:sz w:val="21"/>
          <w:szCs w:val="21"/>
        </w:rPr>
        <w:t xml:space="preserve">Tree-sitter, as established in Chapters 1 and 2, performs syntax analysis only. tree-sitter-cpp's output tree has no symbol table, no resolved types, no overload resolution, and no constant folding. Every capability an interpreter, compiler, or static analyzer requires beyond raw syntax must be constructed by the consumer, walking the CST via the field and child APIs whose complete schema is documented in Chapter 8. This chapter outlines the standard architecture for doing so, organized as a pipeline of independent passes over the tree produced by tree_sitter_cpp().</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13.2 From CST to AST: The Visitor Pattern</w:t>
      </w:r>
    </w:p>
    <w:p>
      <w:pPr>
        <w:spacing w:after="170" w:line="300"/>
        <w:jc w:val="both"/>
      </w:pPr>
      <w:r>
        <w:rPr>
          <w:rFonts w:ascii="Georgia" w:cs="Georgia" w:eastAsia="Georgia" w:hAnsi="Georgia"/>
          <w:color w:val="1A1A1A"/>
          <w:sz w:val="21"/>
          <w:szCs w:val="21"/>
        </w:rPr>
        <w:t xml:space="preserve">The first engineering task is almost always CST-to-AST lowering: converting the syntactically complete but verbose concrete tree into a smaller abstract representation suited to the target application. A tree-walking visitor is the standard mechanism, dispatching on node.type (drawing directly from the 230 named node-type strings catalogued in Chapter 8) and recursing through named children (accessible via node.namedChildren) or specific fields (via node.childForFieldName, using the exact field names enumerated in Chapter 6's field identifier table).</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function lowerExpression(node) {</w:t>
            </w:r>
          </w:p>
          <w:p>
            <w:pPr>
              <w:spacing w:after="24" w:line="264"/>
            </w:pPr>
            <w:r>
              <w:rPr>
                <w:rFonts w:ascii="Consolas" w:cs="Consolas" w:eastAsia="Consolas" w:hAnsi="Consolas"/>
                <w:color w:val="CFE8D6"/>
                <w:sz w:val="18"/>
                <w:szCs w:val="18"/>
              </w:rPr>
              <w:t xml:space="preserve">  switch (node.type) {</w:t>
            </w:r>
          </w:p>
          <w:p>
            <w:pPr>
              <w:spacing w:after="24" w:line="264"/>
            </w:pPr>
            <w:r>
              <w:rPr>
                <w:rFonts w:ascii="Consolas" w:cs="Consolas" w:eastAsia="Consolas" w:hAnsi="Consolas"/>
                <w:color w:val="CFE8D6"/>
                <w:sz w:val="18"/>
                <w:szCs w:val="18"/>
              </w:rPr>
              <w:t xml:space="preserve">    case 'binary_expression': {</w:t>
            </w:r>
          </w:p>
          <w:p>
            <w:pPr>
              <w:spacing w:after="24" w:line="264"/>
            </w:pPr>
            <w:r>
              <w:rPr>
                <w:rFonts w:ascii="Consolas" w:cs="Consolas" w:eastAsia="Consolas" w:hAnsi="Consolas"/>
                <w:color w:val="CFE8D6"/>
                <w:sz w:val="18"/>
                <w:szCs w:val="18"/>
              </w:rPr>
              <w:t xml:space="preserve">      const left = lowerExpression(node.childForFieldName('left'));</w:t>
            </w:r>
          </w:p>
          <w:p>
            <w:pPr>
              <w:spacing w:after="24" w:line="264"/>
            </w:pPr>
            <w:r>
              <w:rPr>
                <w:rFonts w:ascii="Consolas" w:cs="Consolas" w:eastAsia="Consolas" w:hAnsi="Consolas"/>
                <w:color w:val="CFE8D6"/>
                <w:sz w:val="18"/>
                <w:szCs w:val="18"/>
              </w:rPr>
              <w:t xml:space="preserve">      const op = node.childForFieldName('operator').text;</w:t>
            </w:r>
          </w:p>
          <w:p>
            <w:pPr>
              <w:spacing w:after="24" w:line="264"/>
            </w:pPr>
            <w:r>
              <w:rPr>
                <w:rFonts w:ascii="Consolas" w:cs="Consolas" w:eastAsia="Consolas" w:hAnsi="Consolas"/>
                <w:color w:val="CFE8D6"/>
                <w:sz w:val="18"/>
                <w:szCs w:val="18"/>
              </w:rPr>
              <w:t xml:space="preserve">      const right = lowerExpression(node.childForFieldName('right'));</w:t>
            </w:r>
          </w:p>
          <w:p>
            <w:pPr>
              <w:spacing w:after="24" w:line="264"/>
            </w:pPr>
            <w:r>
              <w:rPr>
                <w:rFonts w:ascii="Consolas" w:cs="Consolas" w:eastAsia="Consolas" w:hAnsi="Consolas"/>
                <w:color w:val="CFE8D6"/>
                <w:sz w:val="18"/>
                <w:szCs w:val="18"/>
              </w:rPr>
              <w:t xml:space="preserve">      return { kind: 'Binary', op, left, right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case 'call_expression': {</w:t>
            </w:r>
          </w:p>
          <w:p>
            <w:pPr>
              <w:spacing w:after="24" w:line="264"/>
            </w:pPr>
            <w:r>
              <w:rPr>
                <w:rFonts w:ascii="Consolas" w:cs="Consolas" w:eastAsia="Consolas" w:hAnsi="Consolas"/>
                <w:color w:val="CFE8D6"/>
                <w:sz w:val="18"/>
                <w:szCs w:val="18"/>
              </w:rPr>
              <w:t xml:space="preserve">      const callee = lowerExpression(node.childForFieldName('function'));</w:t>
            </w:r>
          </w:p>
          <w:p>
            <w:pPr>
              <w:spacing w:after="24" w:line="264"/>
            </w:pPr>
            <w:r>
              <w:rPr>
                <w:rFonts w:ascii="Consolas" w:cs="Consolas" w:eastAsia="Consolas" w:hAnsi="Consolas"/>
                <w:color w:val="CFE8D6"/>
                <w:sz w:val="18"/>
                <w:szCs w:val="18"/>
              </w:rPr>
              <w:t xml:space="preserve">      const args = node.childForFieldName('arguments')</w:t>
            </w:r>
          </w:p>
          <w:p>
            <w:pPr>
              <w:spacing w:after="24" w:line="264"/>
            </w:pPr>
            <w:r>
              <w:rPr>
                <w:rFonts w:ascii="Consolas" w:cs="Consolas" w:eastAsia="Consolas" w:hAnsi="Consolas"/>
                <w:color w:val="CFE8D6"/>
                <w:sz w:val="18"/>
                <w:szCs w:val="18"/>
              </w:rPr>
              <w:t xml:space="preserve">        .namedChildren.map(lowerExpression);</w:t>
            </w:r>
          </w:p>
          <w:p>
            <w:pPr>
              <w:spacing w:after="24" w:line="264"/>
            </w:pPr>
            <w:r>
              <w:rPr>
                <w:rFonts w:ascii="Consolas" w:cs="Consolas" w:eastAsia="Consolas" w:hAnsi="Consolas"/>
                <w:color w:val="CFE8D6"/>
                <w:sz w:val="18"/>
                <w:szCs w:val="18"/>
              </w:rPr>
              <w:t xml:space="preserve">      return { kind: 'Call', callee, args };</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case 'identifier':</w:t>
            </w:r>
          </w:p>
          <w:p>
            <w:pPr>
              <w:spacing w:after="24" w:line="264"/>
            </w:pPr>
            <w:r>
              <w:rPr>
                <w:rFonts w:ascii="Consolas" w:cs="Consolas" w:eastAsia="Consolas" w:hAnsi="Consolas"/>
                <w:color w:val="CFE8D6"/>
                <w:sz w:val="18"/>
                <w:szCs w:val="18"/>
              </w:rPr>
              <w:t xml:space="preserve">      return { kind: 'Name', name: node.text };</w:t>
            </w:r>
          </w:p>
          <w:p>
            <w:pPr>
              <w:spacing w:after="24" w:line="264"/>
            </w:pPr>
            <w:r>
              <w:rPr>
                <w:rFonts w:ascii="Consolas" w:cs="Consolas" w:eastAsia="Consolas" w:hAnsi="Consolas"/>
                <w:color w:val="CFE8D6"/>
                <w:sz w:val="18"/>
                <w:szCs w:val="18"/>
              </w:rPr>
              <w:t xml:space="preserve">    // ... one case per relevant entry from the expression supertype's</w:t>
            </w:r>
          </w:p>
          <w:p>
            <w:pPr>
              <w:spacing w:after="24" w:line="264"/>
            </w:pPr>
            <w:r>
              <w:rPr>
                <w:rFonts w:ascii="Consolas" w:cs="Consolas" w:eastAsia="Consolas" w:hAnsi="Consolas"/>
                <w:color w:val="CFE8D6"/>
                <w:sz w:val="18"/>
                <w:szCs w:val="18"/>
              </w:rPr>
              <w:t xml:space="preserve">    // 41 declared subtypes (Chapter 8, Section 8.3)</w:t>
            </w:r>
          </w:p>
          <w:p>
            <w:pPr>
              <w:spacing w:after="24" w:line="264"/>
            </w:pPr>
            <w:r>
              <w:rPr>
                <w:rFonts w:ascii="Consolas" w:cs="Consolas" w:eastAsia="Consolas" w:hAnsi="Consolas"/>
                <w:color w:val="CFE8D6"/>
                <w:sz w:val="18"/>
                <w:szCs w:val="18"/>
              </w:rPr>
              <w:t xml:space="preserve">    default:</w:t>
            </w:r>
          </w:p>
          <w:p>
            <w:pPr>
              <w:spacing w:after="24" w:line="264"/>
            </w:pPr>
            <w:r>
              <w:rPr>
                <w:rFonts w:ascii="Consolas" w:cs="Consolas" w:eastAsia="Consolas" w:hAnsi="Consolas"/>
                <w:color w:val="CFE8D6"/>
                <w:sz w:val="18"/>
                <w:szCs w:val="18"/>
              </w:rPr>
              <w:t xml:space="preserve">      throw new Error(`Unhandled expression node: ${node.type}`);</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13.1 — REPRESENTATIVE CST-TO-AST VISITOR FOR THE EXPRESSION SUPERTYPE</w:t>
      </w:r>
    </w:p>
    <w:p>
      <w:pPr>
        <w:spacing w:after="170" w:line="300"/>
        <w:jc w:val="both"/>
      </w:pPr>
      <w:r>
        <w:rPr>
          <w:rFonts w:ascii="Georgia" w:cs="Georgia" w:eastAsia="Georgia" w:hAnsi="Georgia"/>
          <w:color w:val="1A1A1A"/>
          <w:sz w:val="21"/>
          <w:szCs w:val="21"/>
        </w:rPr>
        <w:t xml:space="preserve">Because expression is a declared supertype with exactly 41 concrete subtypes (Chapter 8, Table 8.3), a robust lowering pass can be written exhaustively against that closed set — an important practical benefit of static node typing: node-types.json (and its compiled Rust embedding, Chapter 10, Section 10.5) allows generating this switch statement's case list mechanically, and detecting at build time if a future grammar version adds a new expression subtype the lowering pass does not yet handle.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13.3 Semantic Analysis: Scopes and Namespaces</w:t>
      </w:r>
    </w:p>
    <w:p>
      <w:pPr>
        <w:spacing w:after="170" w:line="300"/>
        <w:jc w:val="both"/>
      </w:pPr>
      <w:r>
        <w:rPr>
          <w:rFonts w:ascii="Georgia" w:cs="Georgia" w:eastAsia="Georgia" w:hAnsi="Georgia"/>
          <w:color w:val="1A1A1A"/>
          <w:sz w:val="21"/>
          <w:szCs w:val="21"/>
        </w:rPr>
        <w:t xml:space="preserve">A scope-resolution pass must reconstruct, purely from tree shape, the lexical nesting the grammar itself does not track semantically. namespace_definition nodes (Chapter 4, Section 4.8.5) introduce new scopes; declaration, function_definition, and parameter_declaration nodes introduce bindings; qualified_identifier nodes (Chapter 4, Section 4.10.5) reference names in an explicitly stated scope chain (via their scope field, itself populated by the _scope_resolution helper). A typical scope-builder pass performs a single top-down traversal, pushing a new scope frame on entering any namespace_definition, class_specifier, or compound_statement, registering declared names into the current frame, and resolving unqualified identifier references by walking outward through enclosing frames — precisely mirroring the lookup semantics of the tags.scm query's @local.scope capture examined in Chapter 9, Section 9.4, but generalized beyond the single method-qualification case that query addresses.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13.4 Type Checking</w:t>
      </w:r>
    </w:p>
    <w:p>
      <w:pPr>
        <w:spacing w:after="170" w:line="300"/>
        <w:jc w:val="both"/>
      </w:pPr>
      <w:r>
        <w:rPr>
          <w:rFonts w:ascii="Georgia" w:cs="Georgia" w:eastAsia="Georgia" w:hAnsi="Georgia"/>
          <w:color w:val="1A1A1A"/>
          <w:sz w:val="21"/>
          <w:szCs w:val="21"/>
        </w:rPr>
        <w:t xml:space="preserve">A type checker built on this CST must independently reconstruct C++'s type grammar interpretation from the type_specifier supertype's thirteen subtypes (Chapter 8, Table 8.3) plus each declarator's shape (Chapter 4, Section 4.8.2). Because the parser is agnostic to whether a given identifier used in a template_type or qualified_type_identifier position actually denotes a type, a class, or a value — the classic ambiguity discussed in Chapters 1 and 4 — a type checker operating downstream of parsing effectively re-derives, using its own symbol table, disambiguation decisions the grammar could only make heuristically or via GLR forking. In cases where the grammar retained multiple GLR interpretations into the final tree (which can occur for genuinely ambiguous input the grammar's static/dynamic precedence could not fully resolve), the consuming type checker is the appropriate and expected place to make the final, semantically informed choice.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13.5 Templates</w:t>
      </w:r>
    </w:p>
    <w:p>
      <w:pPr>
        <w:spacing w:after="170" w:line="300"/>
        <w:jc w:val="both"/>
      </w:pPr>
      <w:r>
        <w:rPr>
          <w:rFonts w:ascii="Georgia" w:cs="Georgia" w:eastAsia="Georgia" w:hAnsi="Georgia"/>
          <w:color w:val="1A1A1A"/>
          <w:sz w:val="21"/>
          <w:szCs w:val="21"/>
        </w:rPr>
        <w:t xml:space="preserve">Template instantiation — substituting concrete template_argument_list contents for template_parameter_list placeholders — is entirely a downstream concern; the parser's role ends at recognizing template_declaration, template_type, template_function, and template_method as syntactic forms (Chapter 4, Section 4.8.4). An interpreter or compiler must implement its own instantiation engine: given a template_declaration AST node and a concrete argument list, substitute type/value parameters throughout the template body's AST to produce a specialized, instantiation-specific AST subtree, then proceed with ordinary type checking and evaluation against that specialized copy. This mirrors, at the application layer, the same two-stage separation (syntax now, semantics later) that defines the parser's own architecture.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13.6 Runtime Objects and the Evaluation Engine</w:t>
      </w:r>
    </w:p>
    <w:p>
      <w:pPr>
        <w:spacing w:after="170" w:line="300"/>
        <w:jc w:val="both"/>
      </w:pPr>
      <w:r>
        <w:rPr>
          <w:rFonts w:ascii="Georgia" w:cs="Georgia" w:eastAsia="Georgia" w:hAnsi="Georgia"/>
          <w:color w:val="1A1A1A"/>
          <w:sz w:val="21"/>
          <w:szCs w:val="21"/>
        </w:rPr>
        <w:t xml:space="preserve">An interpreter's runtime object model — how an integer, an object instance, or a lambda closure is represented in the host language implementing the interpreter — is entirely independent of the CST/AST representation. A typical design uses a tagged-union or class-hierarchy Value type distinct from the AST node types, with an eval(node, environment) function recursively walking the lowered AST (Section 13.2) and producing Value results, threading an Environment object representing the current variable bindings and enclosing scope chain (Section 13.3) through the recursion.</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function evalExpr(ast, env) {</w:t>
            </w:r>
          </w:p>
          <w:p>
            <w:pPr>
              <w:spacing w:after="24" w:line="264"/>
            </w:pPr>
            <w:r>
              <w:rPr>
                <w:rFonts w:ascii="Consolas" w:cs="Consolas" w:eastAsia="Consolas" w:hAnsi="Consolas"/>
                <w:color w:val="CFE8D6"/>
                <w:sz w:val="18"/>
                <w:szCs w:val="18"/>
              </w:rPr>
              <w:t xml:space="preserve">  switch (ast.kind) {</w:t>
            </w:r>
          </w:p>
          <w:p>
            <w:pPr>
              <w:spacing w:after="24" w:line="264"/>
            </w:pPr>
            <w:r>
              <w:rPr>
                <w:rFonts w:ascii="Consolas" w:cs="Consolas" w:eastAsia="Consolas" w:hAnsi="Consolas"/>
                <w:color w:val="CFE8D6"/>
                <w:sz w:val="18"/>
                <w:szCs w:val="18"/>
              </w:rPr>
              <w:t xml:space="preserve">    case 'Binary': {</w:t>
            </w:r>
          </w:p>
          <w:p>
            <w:pPr>
              <w:spacing w:after="24" w:line="264"/>
            </w:pPr>
            <w:r>
              <w:rPr>
                <w:rFonts w:ascii="Consolas" w:cs="Consolas" w:eastAsia="Consolas" w:hAnsi="Consolas"/>
                <w:color w:val="CFE8D6"/>
                <w:sz w:val="18"/>
                <w:szCs w:val="18"/>
              </w:rPr>
              <w:t xml:space="preserve">      const l = evalExpr(ast.left, env);</w:t>
            </w:r>
          </w:p>
          <w:p>
            <w:pPr>
              <w:spacing w:after="24" w:line="264"/>
            </w:pPr>
            <w:r>
              <w:rPr>
                <w:rFonts w:ascii="Consolas" w:cs="Consolas" w:eastAsia="Consolas" w:hAnsi="Consolas"/>
                <w:color w:val="CFE8D6"/>
                <w:sz w:val="18"/>
                <w:szCs w:val="18"/>
              </w:rPr>
              <w:t xml:space="preserve">      const r = evalExpr(ast.right, env);</w:t>
            </w:r>
          </w:p>
          <w:p>
            <w:pPr>
              <w:spacing w:after="24" w:line="264"/>
            </w:pPr>
            <w:r>
              <w:rPr>
                <w:rFonts w:ascii="Consolas" w:cs="Consolas" w:eastAsia="Consolas" w:hAnsi="Consolas"/>
                <w:color w:val="CFE8D6"/>
                <w:sz w:val="18"/>
                <w:szCs w:val="18"/>
              </w:rPr>
              <w:t xml:space="preserve">      return applyBinaryOp(ast.op, l, r);</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case 'Call': {</w:t>
            </w:r>
          </w:p>
          <w:p>
            <w:pPr>
              <w:spacing w:after="24" w:line="264"/>
            </w:pPr>
            <w:r>
              <w:rPr>
                <w:rFonts w:ascii="Consolas" w:cs="Consolas" w:eastAsia="Consolas" w:hAnsi="Consolas"/>
                <w:color w:val="CFE8D6"/>
                <w:sz w:val="18"/>
                <w:szCs w:val="18"/>
              </w:rPr>
              <w:t xml:space="preserve">      const fn = evalExpr(ast.callee, env);</w:t>
            </w:r>
          </w:p>
          <w:p>
            <w:pPr>
              <w:spacing w:after="24" w:line="264"/>
            </w:pPr>
            <w:r>
              <w:rPr>
                <w:rFonts w:ascii="Consolas" w:cs="Consolas" w:eastAsia="Consolas" w:hAnsi="Consolas"/>
                <w:color w:val="CFE8D6"/>
                <w:sz w:val="18"/>
                <w:szCs w:val="18"/>
              </w:rPr>
              <w:t xml:space="preserve">      const args = ast.args.map((a) =&gt; evalExpr(a, env));</w:t>
            </w:r>
          </w:p>
          <w:p>
            <w:pPr>
              <w:spacing w:after="24" w:line="264"/>
            </w:pPr>
            <w:r>
              <w:rPr>
                <w:rFonts w:ascii="Consolas" w:cs="Consolas" w:eastAsia="Consolas" w:hAnsi="Consolas"/>
                <w:color w:val="CFE8D6"/>
                <w:sz w:val="18"/>
                <w:szCs w:val="18"/>
              </w:rPr>
              <w:t xml:space="preserve">      return callFunction(fn, args, env);</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case 'Name':</w:t>
            </w:r>
          </w:p>
          <w:p>
            <w:pPr>
              <w:spacing w:after="24" w:line="264"/>
            </w:pPr>
            <w:r>
              <w:rPr>
                <w:rFonts w:ascii="Consolas" w:cs="Consolas" w:eastAsia="Consolas" w:hAnsi="Consolas"/>
                <w:color w:val="CFE8D6"/>
                <w:sz w:val="18"/>
                <w:szCs w:val="18"/>
              </w:rPr>
              <w:t xml:space="preserve">      return env.lookup(ast.name);</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w:t>
            </w:r>
          </w:p>
        </w:tc>
      </w:tr>
    </w:tbl>
    <w:p>
      <w:pPr>
        <w:spacing w:after="260" w:before="70"/>
        <w:jc w:val="center"/>
      </w:pPr>
      <w:r>
        <w:rPr>
          <w:rFonts w:ascii="Calibri" w:cs="Calibri" w:eastAsia="Calibri" w:hAnsi="Calibri"/>
          <w:color w:val="6B6459"/>
          <w:spacing w:val="8"/>
          <w:sz w:val="16"/>
          <w:szCs w:val="16"/>
        </w:rPr>
        <w:t xml:space="preserve">FIGURE 13.2 — EVALUATION ENGINE OPERATING ON THE LOWERED AST, INDEPENDENT OF CST STRUCTURE</w:t>
      </w:r>
    </w:p>
    <w:p>
      <w:pPr>
        <w:spacing w:after="170" w:line="300"/>
        <w:jc w:val="both"/>
      </w:pPr>
      <w:r>
        <w:rPr>
          <w:rFonts w:ascii="Georgia" w:cs="Georgia" w:eastAsia="Georgia" w:hAnsi="Georgia"/>
          <w:color w:val="1A1A1A"/>
          <w:sz w:val="21"/>
          <w:szCs w:val="21"/>
        </w:rPr>
        <w:t xml:space="preserve">Lambda expressions (Chapter 4, Section 4.10.3) map naturally onto host-language closures: the lambda_capture_specifier's captured names become the closure's captured environment slice, and the lambda_declarator's parameter_list becomes the closure's formal parameter list, with the compound_statement body evaluated against a fresh child environment on each invocation.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13.7 Memory Model Considerations</w:t>
      </w:r>
    </w:p>
    <w:p>
      <w:pPr>
        <w:spacing w:after="170" w:line="300"/>
        <w:jc w:val="both"/>
      </w:pPr>
      <w:r>
        <w:rPr>
          <w:rFonts w:ascii="Georgia" w:cs="Georgia" w:eastAsia="Georgia" w:hAnsi="Georgia"/>
          <w:color w:val="1A1A1A"/>
          <w:sz w:val="21"/>
          <w:szCs w:val="21"/>
        </w:rPr>
        <w:t xml:space="preserve">Because the parser produces an immutable, source-span-annotated tree, and typical AST lowering (Section 13.2) produces a second, independent tree, an interpreter must decide explicitly whether to retain references back into the original TSTree (useful for accurate error messages citing exact source spans, using each node's startPosition/endPosition) or to fully decouple the AST from the parse tree after lowering (simpler lifetime management, at the cost of losing precise source-location information unless it is explicitly carried forward as metadata on each AST node, as shown implicitly by every AST node type in Figure 13.1 being free to carry an additional span field alongside its semantic fields).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13.8 Error Reporting</w:t>
      </w:r>
    </w:p>
    <w:p>
      <w:pPr>
        <w:spacing w:after="170" w:line="300"/>
        <w:jc w:val="both"/>
      </w:pPr>
      <w:r>
        <w:rPr>
          <w:rFonts w:ascii="Georgia" w:cs="Georgia" w:eastAsia="Georgia" w:hAnsi="Georgia"/>
          <w:color w:val="1A1A1A"/>
          <w:sz w:val="21"/>
          <w:szCs w:val="21"/>
        </w:rPr>
        <w:t xml:space="preserve">Because malformed input surfaces as explicit ERROR nodes in the tree (Chapter 2, Section 2.4) rather than as a parse failure, an interpreter's front end should walk the tree once specifically to detect any ERROR or MISSING nodes before attempting semantic analysis, since presenting a coherent semantic-level diagnostic ('undefined identifier x') for a program the parser itself could not fully understand risks generating misleading secondary errors. A well-behaved diagnostic pipeline reports parse-level errors first, using each ERROR node's byte range to point precisely at the offending source region, and only proceeds to semantic analysis for tree regions free of such nodes.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13.9 Optimization Passes</w:t>
      </w:r>
    </w:p>
    <w:p>
      <w:pPr>
        <w:spacing w:after="170" w:line="300"/>
        <w:jc w:val="both"/>
      </w:pPr>
      <w:r>
        <w:rPr>
          <w:rFonts w:ascii="Georgia" w:cs="Georgia" w:eastAsia="Georgia" w:hAnsi="Georgia"/>
          <w:color w:val="1A1A1A"/>
          <w:sz w:val="21"/>
          <w:szCs w:val="21"/>
        </w:rPr>
        <w:t xml:space="preserve">Once a semantically checked AST exists (Sections 13.3–13.4), conventional compiler optimization techniques apply exactly as they would to any hand-parsed AST: constant folding over binary_expression nodes with two literal operands, dead-code elimination over compound_statement bodies following an unconditional return_statement or throw_statement, and inlining decisions informed by function_definition body size — none of which require any further interaction with the Tree-sitter parser itself, since by this stage the pipeline has fully transitioned from syntax representation to an application-owned intermediate representation.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13.10 Architecture Summary Diagram</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  tree_sitter_cpp() TSTree</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[Pass 1] CST -&gt; AST lowering (Section 13.2)</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[Pass 2] Scope / namespace resolution (Section 13.3)</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[Pass 3] Type checking / template instantiation (13.4, 13.5)</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[Pass 4] Optimization (Section 13.9)</w:t>
            </w:r>
          </w:p>
          <w:p>
            <w:pPr>
              <w:spacing w:after="24" w:line="264"/>
            </w:pPr>
            <w:r>
              <w:rPr>
                <w:rFonts w:ascii="Consolas" w:cs="Consolas" w:eastAsia="Consolas" w:hAnsi="Consolas"/>
                <w:color w:val="CFE8D6"/>
                <w:sz w:val="18"/>
                <w:szCs w:val="18"/>
              </w:rPr>
              <w:t xml:space="preserve">        |</w:t>
            </w:r>
          </w:p>
          <w:p>
            <w:pPr>
              <w:spacing w:after="24" w:line="264"/>
            </w:pPr>
            <w:r>
              <w:rPr>
                <w:rFonts w:ascii="Consolas" w:cs="Consolas" w:eastAsia="Consolas" w:hAnsi="Consolas"/>
                <w:color w:val="CFE8D6"/>
                <w:sz w:val="18"/>
                <w:szCs w:val="18"/>
              </w:rPr>
              <w:t xml:space="preserve">        v</w:t>
            </w:r>
          </w:p>
          <w:p>
            <w:pPr>
              <w:spacing w:after="24" w:line="264"/>
            </w:pPr>
            <w:r>
              <w:rPr>
                <w:rFonts w:ascii="Consolas" w:cs="Consolas" w:eastAsia="Consolas" w:hAnsi="Consolas"/>
                <w:color w:val="CFE8D6"/>
                <w:sz w:val="18"/>
                <w:szCs w:val="18"/>
              </w:rPr>
              <w:t xml:space="preserve">  [Pass 5] Evaluation engine / codegen (Section 13.6)</w:t>
            </w:r>
          </w:p>
        </w:tc>
      </w:tr>
    </w:tbl>
    <w:p>
      <w:pPr>
        <w:spacing w:after="260" w:before="70"/>
        <w:jc w:val="center"/>
      </w:pPr>
      <w:r>
        <w:rPr>
          <w:rFonts w:ascii="Calibri" w:cs="Calibri" w:eastAsia="Calibri" w:hAnsi="Calibri"/>
          <w:color w:val="6B6459"/>
          <w:spacing w:val="8"/>
          <w:sz w:val="16"/>
          <w:szCs w:val="16"/>
        </w:rPr>
        <w:t xml:space="preserve">FIGURE 13.3 — STANDARD MULTI-PASS ARCHITECTURE FOR INTERPRETERS BUILT ATOP TREE-SITTER-CPP</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14 — Performance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14.1 Complexity Characteristics</w:t>
      </w:r>
    </w:p>
    <w:p>
      <w:pPr>
        <w:spacing w:after="170" w:line="300"/>
        <w:jc w:val="both"/>
      </w:pPr>
      <w:r>
        <w:rPr>
          <w:rFonts w:ascii="Georgia" w:cs="Georgia" w:eastAsia="Georgia" w:hAnsi="Georgia"/>
          <w:color w:val="1A1A1A"/>
          <w:sz w:val="21"/>
          <w:szCs w:val="21"/>
        </w:rPr>
        <w:t xml:space="preserve">Table-driven LR parsing gives the core shift/reduce loop O(1) amortized work per token under the dense large-state table (Chapter 5, Section 5.3), and O(log n) or bounded lookup under the sparse small-state table, since ts_small_parse_table_map entries are addressed directly by state index rather than searched linearly. GLR forking (Chapter 2, Section 2.2) is the one place where worst-case complexity departs from classical LALR: a pathologically ambiguous input could in principle cause the parse-stack count to grow, though in practice the thirty-nine conflict declarations in this grammar are narrowly scoped (Chapter 4, Section 4.5) and are resolved quickly once one or two tokens of further lookahead arrive, keeping simultaneous stack counts small for realistic C++ source.</w:t>
      </w:r>
    </w:p>
    <w:p>
      <w:pPr>
        <w:spacing w:after="170" w:line="300"/>
        <w:jc w:val="both"/>
      </w:pPr>
      <w:r>
        <w:rPr>
          <w:rFonts w:ascii="Georgia" w:cs="Georgia" w:eastAsia="Georgia" w:hAnsi="Georgia"/>
          <w:color w:val="1A1A1A"/>
          <w:sz w:val="21"/>
          <w:szCs w:val="21"/>
        </w:rPr>
        <w:t xml:space="preserve">External scanner invocation (Chapter 7) adds a small, bounded per-raw-string-literal cost — proportional to the delimiter and content length of that specific literal, not to overall file size — since the scanner is only consulted when the current parser state's valid_symbols set includes one of the two external tokens.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14.2 Memory Characteristics</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400"/>
        <w:gridCol w:w="2900"/>
        <w:gridCol w:w="4050"/>
      </w:tblGrid>
      <w:tr>
        <w:trPr>
          <w:tblHeader/>
        </w:trPr>
        <w:tc>
          <w:tcPr>
            <w:tcW w:type="dxa" w:w="24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Component</w:t>
            </w:r>
          </w:p>
        </w:tc>
        <w:tc>
          <w:tcPr>
            <w:tcW w:type="dxa" w:w="29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Storage Class</w:t>
            </w:r>
          </w:p>
        </w:tc>
        <w:tc>
          <w:tcPr>
            <w:tcW w:type="dxa" w:w="40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Approx. Size / Behavior</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ts_parse_table</w:t>
            </w:r>
          </w:p>
        </w:tc>
        <w:tc>
          <w:tcPr>
            <w:tcW w:type="dxa" w:w="29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Static, read-only, shared across all parses</w:t>
            </w:r>
          </w:p>
        </w:tc>
        <w:tc>
          <w:tcPr>
            <w:tcW w:type="dxa" w:w="40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LARGE_STATE_COUNT × SYMBOL_COUNT = 3,826 × 570 entries, loaded once per process/module instantiation.</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ts_small_parse_table / map</w:t>
            </w:r>
          </w:p>
        </w:tc>
        <w:tc>
          <w:tcPr>
            <w:tcW w:type="dxa" w:w="29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Static, read-only, shared</w:t>
            </w:r>
          </w:p>
        </w:tc>
        <w:tc>
          <w:tcPr>
            <w:tcW w:type="dxa" w:w="40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Sparse; sized proportional to actual small-state action count, not the full state×symbol product.</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ts_symbol_names / ts_field_names</w:t>
            </w:r>
          </w:p>
        </w:tc>
        <w:tc>
          <w:tcPr>
            <w:tcW w:type="dxa" w:w="29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Static, read-only, shared</w:t>
            </w:r>
          </w:p>
        </w:tc>
        <w:tc>
          <w:tcPr>
            <w:tcW w:type="dxa" w:w="40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One string per of 570 symbols and 53 fields; negligible relative to the parse tables.</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Scanner (per parse)</w:t>
            </w:r>
          </w:p>
        </w:tc>
        <w:tc>
          <w:tcPr>
            <w:tcW w:type="dxa" w:w="290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Heap, one instance per active parse (or per active GLR branch)</w:t>
            </w:r>
          </w:p>
        </w:tc>
        <w:tc>
          <w:tcPr>
            <w:tcW w:type="dxa" w:w="40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Fixed-size: one uint8_t length field plus 16 wchar_t delimiter slots (Chapter 7, Figure 7.1).</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TSTree / TSNode records</w:t>
            </w:r>
          </w:p>
        </w:tc>
        <w:tc>
          <w:tcPr>
            <w:tcW w:type="dxa" w:w="290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Heap, one tree per parse, reused across incremental edits</w:t>
            </w:r>
          </w:p>
        </w:tc>
        <w:tc>
          <w:tcPr>
            <w:tcW w:type="dxa" w:w="40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Proportional to source file size and syntactic density; unaffected nodes are shared (not copied) across incremental reparses.</w:t>
            </w:r>
          </w:p>
        </w:tc>
      </w:tr>
    </w:tbl>
    <w:p>
      <w:pPr>
        <w:spacing w:after="170" w:line="300"/>
        <w:jc w:val="both"/>
      </w:pPr>
      <w:r>
        <w:rPr>
          <w:rFonts w:ascii="Georgia" w:cs="Georgia" w:eastAsia="Georgia" w:hAnsi="Georgia"/>
          <w:color w:val="1A1A1A"/>
          <w:sz w:val="21"/>
          <w:szCs w:val="21"/>
        </w:rPr>
        <w:t xml:space="preserve">Because the parse tables are static const data shared by every parse and every TSLanguage consumer within a process, memory cost scales with the number of concurrently open trees, not with the number of times a parser object is constructed — an important consideration for language servers that may maintain simultaneously open trees for dozens or hundreds of open files.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14.3 Caching and Parser Reuse</w:t>
      </w:r>
    </w:p>
    <w:p>
      <w:pPr>
        <w:spacing w:after="170" w:line="300"/>
        <w:jc w:val="both"/>
      </w:pPr>
      <w:r>
        <w:rPr>
          <w:rFonts w:ascii="Georgia" w:cs="Georgia" w:eastAsia="Georgia" w:hAnsi="Georgia"/>
          <w:color w:val="1A1A1A"/>
          <w:sz w:val="21"/>
          <w:szCs w:val="21"/>
        </w:rPr>
        <w:t xml:space="preserve">A single TSLanguage pointer, returned once by tree_sitter_cpp() as a process-lifetime static object (Chapter 6, Section 6.6), should be obtained once and reused across every TSParser instance a host application creates; nothing about the language descriptor is parse-specific or mutable. Idiomatic usage across every binding examined in Chapter 10 reflects this: Rust's LanguageFn wraps the same static export, and the Node.js, Python, and WebAssembly bindings each cache the loaded Language/Capsule/External object for the lifetime of the host process rather than reconstructing it per file.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14.4 Incremental Reparsing in Practice</w:t>
      </w:r>
    </w:p>
    <w:p>
      <w:pPr>
        <w:spacing w:after="170" w:line="300"/>
        <w:jc w:val="both"/>
      </w:pPr>
      <w:r>
        <w:rPr>
          <w:rFonts w:ascii="Georgia" w:cs="Georgia" w:eastAsia="Georgia" w:hAnsi="Georgia"/>
          <w:color w:val="1A1A1A"/>
          <w:sz w:val="21"/>
          <w:szCs w:val="21"/>
        </w:rPr>
        <w:t xml:space="preserve">The practical performance benefit of Wagner–Graham incremental parsing (Chapter 2, Section 2.3) is that re-parsing after a single-character edit in a large file costs time proportional to the size of the syntactically affected region around the edit, not the size of the entire file, because ts_parser_parse's previous-tree argument allows unaffected subtrees — those whose byte ranges lie entirely outside the edited region and whose automaton state remains valid — to be reused by reference rather than reconstructed. This is the direct mechanism that makes per-keystroke re-parsing of multi-thousand-line C++ translation units practical in editor contexts, and is precisely why the parser tables, lexer, and external scanner state (Chapter 7's serialize()/deserialize() pair) were all designed with reuse and partial invalidation as first-class requirements rather than as an afterthought bolted onto a batch parser.</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14.5 Tree Reuse Across Multiple Consumers</w:t>
      </w:r>
    </w:p>
    <w:p>
      <w:pPr>
        <w:spacing w:after="170" w:line="300"/>
        <w:jc w:val="both"/>
      </w:pPr>
      <w:r>
        <w:rPr>
          <w:rFonts w:ascii="Georgia" w:cs="Georgia" w:eastAsia="Georgia" w:hAnsi="Georgia"/>
          <w:color w:val="1A1A1A"/>
          <w:sz w:val="21"/>
          <w:szCs w:val="21"/>
        </w:rPr>
        <w:t xml:space="preserve">Because TSTree objects are conceptually immutable once produced (edits produce a new tree sharing unaffected subtrees with the old one, rather than mutating the existing tree in place), a single parsed tree can safely be handed to multiple independent query consumers — for example, running highlights.scm and tags.scm (Chapter 9) against the same TSTree instance concurrently — without any risk of one consumer's traversal interfering with another's, since neither query execution nor ordinary tree-walking mutates node or tree state.</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15 — Repository Design Decisions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15.1 Grammar Inheritance Over Duplication</w:t>
      </w:r>
    </w:p>
    <w:p>
      <w:pPr>
        <w:spacing w:after="170" w:line="300"/>
        <w:jc w:val="both"/>
      </w:pPr>
      <w:r>
        <w:rPr>
          <w:rFonts w:ascii="Georgia" w:cs="Georgia" w:eastAsia="Georgia" w:hAnsi="Georgia"/>
          <w:color w:val="1A1A1A"/>
          <w:sz w:val="21"/>
          <w:szCs w:val="21"/>
        </w:rPr>
        <w:t xml:space="preserve">Deriving from tree-sitter-c via grammar(C, {...}) (Chapter 4, Section 4.1) rather than authoring a fully independent C++ grammar from scratch is the single most consequential design decision in this repository. It ensures that improvements or bug fixes to shared C/C++ syntax (preprocessor directive handling, primitive types, basic statement forms) benefit both grammars from a single source of truth, and it keeps tree-sitter-cpp's own grammar.js focused almost entirely on genuinely C++-specific syntax.</w:t>
      </w:r>
    </w:p>
    <w:p>
      <w:pPr>
        <w:pStyle w:val="ListParagraph"/>
        <w:numPr>
          <w:ilvl w:val="0"/>
          <w:numId w:val="1"/>
        </w:numPr>
        <w:spacing w:after="110" w:line="288"/>
      </w:pPr>
      <w:r>
        <w:rPr>
          <w:rFonts w:ascii="Georgia" w:cs="Georgia" w:eastAsia="Georgia" w:hAnsi="Georgia"/>
          <w:color w:val="1A1A1A"/>
          <w:sz w:val="21"/>
          <w:szCs w:val="21"/>
        </w:rPr>
        <w:t xml:space="preserve">Advantage: reduced duplication and drift between two closely related grammars maintained by overlapping contributor communities.</w:t>
      </w:r>
    </w:p>
    <w:p>
      <w:pPr>
        <w:pStyle w:val="ListParagraph"/>
        <w:numPr>
          <w:ilvl w:val="0"/>
          <w:numId w:val="1"/>
        </w:numPr>
        <w:spacing w:after="110" w:line="288"/>
      </w:pPr>
      <w:r>
        <w:rPr>
          <w:rFonts w:ascii="Georgia" w:cs="Georgia" w:eastAsia="Georgia" w:hAnsi="Georgia"/>
          <w:color w:val="1A1A1A"/>
          <w:sz w:val="21"/>
          <w:szCs w:val="21"/>
        </w:rPr>
        <w:t xml:space="preserve">Advantage: a smaller, more auditable diff surface for C++-specific reviewers, since grammar.js need not re-litigate C-only grammar decisions.</w:t>
      </w:r>
    </w:p>
    <w:p>
      <w:pPr>
        <w:pStyle w:val="ListParagraph"/>
        <w:numPr>
          <w:ilvl w:val="0"/>
          <w:numId w:val="1"/>
        </w:numPr>
        <w:spacing w:after="110" w:line="288"/>
      </w:pPr>
      <w:r>
        <w:rPr>
          <w:rFonts w:ascii="Georgia" w:cs="Georgia" w:eastAsia="Georgia" w:hAnsi="Georgia"/>
          <w:color w:val="1A1A1A"/>
          <w:sz w:val="21"/>
          <w:szCs w:val="21"/>
        </w:rPr>
        <w:t xml:space="preserve">Tradeoff: a build-time dependency on tree-sitter-c being resolvable as a Node module (Chapter 5, Section 5.1), meaning grammar regeneration cannot proceed from grammar.js alone without also having the correct tree-sitter-c version available, pinned explicitly to v0.24.1 in this project's CI configuration.</w:t>
      </w:r>
    </w:p>
    <w:p>
      <w:pPr>
        <w:pStyle w:val="ListParagraph"/>
        <w:numPr>
          <w:ilvl w:val="0"/>
          <w:numId w:val="1"/>
        </w:numPr>
        <w:spacing w:after="110" w:line="288"/>
      </w:pPr>
      <w:r>
        <w:rPr>
          <w:rFonts w:ascii="Georgia" w:cs="Georgia" w:eastAsia="Georgia" w:hAnsi="Georgia"/>
          <w:color w:val="1A1A1A"/>
          <w:sz w:val="21"/>
          <w:szCs w:val="21"/>
        </w:rPr>
        <w:t xml:space="preserve">Tradeoff: consumers must understand two grammars' worth of rules to fully audit C++ parsing behavior, since roughly two-thirds of the effective rule set is inherited rather than declared locally.</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15.2 GLR Conflicts Over Grammar Contortion</w:t>
      </w:r>
    </w:p>
    <w:p>
      <w:pPr>
        <w:spacing w:after="170" w:line="300"/>
        <w:jc w:val="both"/>
      </w:pPr>
      <w:r>
        <w:rPr>
          <w:rFonts w:ascii="Georgia" w:cs="Georgia" w:eastAsia="Georgia" w:hAnsi="Georgia"/>
          <w:color w:val="1A1A1A"/>
          <w:sz w:val="21"/>
          <w:szCs w:val="21"/>
        </w:rPr>
        <w:t xml:space="preserve">Rather than rewriting the grammar to eliminate every shift/reduce and reduce/reduce ambiguity statically (the approach classical LALR tools like Bison force upon their users), tree-sitter-cpp embraces thirty-nine explicit conflict declarations (Chapter 4, Section 4.5) and resolves them via GLR forking plus static and dynamic precedence.</w:t>
      </w:r>
    </w:p>
    <w:p>
      <w:pPr>
        <w:pStyle w:val="ListParagraph"/>
        <w:numPr>
          <w:ilvl w:val="0"/>
          <w:numId w:val="1"/>
        </w:numPr>
        <w:spacing w:after="110" w:line="288"/>
      </w:pPr>
      <w:r>
        <w:rPr>
          <w:rFonts w:ascii="Georgia" w:cs="Georgia" w:eastAsia="Georgia" w:hAnsi="Georgia"/>
          <w:color w:val="1A1A1A"/>
          <w:sz w:val="21"/>
          <w:szCs w:val="21"/>
        </w:rPr>
        <w:t xml:space="preserve">Advantage: the grammar can closely track the ISO C++ standard's own (genuinely ambiguous, context-sensitive) grammar without artificial rewrites purely to satisfy a parser generator's determinism requirements.</w:t>
      </w:r>
    </w:p>
    <w:p>
      <w:pPr>
        <w:pStyle w:val="ListParagraph"/>
        <w:numPr>
          <w:ilvl w:val="0"/>
          <w:numId w:val="1"/>
        </w:numPr>
        <w:spacing w:after="110" w:line="288"/>
      </w:pPr>
      <w:r>
        <w:rPr>
          <w:rFonts w:ascii="Georgia" w:cs="Georgia" w:eastAsia="Georgia" w:hAnsi="Georgia"/>
          <w:color w:val="1A1A1A"/>
          <w:sz w:val="21"/>
          <w:szCs w:val="21"/>
        </w:rPr>
        <w:t xml:space="preserve">Advantage: new syntax (such as the C++26 reflection forms discussed in Chapter 4, Section 4.10.6) can be added incrementally, declaring new conflicts as needed, without a full grammar redesign.</w:t>
      </w:r>
    </w:p>
    <w:p>
      <w:pPr>
        <w:pStyle w:val="ListParagraph"/>
        <w:numPr>
          <w:ilvl w:val="0"/>
          <w:numId w:val="1"/>
        </w:numPr>
        <w:spacing w:after="110" w:line="288"/>
      </w:pPr>
      <w:r>
        <w:rPr>
          <w:rFonts w:ascii="Georgia" w:cs="Georgia" w:eastAsia="Georgia" w:hAnsi="Georgia"/>
          <w:color w:val="1A1A1A"/>
          <w:sz w:val="21"/>
          <w:szCs w:val="21"/>
        </w:rPr>
        <w:t xml:space="preserve">Tradeoff: GLR forking carries nonzero runtime cost (Chapter 14, Section 14.1) compared to a fully deterministic LALR parse, and reasoning about which of several forked interpretations 'wins' in a given ambiguous case requires understanding both static precedence values and dynamic precedence accumulation — a strictly harder mental model than plain LALR shift/reduce resolution.</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15.3 External Scanner Limited to One Construct</w:t>
      </w:r>
    </w:p>
    <w:p>
      <w:pPr>
        <w:spacing w:after="170" w:line="300"/>
        <w:jc w:val="both"/>
      </w:pPr>
      <w:r>
        <w:rPr>
          <w:rFonts w:ascii="Georgia" w:cs="Georgia" w:eastAsia="Georgia" w:hAnsi="Georgia"/>
          <w:color w:val="1A1A1A"/>
          <w:sz w:val="21"/>
          <w:szCs w:val="21"/>
        </w:rPr>
        <w:t xml:space="preserve">The decision to isolate context-sensitive lexing to exactly one construct — raw string literals (Chapter 7) — rather than growing a larger, more general-purpose external scanner reflects a deliberate minimalism: every other C++ token, however intricate (user-defined literal suffixes, the '&gt;&gt;' vs '&gt; &gt;' ambiguity in nested templates, alternative operator spellings), is handled by the generated DFA and grammar-level token()/token.immediate() annotations (Chapter 4, Section 4.10.6) rather than hand-written C.</w:t>
      </w:r>
    </w:p>
    <w:p>
      <w:pPr>
        <w:pStyle w:val="ListParagraph"/>
        <w:numPr>
          <w:ilvl w:val="0"/>
          <w:numId w:val="1"/>
        </w:numPr>
        <w:spacing w:after="110" w:line="288"/>
      </w:pPr>
      <w:r>
        <w:rPr>
          <w:rFonts w:ascii="Georgia" w:cs="Georgia" w:eastAsia="Georgia" w:hAnsi="Georgia"/>
          <w:color w:val="1A1A1A"/>
          <w:sz w:val="21"/>
          <w:szCs w:val="21"/>
        </w:rPr>
        <w:t xml:space="preserve">Advantage: the vast majority of the grammar remains fully declarative and machine-verifiable by the generator, with hand-written logic confined to the one place genuinely outside context-free power.</w:t>
      </w:r>
    </w:p>
    <w:p>
      <w:pPr>
        <w:pStyle w:val="ListParagraph"/>
        <w:numPr>
          <w:ilvl w:val="0"/>
          <w:numId w:val="1"/>
        </w:numPr>
        <w:spacing w:after="110" w:line="288"/>
      </w:pPr>
      <w:r>
        <w:rPr>
          <w:rFonts w:ascii="Georgia" w:cs="Georgia" w:eastAsia="Georgia" w:hAnsi="Georgia"/>
          <w:color w:val="1A1A1A"/>
          <w:sz w:val="21"/>
          <w:szCs w:val="21"/>
        </w:rPr>
        <w:t xml:space="preserve">Advantage: the external scanner's small, auditable surface (roughly 150 lines, Chapter 7) is easy to review and reason about compared to grammars whose scanners implement large swaths of lexical logic externally.</w:t>
      </w:r>
    </w:p>
    <w:p>
      <w:pPr>
        <w:pStyle w:val="ListParagraph"/>
        <w:numPr>
          <w:ilvl w:val="0"/>
          <w:numId w:val="1"/>
        </w:numPr>
        <w:spacing w:after="110" w:line="288"/>
      </w:pPr>
      <w:r>
        <w:rPr>
          <w:rFonts w:ascii="Georgia" w:cs="Georgia" w:eastAsia="Georgia" w:hAnsi="Georgia"/>
          <w:color w:val="1A1A1A"/>
          <w:sz w:val="21"/>
          <w:szCs w:val="21"/>
        </w:rPr>
        <w:t xml:space="preserve">Tradeoff: any future C++ construct requiring similarly context-sensitive recognition would need a proportionally careful scanner extension, including correct serialize()/deserialize() support for incremental reparsing and GLR compatibility (Chapter 7, Section 7.7) — a nontrivial correctness burden compared to adding an ordinary declarative rule.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15.4 Static Node Typing as a First-Class Artifact</w:t>
      </w:r>
    </w:p>
    <w:p>
      <w:pPr>
        <w:spacing w:after="170" w:line="300"/>
        <w:jc w:val="both"/>
      </w:pPr>
      <w:r>
        <w:rPr>
          <w:rFonts w:ascii="Georgia" w:cs="Georgia" w:eastAsia="Georgia" w:hAnsi="Georgia"/>
          <w:color w:val="1A1A1A"/>
          <w:sz w:val="21"/>
          <w:szCs w:val="21"/>
        </w:rPr>
        <w:t xml:space="preserve">Generating and shipping src/node-types.json (Chapter 8) as a build artifact, rather than leaving node-type introspection to runtime string comparison against arbitrary node.type values, allows the Rust binding (Chapter 10, Section 10.5) to embed a compile-time-verifiable schema and enables any consumer to generate exhaustive, compiler-checked pattern matches (Chapter 13, Section 13.2) against the supertypes and their subtypes.</w:t>
      </w:r>
    </w:p>
    <w:p>
      <w:pPr>
        <w:pStyle w:val="ListParagraph"/>
        <w:numPr>
          <w:ilvl w:val="0"/>
          <w:numId w:val="1"/>
        </w:numPr>
        <w:spacing w:after="110" w:line="288"/>
      </w:pPr>
      <w:r>
        <w:rPr>
          <w:rFonts w:ascii="Georgia" w:cs="Georgia" w:eastAsia="Georgia" w:hAnsi="Georgia"/>
          <w:color w:val="1A1A1A"/>
          <w:sz w:val="21"/>
          <w:szCs w:val="21"/>
        </w:rPr>
        <w:t xml:space="preserve">Advantage: tooling built against this grammar can detect, at its own build time, when a new grammar version introduces node types its own logic does not yet handle.</w:t>
      </w:r>
    </w:p>
    <w:p>
      <w:pPr>
        <w:pStyle w:val="ListParagraph"/>
        <w:numPr>
          <w:ilvl w:val="0"/>
          <w:numId w:val="1"/>
        </w:numPr>
        <w:spacing w:after="110" w:line="288"/>
      </w:pPr>
      <w:r>
        <w:rPr>
          <w:rFonts w:ascii="Georgia" w:cs="Georgia" w:eastAsia="Georgia" w:hAnsi="Georgia"/>
          <w:color w:val="1A1A1A"/>
          <w:sz w:val="21"/>
          <w:szCs w:val="21"/>
        </w:rPr>
        <w:t xml:space="preserve">Tradeoff: node-types.json must be kept synchronized with grammar.js by the generator on every regeneration; it is derived data (Chapter 3, Section 3.3) and cannot be hand-edited without risking silent divergence from the actual compiled parser behavior.</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15.5 Six Independent Bindings Sharing One Core</w:t>
      </w:r>
    </w:p>
    <w:p>
      <w:pPr>
        <w:spacing w:after="170" w:line="300"/>
        <w:jc w:val="both"/>
      </w:pPr>
      <w:r>
        <w:rPr>
          <w:rFonts w:ascii="Georgia" w:cs="Georgia" w:eastAsia="Georgia" w:hAnsi="Georgia"/>
          <w:color w:val="1A1A1A"/>
          <w:sz w:val="21"/>
          <w:szCs w:val="21"/>
        </w:rPr>
        <w:t xml:space="preserve">Rather than each language ecosystem maintaining its own reimplementation, every binding examined in Chapter 10 is a thin wrapper around the identical compiled C core.</w:t>
      </w:r>
    </w:p>
    <w:p>
      <w:pPr>
        <w:pStyle w:val="ListParagraph"/>
        <w:numPr>
          <w:ilvl w:val="0"/>
          <w:numId w:val="1"/>
        </w:numPr>
        <w:spacing w:after="110" w:line="288"/>
      </w:pPr>
      <w:r>
        <w:rPr>
          <w:rFonts w:ascii="Georgia" w:cs="Georgia" w:eastAsia="Georgia" w:hAnsi="Georgia"/>
          <w:color w:val="1A1A1A"/>
          <w:sz w:val="21"/>
          <w:szCs w:val="21"/>
        </w:rPr>
        <w:t xml:space="preserve">Advantage: a defect fix or new syntax feature in grammar.js propagates to all six ecosystems simultaneously upon regeneration and republishing, with no risk of behavioral drift between, say, the Python and Rust parse results for identical input.</w:t>
      </w:r>
    </w:p>
    <w:p>
      <w:pPr>
        <w:pStyle w:val="ListParagraph"/>
        <w:numPr>
          <w:ilvl w:val="0"/>
          <w:numId w:val="1"/>
        </w:numPr>
        <w:spacing w:after="110" w:line="288"/>
      </w:pPr>
      <w:r>
        <w:rPr>
          <w:rFonts w:ascii="Georgia" w:cs="Georgia" w:eastAsia="Georgia" w:hAnsi="Georgia"/>
          <w:color w:val="1A1A1A"/>
          <w:sz w:val="21"/>
          <w:szCs w:val="21"/>
        </w:rPr>
        <w:t xml:space="preserve">Tradeoff: each binding still requires its own native compilation step (Chapter 10's per-ecosystem build descriptors), meaning the project must maintain six separate packaging and CI pipelines despite sharing all parsing logic — a real, ongoing maintenance cost visible in .github/workflows' multiple platform-specific jobs.</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Chapter 16 — Future Extensions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16.1 Extending the Grammar</w:t>
      </w:r>
    </w:p>
    <w:p>
      <w:pPr>
        <w:spacing w:after="170" w:line="300"/>
        <w:jc w:val="both"/>
      </w:pPr>
      <w:r>
        <w:rPr>
          <w:rFonts w:ascii="Georgia" w:cs="Georgia" w:eastAsia="Georgia" w:hAnsi="Georgia"/>
          <w:color w:val="1A1A1A"/>
          <w:sz w:val="21"/>
          <w:szCs w:val="21"/>
        </w:rPr>
        <w:t xml:space="preserve">Adding new syntax to tree-sitter-cpp follows a consistent workflow directly informed by the patterns cataloged in Chapter 4:</w:t>
      </w:r>
    </w:p>
    <w:p>
      <w:pPr>
        <w:pStyle w:val="ListParagraph"/>
        <w:numPr>
          <w:ilvl w:val="0"/>
          <w:numId w:val="1"/>
        </w:numPr>
        <w:spacing w:after="110" w:line="288"/>
      </w:pPr>
      <w:r>
        <w:rPr>
          <w:rFonts w:ascii="Georgia" w:cs="Georgia" w:eastAsia="Georgia" w:hAnsi="Georgia"/>
          <w:color w:val="1A1A1A"/>
          <w:sz w:val="21"/>
          <w:szCs w:val="21"/>
        </w:rPr>
        <w:t xml:space="preserve">Identify whether the new construct is C++-specific or should instead be proposed upstream in tree-sitter-c, if it is shared C/C++ syntax — misplacing a genuinely shared construct in the C++-only grammar.js would create unwanted divergence between the two grammars.</w:t>
      </w:r>
    </w:p>
    <w:p>
      <w:pPr>
        <w:pStyle w:val="ListParagraph"/>
        <w:numPr>
          <w:ilvl w:val="0"/>
          <w:numId w:val="1"/>
        </w:numPr>
        <w:spacing w:after="110" w:line="288"/>
      </w:pPr>
      <w:r>
        <w:rPr>
          <w:rFonts w:ascii="Georgia" w:cs="Georgia" w:eastAsia="Georgia" w:hAnsi="Georgia"/>
          <w:color w:val="1A1A1A"/>
          <w:sz w:val="21"/>
          <w:szCs w:val="21"/>
        </w:rPr>
        <w:t xml:space="preserve">Add or extend a rule in grammar.js's rules object, following the additive choice(original, ...) pattern (Section 4.1.1) when refining an inherited rule, or defining a wholly new named rule for genuinely new C++-only syntax.</w:t>
      </w:r>
    </w:p>
    <w:p>
      <w:pPr>
        <w:pStyle w:val="ListParagraph"/>
        <w:numPr>
          <w:ilvl w:val="0"/>
          <w:numId w:val="1"/>
        </w:numPr>
        <w:spacing w:after="110" w:line="288"/>
      </w:pPr>
      <w:r>
        <w:rPr>
          <w:rFonts w:ascii="Georgia" w:cs="Georgia" w:eastAsia="Georgia" w:hAnsi="Georgia"/>
          <w:color w:val="1A1A1A"/>
          <w:sz w:val="21"/>
          <w:szCs w:val="21"/>
        </w:rPr>
        <w:t xml:space="preserve">Assign field() names to any child the new rule wants addressable by name, consistent with the existing 53-field vocabulary documented in Chapter 6, Section 6.2, reusing existing field names (e.g. 'body', 'name', 'declarator') where semantically appropriate rather than inventing near-duplicate names.</w:t>
      </w:r>
    </w:p>
    <w:p>
      <w:pPr>
        <w:pStyle w:val="ListParagraph"/>
        <w:numPr>
          <w:ilvl w:val="0"/>
          <w:numId w:val="1"/>
        </w:numPr>
        <w:spacing w:after="110" w:line="288"/>
      </w:pPr>
      <w:r>
        <w:rPr>
          <w:rFonts w:ascii="Georgia" w:cs="Georgia" w:eastAsia="Georgia" w:hAnsi="Georgia"/>
          <w:color w:val="1A1A1A"/>
          <w:sz w:val="21"/>
          <w:szCs w:val="21"/>
        </w:rPr>
        <w:t xml:space="preserve">If the new construct introduces genuine parsing ambiguity with existing rules, add an explicit entry to the conflicts array (Section 4.5) rather than attempting to eliminate the ambiguity through grammar contortion, consistent with the project's established GLR-first philosophy (Chapter 15, Section 15.2).</w:t>
      </w:r>
    </w:p>
    <w:p>
      <w:pPr>
        <w:pStyle w:val="ListParagraph"/>
        <w:numPr>
          <w:ilvl w:val="0"/>
          <w:numId w:val="1"/>
        </w:numPr>
        <w:spacing w:after="110" w:line="288"/>
      </w:pPr>
      <w:r>
        <w:rPr>
          <w:rFonts w:ascii="Georgia" w:cs="Georgia" w:eastAsia="Georgia" w:hAnsi="Georgia"/>
          <w:color w:val="1A1A1A"/>
          <w:sz w:val="21"/>
          <w:szCs w:val="21"/>
        </w:rPr>
        <w:t xml:space="preserve">If the new construct is context-sensitive in a way no amount of lookahead within a context-free grammar can resolve (the same criterion that justified the raw-string external scanner, Chapter 7, Section 7.1), extend externals and scanner.c rather than attempting an ordinary grammar rule.</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16.2 Regenerating the Parser</w:t>
      </w:r>
    </w:p>
    <w:p>
      <w:pPr>
        <w:spacing w:after="170" w:line="300"/>
        <w:jc w:val="both"/>
      </w:pPr>
      <w:r>
        <w:rPr>
          <w:rFonts w:ascii="Georgia" w:cs="Georgia" w:eastAsia="Georgia" w:hAnsi="Georgia"/>
          <w:color w:val="1A1A1A"/>
          <w:sz w:val="21"/>
          <w:szCs w:val="21"/>
        </w:rPr>
        <w:t xml:space="preserve">Regeneration is invoked as tree-sitter generate against grammar.js (or equivalently against an already-normalized src/grammar.json), reproducing the four-stage pipeline documented in Chapter 5. Given this repository's specific dependency on tree-sitter-c (Chapter 15, Section 15.1), a working regeneration additionally requires a resolvable tree-sitter-c module at the version pinned in this project's CI (v0.24.1 as of the analyzed configuration) and a tree-sitter-cli release compatible with emitting the target ABI version (15, per Chapter 5, Section 5.5) expected by downstream consumers.</w:t>
      </w:r>
    </w:p>
    <w:tbl>
      <w:tblPr>
        <w:tblW w:type="dxa" w:w="9350"/>
        <w:tblBorders>
          <w:top w:val="none" w:color="16202C" w:sz="0"/>
          <w:left w:val="none" w:color="16202C" w:sz="0"/>
          <w:bottom w:val="none" w:color="16202C" w:sz="0"/>
          <w:right w:val="none" w:color="16202C" w:sz="0"/>
          <w:insideH w:val="single" w:color="auto" w:sz="4"/>
          <w:insideV w:val="single" w:color="auto" w:sz="4"/>
        </w:tblBorders>
      </w:tblPr>
      <w:tblGrid>
        <w:gridCol w:w="9350"/>
      </w:tblGrid>
      <w:tr>
        <w:tc>
          <w:tcPr>
            <w:tcW w:type="dxa" w:w="9350"/>
            <w:tcBorders>
              <w:top w:val="none" w:color="16202C" w:sz="0"/>
              <w:left w:val="single" w:color="AE4B23" w:sz="24"/>
              <w:bottom w:val="none" w:color="16202C" w:sz="0"/>
              <w:right w:val="none" w:color="16202C" w:sz="0"/>
            </w:tcBorders>
            <w:shd w:fill="16202C" w:color="auto" w:val="clear"/>
            <w:tcMar>
              <w:top w:type="dxa" w:w="160"/>
              <w:left w:type="dxa" w:w="220"/>
              <w:bottom w:type="dxa" w:w="160"/>
              <w:right w:type="dxa" w:w="220"/>
            </w:tcMar>
          </w:tcPr>
          <w:p>
            <w:pPr>
              <w:spacing w:after="24" w:line="264"/>
            </w:pPr>
            <w:r>
              <w:rPr>
                <w:rFonts w:ascii="Consolas" w:cs="Consolas" w:eastAsia="Consolas" w:hAnsi="Consolas"/>
                <w:color w:val="CFE8D6"/>
                <w:sz w:val="18"/>
                <w:szCs w:val="18"/>
              </w:rPr>
              <w:t xml:space="preserve"># Representative regeneration workflow, consistent with this</w:t>
            </w:r>
          </w:p>
          <w:p>
            <w:pPr>
              <w:spacing w:after="24" w:line="264"/>
            </w:pPr>
            <w:r>
              <w:rPr>
                <w:rFonts w:ascii="Consolas" w:cs="Consolas" w:eastAsia="Consolas" w:hAnsi="Consolas"/>
                <w:color w:val="CFE8D6"/>
                <w:sz w:val="18"/>
                <w:szCs w:val="18"/>
              </w:rPr>
              <w:t xml:space="preserve"># repository's own Makefile target:</w:t>
            </w:r>
          </w:p>
          <w:p>
            <w:pPr>
              <w:spacing w:after="24" w:line="264"/>
            </w:pPr>
            <w:r>
              <w:rPr>
                <w:rFonts w:ascii="Consolas" w:cs="Consolas" w:eastAsia="Consolas" w:hAnsi="Consolas"/>
                <w:color w:val="CFE8D6"/>
                <w:sz w:val="18"/>
                <w:szCs w:val="18"/>
              </w:rPr>
              <w:t xml:space="preserve">npm install                 # resolves tree-sitter-c and tree-sitter-cli</w:t>
            </w:r>
          </w:p>
          <w:p>
            <w:pPr>
              <w:spacing w:after="24" w:line="264"/>
            </w:pPr>
            <w:r>
              <w:rPr>
                <w:rFonts w:ascii="Consolas" w:cs="Consolas" w:eastAsia="Consolas" w:hAnsi="Consolas"/>
                <w:color w:val="CFE8D6"/>
                <w:sz w:val="18"/>
                <w:szCs w:val="18"/>
              </w:rPr>
              <w:t xml:space="preserve">npx tree-sitter generate     # regenerates src/parser.c,</w:t>
            </w:r>
          </w:p>
          <w:p>
            <w:pPr>
              <w:spacing w:after="24" w:line="264"/>
            </w:pPr>
            <w:r>
              <w:rPr>
                <w:rFonts w:ascii="Consolas" w:cs="Consolas" w:eastAsia="Consolas" w:hAnsi="Consolas"/>
                <w:color w:val="CFE8D6"/>
                <w:sz w:val="18"/>
                <w:szCs w:val="18"/>
              </w:rPr>
              <w:t xml:space="preserve">                             # src/grammar.json, src/node-types.json</w:t>
            </w:r>
          </w:p>
          <w:p>
            <w:pPr>
              <w:spacing w:after="24" w:line="264"/>
            </w:pPr>
            <w:r>
              <w:rPr>
                <w:rFonts w:ascii="Consolas" w:cs="Consolas" w:eastAsia="Consolas" w:hAnsi="Consolas"/>
                <w:color w:val="CFE8D6"/>
                <w:sz w:val="18"/>
                <w:szCs w:val="18"/>
              </w:rPr>
              <w:t xml:space="preserve">npx tree-sitter test         # runs test/corpus/*.txt against the</w:t>
            </w:r>
          </w:p>
          <w:p>
            <w:pPr>
              <w:spacing w:after="24" w:line="264"/>
            </w:pPr>
            <w:r>
              <w:rPr>
                <w:rFonts w:ascii="Consolas" w:cs="Consolas" w:eastAsia="Consolas" w:hAnsi="Consolas"/>
                <w:color w:val="CFE8D6"/>
                <w:sz w:val="18"/>
                <w:szCs w:val="18"/>
              </w:rPr>
              <w:t xml:space="preserve">                             # freshly generated parser</w:t>
            </w:r>
          </w:p>
        </w:tc>
      </w:tr>
    </w:tbl>
    <w:p>
      <w:pPr>
        <w:spacing w:after="260" w:before="70"/>
        <w:jc w:val="center"/>
      </w:pPr>
      <w:r>
        <w:rPr>
          <w:rFonts w:ascii="Calibri" w:cs="Calibri" w:eastAsia="Calibri" w:hAnsi="Calibri"/>
          <w:color w:val="6B6459"/>
          <w:spacing w:val="8"/>
          <w:sz w:val="16"/>
          <w:szCs w:val="16"/>
        </w:rPr>
        <w:t xml:space="preserve">FIGURE 16.1 — REPRESENTATIVE REGENERATION AND VALIDATION WORKFLOW</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16.3 Debugging Grammar Changes</w:t>
      </w:r>
    </w:p>
    <w:p>
      <w:pPr>
        <w:pStyle w:val="ListParagraph"/>
        <w:numPr>
          <w:ilvl w:val="0"/>
          <w:numId w:val="1"/>
        </w:numPr>
        <w:spacing w:after="110" w:line="288"/>
      </w:pPr>
      <w:r>
        <w:rPr>
          <w:rFonts w:ascii="Georgia" w:cs="Georgia" w:eastAsia="Georgia" w:hAnsi="Georgia"/>
          <w:color w:val="1A1A1A"/>
          <w:sz w:val="21"/>
          <w:szCs w:val="21"/>
        </w:rPr>
        <w:t xml:space="preserve">tree-sitter parse &lt;file&gt; — parses a single file and prints the resulting S-expression tree, the fastest way to visually confirm a grammar change produces the expected tree shape for a specific example.</w:t>
      </w:r>
    </w:p>
    <w:p>
      <w:pPr>
        <w:pStyle w:val="ListParagraph"/>
        <w:numPr>
          <w:ilvl w:val="0"/>
          <w:numId w:val="1"/>
        </w:numPr>
        <w:spacing w:after="110" w:line="288"/>
      </w:pPr>
      <w:r>
        <w:rPr>
          <w:rFonts w:ascii="Georgia" w:cs="Georgia" w:eastAsia="Georgia" w:hAnsi="Georgia"/>
          <w:color w:val="1A1A1A"/>
          <w:sz w:val="21"/>
          <w:szCs w:val="21"/>
        </w:rPr>
        <w:t xml:space="preserve">tree-sitter test — executes every fixture in test/corpus against the current generated parser, comparing produced S-expression output against each fixture's expected-tree annotation; this is the primary regression-detection mechanism and should be run after any grammar.js modification, given the 11,100+ lines of existing corpus coverage documented in Chapter 3, Section 3.4.</w:t>
      </w:r>
    </w:p>
    <w:p>
      <w:pPr>
        <w:pStyle w:val="ListParagraph"/>
        <w:numPr>
          <w:ilvl w:val="0"/>
          <w:numId w:val="1"/>
        </w:numPr>
        <w:spacing w:after="110" w:line="288"/>
      </w:pPr>
      <w:r>
        <w:rPr>
          <w:rFonts w:ascii="Georgia" w:cs="Georgia" w:eastAsia="Georgia" w:hAnsi="Georgia"/>
          <w:color w:val="1A1A1A"/>
          <w:sz w:val="21"/>
          <w:szCs w:val="21"/>
        </w:rPr>
        <w:t xml:space="preserve">Reviewing generator warnings for newly introduced, undeclared conflicts: the CLI reports any shift/reduce or reduce/reduce ambiguity not already covered by an existing or newly added conflicts entry, which is the generator's primary safety net against accidentally introducing unintended ambiguity.</w:t>
      </w:r>
    </w:p>
    <w:p>
      <w:pPr>
        <w:pStyle w:val="ListParagraph"/>
        <w:numPr>
          <w:ilvl w:val="0"/>
          <w:numId w:val="1"/>
        </w:numPr>
        <w:spacing w:after="110" w:line="288"/>
      </w:pPr>
      <w:r>
        <w:rPr>
          <w:rFonts w:ascii="Georgia" w:cs="Georgia" w:eastAsia="Georgia" w:hAnsi="Georgia"/>
          <w:color w:val="1A1A1A"/>
          <w:sz w:val="21"/>
          <w:szCs w:val="21"/>
        </w:rPr>
        <w:t xml:space="preserve">Inspecting src/node-types.json diffs after regeneration to confirm a grammar change produced the intended set of node types, fields, and supertypes changes, and did not inadvertently alter an existing, unrelated node's schema — a risk whenever a shared helper rule (such as the _function_declarator_seq or _class_declaration helpers documented in Chapter 4) is modified, since such helpers are reused across multiple public rule families.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16.4 Adding a New Language Binding</w:t>
      </w:r>
    </w:p>
    <w:p>
      <w:pPr>
        <w:spacing w:after="170" w:line="300"/>
        <w:jc w:val="both"/>
      </w:pPr>
      <w:r>
        <w:rPr>
          <w:rFonts w:ascii="Georgia" w:cs="Georgia" w:eastAsia="Georgia" w:hAnsi="Georgia"/>
          <w:color w:val="1A1A1A"/>
          <w:sz w:val="21"/>
          <w:szCs w:val="21"/>
        </w:rPr>
        <w:t xml:space="preserve">Following the architectural pattern established across the six existing bindings (Chapter 10), a new binding for an additional ecosystem requires only: a thin FFI declaration exposing tree_sitter_cpp() in that ecosystem's native-interop idiom, a compilation step building src/parser.c and src/scanner.c using that ecosystem's native toolchain, and — optionally, following the Rust and Python precedents — embedding or lazily exposing node-types.json and the three .scm query files as ecosystem-idiomatic constants or resources. No new binding should ever reimplement parsing logic; doing so would immediately violate the single-core design principle examined in Chapter 15, Section 15.5 and risk behavioral drift from the five other bindings.</w:t>
      </w:r>
    </w:p>
    <w:p>
      <w:pPr>
        <w:pStyle w:val="Heading2"/>
        <w:spacing w:after="140" w:before="320"/>
      </w:pPr>
      <w:r>
        <w:rPr>
          <w:rFonts w:ascii="Calibri" w:cs="Calibri" w:eastAsia="Calibri" w:hAnsi="Calibri"/>
          <w:b/>
          <w:bCs/>
          <w:color w:val="AE4B23"/>
          <w:sz w:val="25"/>
          <w:szCs w:val="25"/>
        </w:rPr>
        <w:t xml:space="preserve">§ </w:t>
      </w:r>
      <w:r>
        <w:rPr>
          <w:rFonts w:ascii="Calibri" w:cs="Calibri" w:eastAsia="Calibri" w:hAnsi="Calibri"/>
          <w:b/>
          <w:bCs/>
          <w:color w:val="17253D"/>
          <w:sz w:val="25"/>
          <w:szCs w:val="25"/>
        </w:rPr>
        <w:t xml:space="preserve">16.5 Closing Note</w:t>
      </w:r>
    </w:p>
    <w:p>
      <w:pPr>
        <w:spacing w:after="170" w:line="300"/>
        <w:jc w:val="both"/>
      </w:pPr>
      <w:r>
        <w:rPr>
          <w:rFonts w:ascii="Georgia" w:cs="Georgia" w:eastAsia="Georgia" w:hAnsi="Georgia"/>
          <w:color w:val="1A1A1A"/>
          <w:sz w:val="21"/>
          <w:szCs w:val="21"/>
        </w:rPr>
        <w:t xml:space="preserve">Every mechanism documented in this handbook — grammar inheritance, GLR conflict resolution, the external scanner boundary, static node typing, the six-binding single-core architecture, and the WebAssembly compilation path — exists as a direct, traceable consequence of Tree-sitter's founding design constraint identified in Chapter 1: parsing must be fast enough, and tolerant enough of invalid input, to run on every keystroke inside an interactive editor. Extending, auditing, or building upon tree-sitter-cpp is, in every case examined here, a matter of working within that constraint rather than around it.</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Glossary</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2400"/>
        <w:gridCol w:w="6950"/>
      </w:tblGrid>
      <w:tr>
        <w:trPr>
          <w:tblHeader/>
        </w:trPr>
        <w:tc>
          <w:tcPr>
            <w:tcW w:type="dxa" w:w="24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Term</w:t>
            </w:r>
          </w:p>
        </w:tc>
        <w:tc>
          <w:tcPr>
            <w:tcW w:type="dxa" w:w="69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Definition</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ABI version</w:t>
            </w:r>
          </w:p>
        </w:tc>
        <w:tc>
          <w:tcPr>
            <w:tcW w:type="dxa" w:w="6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The binary interface contract version emitted by the Tree-sitter code generator (LANGUAGE_VERSION in parser.c); this repository emits ABI version 15.</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Alias</w:t>
            </w:r>
          </w:p>
        </w:tc>
        <w:tc>
          <w:tcPr>
            <w:tcW w:type="dxa" w:w="6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 grammar.js alias() call renaming a rule's emitted node type in the final tree without introducing a new grammar symbol.</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Anonymous node</w:t>
            </w:r>
          </w:p>
        </w:tc>
        <w:tc>
          <w:tcPr>
            <w:tcW w:type="dxa" w:w="6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 tree node corresponding to a literal token string in the grammar (e.g. '{', 'class') rather than a named rule.</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Concrete Syntax Tree (CST)</w:t>
            </w:r>
          </w:p>
        </w:tc>
        <w:tc>
          <w:tcPr>
            <w:tcW w:type="dxa" w:w="6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 parse tree preserving every syntactic construct present in the source, including redundant parentheses and comments, as opposed to an Abstract Syntax Tree.</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Conflict</w:t>
            </w:r>
          </w:p>
        </w:tc>
        <w:tc>
          <w:tcPr>
            <w:tcW w:type="dxa" w:w="6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 grammar.js conflicts array entry declaring a rule set the LR automaton cannot disambiguate by static lookahead alone, licensing GLR forking.</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Dynamic precedence</w:t>
            </w:r>
          </w:p>
        </w:tc>
        <w:tc>
          <w:tcPr>
            <w:tcW w:type="dxa" w:w="6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 prec.dynamic() value resolved at parse time by comparing accumulated precedence across competing GLR branches, as opposed to static prec() resolved at generation time.</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External scanner</w:t>
            </w:r>
          </w:p>
        </w:tc>
        <w:tc>
          <w:tcPr>
            <w:tcW w:type="dxa" w:w="6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Hand-written C logic (src/scanner.c) implementing token recognition for constructs outside context-free lexing power, integrated via the externals grammar declaration.</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Field</w:t>
            </w:r>
          </w:p>
        </w:tc>
        <w:tc>
          <w:tcPr>
            <w:tcW w:type="dxa" w:w="6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 named() attribute on a grammar rule's child, retrievable via node.childForFieldName() and enumerated in the ts_field_identifiers enum.</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GLR (Generalized LR)</w:t>
            </w:r>
          </w:p>
        </w:tc>
        <w:tc>
          <w:tcPr>
            <w:tcW w:type="dxa" w:w="6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An LR parsing extension that forks the parse stack to pursue multiple simultaneous interpretations when the automaton cannot resolve an action deterministically.</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Grammar inheritance</w:t>
            </w:r>
          </w:p>
        </w:tc>
        <w:tc>
          <w:tcPr>
            <w:tcW w:type="dxa" w:w="6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The grammar(BaseGrammar, {...}) mechanism by which tree-sitter-cpp derives from tree-sitter-c, overriding or extending specific rules.</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Hidden node</w:t>
            </w:r>
          </w:p>
        </w:tc>
        <w:tc>
          <w:tcPr>
            <w:tcW w:type="dxa" w:w="6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 grammar rule (conventionally underscore-prefixed) that never appears as its own node in the final tree, either fully inlined or represented only via supertype/subtype relationships.</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Incremental parsing</w:t>
            </w:r>
          </w:p>
        </w:tc>
        <w:tc>
          <w:tcPr>
            <w:tcW w:type="dxa" w:w="6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Reparsing only the syntactically affected region of a tree after an edit, reusing unaffected subtrees from the previous parse.</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LALR(1)</w:t>
            </w:r>
          </w:p>
        </w:tc>
        <w:tc>
          <w:tcPr>
            <w:tcW w:type="dxa" w:w="6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Look-Ahead LR parsing with one token of lookahead, the classical algorithm implemented by Bison and Yacc.</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Named node</w:t>
            </w:r>
          </w:p>
        </w:tc>
        <w:tc>
          <w:tcPr>
            <w:tcW w:type="dxa" w:w="6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 tree node corresponding to an explicitly declared grammar rule, as opposed to an anonymous literal-token node.</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Node type schema</w:t>
            </w:r>
          </w:p>
        </w:tc>
        <w:tc>
          <w:tcPr>
            <w:tcW w:type="dxa" w:w="6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The static description of every possible node kind, its fields, and its children, generated as src/node-types.json.</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Production id</w:t>
            </w:r>
          </w:p>
        </w:tc>
        <w:tc>
          <w:tcPr>
            <w:tcW w:type="dxa" w:w="6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An integer identifying a specific field-mapping configuration for a rule's production, used to index field maps and alias sequences.</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Supertype</w:t>
            </w:r>
          </w:p>
        </w:tc>
        <w:tc>
          <w:tcPr>
            <w:tcW w:type="dxa" w:w="6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A grammar-level union type (e.g. expression, statement, type_specifier) unifying multiple concrete node kinds under one abstract category.</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TSLanguage</w:t>
            </w:r>
          </w:p>
        </w:tc>
        <w:tc>
          <w:tcPr>
            <w:tcW w:type="dxa" w:w="6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The compiled, static descriptor struct exposing a grammar's parse tables, lexer functions, and external scanner hooks to the generic Tree-sitter runtime.</w:t>
            </w:r>
          </w:p>
        </w:tc>
      </w:tr>
      <w:tr>
        <w:tc>
          <w:tcPr>
            <w:tcW w:type="dxa" w:w="24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TSLexer</w:t>
            </w:r>
          </w:p>
        </w:tc>
        <w:tc>
          <w:tcPr>
            <w:tcW w:type="dxa" w:w="69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The interface struct through which both the generated DFA lexer and any external scanner consume source characters and report matched tokens.</w:t>
            </w:r>
          </w:p>
        </w:tc>
      </w:tr>
      <w:tr>
        <w:tc>
          <w:tcPr>
            <w:tcW w:type="dxa" w:w="24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WASI</w:t>
            </w:r>
          </w:p>
        </w:tc>
        <w:tc>
          <w:tcPr>
            <w:tcW w:type="dxa" w:w="69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WebAssembly System Interface; the target ABI used by the current tree-sitter build --wasm pipeline to compile parser.c/scanner.c into a portable Wasm module.</w:t>
            </w:r>
          </w:p>
        </w:tc>
      </w:tr>
    </w:tbl>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References</w:t>
      </w:r>
    </w:p>
    <w:p>
      <w:pPr>
        <w:spacing w:after="170" w:line="300"/>
        <w:jc w:val="both"/>
      </w:pPr>
      <w:r>
        <w:rPr>
          <w:rFonts w:ascii="Georgia" w:cs="Georgia" w:eastAsia="Georgia" w:hAnsi="Georgia"/>
          <w:color w:val="1A1A1A"/>
          <w:sz w:val="21"/>
          <w:szCs w:val="21"/>
        </w:rPr>
        <w:t xml:space="preserve">Primary repository analyzed:</w:t>
      </w:r>
    </w:p>
    <w:p>
      <w:pPr>
        <w:pStyle w:val="ListParagraph"/>
        <w:numPr>
          <w:ilvl w:val="0"/>
          <w:numId w:val="1"/>
        </w:numPr>
        <w:spacing w:after="110" w:line="288"/>
      </w:pPr>
      <w:r>
        <w:rPr>
          <w:rFonts w:ascii="Georgia" w:cs="Georgia" w:eastAsia="Georgia" w:hAnsi="Georgia"/>
          <w:color w:val="1A1A1A"/>
          <w:sz w:val="21"/>
          <w:szCs w:val="21"/>
        </w:rPr>
        <w:t xml:space="preserve">tree-sitter/tree-sitter-cpp — https://github.com/tree-sitter/tree-sitter-cpp</w:t>
      </w:r>
    </w:p>
    <w:p>
      <w:pPr>
        <w:spacing w:after="170" w:line="300"/>
        <w:jc w:val="both"/>
      </w:pPr>
      <w:r>
        <w:rPr>
          <w:rFonts w:ascii="Georgia" w:cs="Georgia" w:eastAsia="Georgia" w:hAnsi="Georgia"/>
          <w:color w:val="1A1A1A"/>
          <w:sz w:val="21"/>
          <w:szCs w:val="21"/>
        </w:rPr>
        <w:t xml:space="preserve">Official Tree-sitter documentation consulted:</w:t>
      </w:r>
    </w:p>
    <w:p>
      <w:pPr>
        <w:pStyle w:val="ListParagraph"/>
        <w:numPr>
          <w:ilvl w:val="0"/>
          <w:numId w:val="1"/>
        </w:numPr>
        <w:spacing w:after="110" w:line="288"/>
      </w:pPr>
      <w:r>
        <w:rPr>
          <w:rFonts w:ascii="Georgia" w:cs="Georgia" w:eastAsia="Georgia" w:hAnsi="Georgia"/>
          <w:color w:val="1A1A1A"/>
          <w:sz w:val="21"/>
          <w:szCs w:val="21"/>
        </w:rPr>
        <w:t xml:space="preserve">Tree-sitter documentation home — https://tree-sitter.github.io/tree-sitter/</w:t>
      </w:r>
    </w:p>
    <w:p>
      <w:pPr>
        <w:pStyle w:val="ListParagraph"/>
        <w:numPr>
          <w:ilvl w:val="0"/>
          <w:numId w:val="1"/>
        </w:numPr>
        <w:spacing w:after="110" w:line="288"/>
      </w:pPr>
      <w:r>
        <w:rPr>
          <w:rFonts w:ascii="Georgia" w:cs="Georgia" w:eastAsia="Georgia" w:hAnsi="Georgia"/>
          <w:color w:val="1A1A1A"/>
          <w:sz w:val="21"/>
          <w:szCs w:val="21"/>
        </w:rPr>
        <w:t xml:space="preserve">Creating Parsers — https://tree-sitter.github.io/tree-sitter/creating-parsers</w:t>
      </w:r>
    </w:p>
    <w:p>
      <w:pPr>
        <w:pStyle w:val="ListParagraph"/>
        <w:numPr>
          <w:ilvl w:val="0"/>
          <w:numId w:val="1"/>
        </w:numPr>
        <w:spacing w:after="110" w:line="288"/>
      </w:pPr>
      <w:r>
        <w:rPr>
          <w:rFonts w:ascii="Georgia" w:cs="Georgia" w:eastAsia="Georgia" w:hAnsi="Georgia"/>
          <w:color w:val="1A1A1A"/>
          <w:sz w:val="21"/>
          <w:szCs w:val="21"/>
        </w:rPr>
        <w:t xml:space="preserve">Using Parsers — https://tree-sitter.github.io/tree-sitter/using-parsers/</w:t>
      </w:r>
    </w:p>
    <w:p>
      <w:pPr>
        <w:pStyle w:val="ListParagraph"/>
        <w:numPr>
          <w:ilvl w:val="0"/>
          <w:numId w:val="1"/>
        </w:numPr>
        <w:spacing w:after="110" w:line="288"/>
      </w:pPr>
      <w:r>
        <w:rPr>
          <w:rFonts w:ascii="Georgia" w:cs="Georgia" w:eastAsia="Georgia" w:hAnsi="Georgia"/>
          <w:color w:val="1A1A1A"/>
          <w:sz w:val="21"/>
          <w:szCs w:val="21"/>
        </w:rPr>
        <w:t xml:space="preserve">Tree-sitter CLI reference, build command — https://tree-sitter.github.io/tree-sitter/cli/build.html</w:t>
      </w:r>
    </w:p>
    <w:p>
      <w:pPr>
        <w:pStyle w:val="ListParagraph"/>
        <w:numPr>
          <w:ilvl w:val="0"/>
          <w:numId w:val="1"/>
        </w:numPr>
        <w:spacing w:after="110" w:line="288"/>
      </w:pPr>
      <w:r>
        <w:rPr>
          <w:rFonts w:ascii="Georgia" w:cs="Georgia" w:eastAsia="Georgia" w:hAnsi="Georgia"/>
          <w:color w:val="1A1A1A"/>
          <w:sz w:val="21"/>
          <w:szCs w:val="21"/>
        </w:rPr>
        <w:t xml:space="preserve">web-tree-sitter (binding_web) README — https://github.com/tree-sitter/tree-sitter/blob/master/lib/binding_web/README.md</w:t>
      </w:r>
    </w:p>
    <w:p>
      <w:pPr>
        <w:spacing w:after="170" w:line="300"/>
        <w:jc w:val="both"/>
      </w:pPr>
      <w:r>
        <w:rPr>
          <w:rFonts w:ascii="Georgia" w:cs="Georgia" w:eastAsia="Georgia" w:hAnsi="Georgia"/>
          <w:color w:val="1A1A1A"/>
          <w:sz w:val="21"/>
          <w:szCs w:val="21"/>
        </w:rPr>
        <w:t xml:space="preserve">Related grammar consulted for the inheritance relationship documented in Chapters 3–5, 15:</w:t>
      </w:r>
    </w:p>
    <w:p>
      <w:pPr>
        <w:pStyle w:val="ListParagraph"/>
        <w:numPr>
          <w:ilvl w:val="0"/>
          <w:numId w:val="1"/>
        </w:numPr>
        <w:spacing w:after="110" w:line="288"/>
      </w:pPr>
      <w:r>
        <w:rPr>
          <w:rFonts w:ascii="Georgia" w:cs="Georgia" w:eastAsia="Georgia" w:hAnsi="Georgia"/>
          <w:color w:val="1A1A1A"/>
          <w:sz w:val="21"/>
          <w:szCs w:val="21"/>
        </w:rPr>
        <w:t xml:space="preserve">tree-sitter/tree-sitter-c — https://github.com/tree-sitter/tree-sitter-c</w:t>
      </w:r>
    </w:p>
    <w:p>
      <w:pPr>
        <w:spacing w:after="170" w:line="300"/>
        <w:jc w:val="both"/>
      </w:pPr>
      <w:r>
        <w:rPr>
          <w:rFonts w:ascii="Georgia" w:cs="Georgia" w:eastAsia="Georgia" w:hAnsi="Georgia"/>
          <w:color w:val="1A1A1A"/>
          <w:sz w:val="21"/>
          <w:szCs w:val="21"/>
        </w:rPr>
        <w:t xml:space="preserve">Academic and foundational references:</w:t>
      </w:r>
    </w:p>
    <w:p>
      <w:pPr>
        <w:pStyle w:val="ListParagraph"/>
        <w:numPr>
          <w:ilvl w:val="0"/>
          <w:numId w:val="1"/>
        </w:numPr>
        <w:spacing w:after="110" w:line="288"/>
      </w:pPr>
      <w:r>
        <w:rPr>
          <w:rFonts w:ascii="Georgia" w:cs="Georgia" w:eastAsia="Georgia" w:hAnsi="Georgia"/>
          <w:color w:val="1A1A1A"/>
          <w:sz w:val="21"/>
          <w:szCs w:val="21"/>
        </w:rPr>
        <w:t xml:space="preserve">Wagner, T. A., Graham, S. L. — "Efficient and Flexible Incremental Parsing", ACM Transactions on Programming Languages and Systems, 1998.</w:t>
      </w:r>
    </w:p>
    <w:p>
      <w:pPr>
        <w:pStyle w:val="ListParagraph"/>
        <w:numPr>
          <w:ilvl w:val="0"/>
          <w:numId w:val="1"/>
        </w:numPr>
        <w:spacing w:after="110" w:line="288"/>
      </w:pPr>
      <w:r>
        <w:rPr>
          <w:rFonts w:ascii="Georgia" w:cs="Georgia" w:eastAsia="Georgia" w:hAnsi="Georgia"/>
          <w:color w:val="1A1A1A"/>
          <w:sz w:val="21"/>
          <w:szCs w:val="21"/>
        </w:rPr>
        <w:t xml:space="preserve">Aho, A. V., Lam, M. S., Sethi, R., Ullman, J. D. — Compilers: Principles, Techniques, and Tools, 2nd Edition (the "Dragon Book"), chapters on LR/LALR parsing theory.</w:t>
      </w:r>
    </w:p>
    <w:p>
      <w:pPr>
        <w:spacing w:after="170" w:line="300"/>
        <w:jc w:val="both"/>
      </w:pPr>
      <w:r>
        <w:rPr>
          <w:rFonts w:ascii="Georgia" w:cs="Georgia" w:eastAsia="Georgia" w:hAnsi="Georgia"/>
          <w:color w:val="1A1A1A"/>
          <w:sz w:val="21"/>
          <w:szCs w:val="21"/>
        </w:rPr>
        <w:t xml:space="preserve">All grammar semantics, file structures, generated constants, and code excerpts referenced throughout this handbook were verified directly against the extracted repository archive: grammar.js, src/grammar.json, src/parser.c, src/node-types.json, src/scanner.c, src/tree_sitter/*.h, queries/*.scm, bindings/*, test/corpus/*, and all top-level build descriptors.</w:t>
      </w:r>
    </w:p>
    <w:p>
      <w:pPr>
        <w:pStyle w:val="Heading1"/>
        <w:pageBreakBefore/>
        <w:pBdr>
          <w:bottom w:val="single" w:color="AE4B23" w:sz="10" w:space="8"/>
        </w:pBdr>
        <w:spacing w:after="80" w:before="0"/>
      </w:pPr>
      <w:r>
        <w:rPr>
          <w:rFonts w:ascii="Calibri" w:cs="Calibri" w:eastAsia="Calibri" w:hAnsi="Calibri"/>
          <w:b/>
          <w:bCs/>
          <w:color w:val="17253D"/>
          <w:sz w:val="34"/>
          <w:szCs w:val="34"/>
        </w:rPr>
        <w:t xml:space="preserve">Index</w:t>
      </w:r>
    </w:p>
    <w:p>
      <w:pPr>
        <w:spacing w:after="170" w:line="300"/>
        <w:jc w:val="both"/>
      </w:pPr>
      <w:r>
        <w:rPr>
          <w:rFonts w:ascii="Georgia" w:cs="Georgia" w:eastAsia="Georgia" w:hAnsi="Georgia"/>
          <w:color w:val="1A1A1A"/>
          <w:sz w:val="21"/>
          <w:szCs w:val="21"/>
        </w:rPr>
        <w:t xml:space="preserve">This index lists the primary chapter location for major repository artifacts and concepts discussed in this handbook.</w:t>
      </w:r>
    </w:p>
    <w:tbl>
      <w:tblPr>
        <w:tblW w:type="dxa" w:w="9350"/>
        <w:tblBorders>
          <w:top w:val="single" w:color="17253D" w:sz="4"/>
          <w:left w:val="none" w:color="FFFFFF" w:sz="0"/>
          <w:bottom w:val="single" w:color="17253D" w:sz="4"/>
          <w:right w:val="none" w:color="FFFFFF" w:sz="0"/>
          <w:insideH w:val="single" w:color="C9C2B4" w:sz="2"/>
          <w:insideV w:val="none" w:color="FFFFFF" w:sz="0"/>
        </w:tblBorders>
      </w:tblPr>
      <w:tblGrid>
        <w:gridCol w:w="4200"/>
        <w:gridCol w:w="5150"/>
      </w:tblGrid>
      <w:tr>
        <w:trPr>
          <w:tblHeader/>
        </w:trPr>
        <w:tc>
          <w:tcPr>
            <w:tcW w:type="dxa" w:w="420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Entry</w:t>
            </w:r>
          </w:p>
        </w:tc>
        <w:tc>
          <w:tcPr>
            <w:tcW w:type="dxa" w:w="5150"/>
            <w:shd w:fill="17253D" w:color="auto" w:val="clear"/>
            <w:tcMar>
              <w:top w:type="dxa" w:w="90"/>
              <w:left w:type="dxa" w:w="130"/>
              <w:bottom w:type="dxa" w:w="90"/>
              <w:right w:type="dxa" w:w="130"/>
            </w:tcMar>
            <w:vAlign w:val="center"/>
          </w:tcPr>
          <w:p>
            <w:r>
              <w:rPr>
                <w:rFonts w:ascii="Calibri" w:cs="Calibri" w:eastAsia="Calibri" w:hAnsi="Calibri"/>
                <w:b/>
                <w:bCs/>
                <w:color w:val="FFFFFF"/>
                <w:spacing w:val="4"/>
                <w:sz w:val="18"/>
                <w:szCs w:val="18"/>
              </w:rPr>
              <w:t xml:space="preserve">Primary Location</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alias() / ts_alias_sequences</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4.2, Chapter 5.4, Chapter 6.6</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Bindings (C, Go, Node, Python, Rust, Swift)</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10</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conflicts array</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4.5, Chapter 15.2</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Dynamic precedence (prec.dynamic)</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2.2, Chapter 4.3, Chapter 4.10</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Error recovery / ERROR nodes</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2.4, Chapter 13.8</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Externals (raw_string_delimiter/content)</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4.4, Chapter 7</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Fields / field_map</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4.2, Chapter 6.4, Chapter 8.4</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fold_expression</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4.10.4</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Grammar inheritance (tree-sitter-c)</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4.1, Chapter 15.1</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highlights.scm</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9.2</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injections.scm</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9.3</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Lambda expressions</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4.10.3</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LARGE_STATE_COUNT / STATE_COUNT</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5.2, Chapter 5.3</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Lexer (ts_lex, ts_lex_keywords)</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2.1, Chapter 6.3</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Modules (import/export/module)</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4.8.5</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node-types.json</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8</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Queries (query language)</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9</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Raw string literals</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4.4, Chapter 7</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Reflection (reflect/splice expressions)</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4.10.6</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scanner.c</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7</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Supertypes (expression, statement, etc.)</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4.2, Chapter 8.3</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tags.scm</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9.4</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Templates (template_declaration, etc.)</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4.8.4</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TSLanguage struct</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2.1, Chapter 6.6</w:t>
            </w:r>
          </w:p>
        </w:tc>
      </w:tr>
      <w:tr>
        <w:tc>
          <w:tcPr>
            <w:tcW w:type="dxa" w:w="4200"/>
            <w:shd w:fill="FFFFFF"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TSLexer struct</w:t>
            </w:r>
          </w:p>
        </w:tc>
        <w:tc>
          <w:tcPr>
            <w:tcW w:type="dxa" w:w="5150"/>
            <w:shd w:fill="FFFFFF"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2.1</w:t>
            </w:r>
          </w:p>
        </w:tc>
      </w:tr>
      <w:tr>
        <w:tc>
          <w:tcPr>
            <w:tcW w:type="dxa" w:w="4200"/>
            <w:shd w:fill="F4F1EA" w:color="auto" w:val="clear"/>
            <w:tcMar>
              <w:top w:type="dxa" w:w="85"/>
              <w:left w:type="dxa" w:w="130"/>
              <w:bottom w:type="dxa" w:w="85"/>
              <w:right w:type="dxa" w:w="130"/>
            </w:tcMar>
            <w:vAlign w:val="center"/>
          </w:tcPr>
          <w:p>
            <w:pPr>
              <w:spacing w:line="252"/>
            </w:pPr>
            <w:r>
              <w:rPr>
                <w:rFonts w:ascii="Calibri" w:cs="Calibri" w:eastAsia="Calibri" w:hAnsi="Calibri"/>
                <w:b/>
                <w:bCs/>
                <w:color w:val="17253D"/>
                <w:sz w:val="18"/>
                <w:szCs w:val="18"/>
              </w:rPr>
              <w:t xml:space="preserve">WebAssembly / WASI build</w:t>
            </w:r>
          </w:p>
        </w:tc>
        <w:tc>
          <w:tcPr>
            <w:tcW w:type="dxa" w:w="5150"/>
            <w:shd w:fill="F4F1EA" w:color="auto" w:val="clear"/>
            <w:tcMar>
              <w:top w:type="dxa" w:w="85"/>
              <w:left w:type="dxa" w:w="130"/>
              <w:bottom w:type="dxa" w:w="85"/>
              <w:right w:type="dxa" w:w="130"/>
            </w:tcMar>
            <w:vAlign w:val="center"/>
          </w:tcPr>
          <w:p>
            <w:pPr>
              <w:spacing w:line="252"/>
            </w:pPr>
            <w:r>
              <w:rPr>
                <w:rFonts w:ascii="Georgia" w:cs="Georgia" w:eastAsia="Georgia" w:hAnsi="Georgia"/>
                <w:b w:val="false"/>
                <w:bCs w:val="false"/>
                <w:color w:val="1A1A1A"/>
                <w:sz w:val="18"/>
                <w:szCs w:val="18"/>
              </w:rPr>
              <w:t xml:space="preserve">Chapter 11</w:t>
            </w:r>
          </w:p>
        </w:tc>
      </w:tr>
    </w:tbl>
    <w:sectPr>
      <w:headerReference w:type="default" r:id="rId9"/>
      <w:footerReference w:type="default" r:id="rId10"/>
      <w:pgSz w:w="11906" w:h="16838"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E4B23"/>
        <w:sz w:val="18"/>
        <w:szCs w:val="18"/>
      </w:rPr>
      <w:t xml:space="preserve">— </w:t>
    </w:r>
    <w:r>
      <w:rPr>
        <w:b/>
        <w:bCs/>
        <w:color w:val="17253D"/>
        <w:sz w:val="18"/>
        <w:szCs w:val="18"/>
      </w:rPr>
      <w:fldChar w:fldCharType="begin"/>
      <w:instrText xml:space="preserve">PAGE</w:instrText>
      <w:fldChar w:fldCharType="separate"/>
      <w:fldChar w:fldCharType="end"/>
    </w:r>
    <w:r>
      <w:rPr>
        <w:color w:val="AE4B2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space="4"/>
      </w:pBdr>
      <w:jc w:val="right"/>
    </w:pPr>
    <w:r>
      <w:rPr>
        <w:rFonts w:ascii="Calibri" w:cs="Calibri" w:eastAsia="Calibri" w:hAnsi="Calibri"/>
        <w:color w:val="6B6459"/>
        <w:spacing w:val="8"/>
        <w:sz w:val="15"/>
        <w:szCs w:val="15"/>
      </w:rPr>
      <w:t xml:space="preserve">MASTERING TREE-SITTER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before="0"/>
    </w:pPr>
    <w:rPr>
      <w:rFonts w:ascii="Calibri" w:cs="Calibri" w:eastAsia="Calibri" w:hAnsi="Calibri"/>
      <w:b/>
      <w:bCs/>
      <w:color w:val="17253D"/>
      <w:sz w:val="34"/>
      <w:szCs w:val="34"/>
    </w:rPr>
  </w:style>
  <w:style w:type="paragraph" w:styleId="Heading2">
    <w:name w:val="Heading 2"/>
    <w:basedOn w:val="Normal"/>
    <w:next w:val="Normal"/>
    <w:qFormat/>
    <w:pPr>
      <w:spacing w:after="140" w:before="320"/>
    </w:pPr>
    <w:rPr>
      <w:rFonts w:ascii="Calibri" w:cs="Calibri" w:eastAsia="Calibri" w:hAnsi="Calibri"/>
      <w:b/>
      <w:bCs/>
      <w:color w:val="17253D"/>
      <w:sz w:val="25"/>
      <w:szCs w:val="25"/>
    </w:rPr>
  </w:style>
  <w:style w:type="paragraph" w:styleId="Heading3">
    <w:name w:val="Heading 3"/>
    <w:basedOn w:val="Normal"/>
    <w:next w:val="Normal"/>
    <w:qFormat/>
    <w:pPr>
      <w:spacing w:after="100" w:before="220"/>
    </w:pPr>
    <w:rPr>
      <w:rFonts w:ascii="Calibri" w:cs="Calibri" w:eastAsia="Calibri" w:hAnsi="Calibri"/>
      <w:b/>
      <w:bCs/>
      <w:i/>
      <w:iCs/>
      <w:color w:val="2C446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Mastering Tree-sitter C++ — Implementation Handbook</dc:title>
  <dc:creator>Implementation Handbook Generator</dc:creator>
  <dc:description>Reverse-engineered implementation handbook for tree-sitter-cpp</dc:description>
  <cp:lastModifiedBy>Un-named</cp:lastModifiedBy>
  <cp:revision>1</cp:revision>
  <dcterms:created xsi:type="dcterms:W3CDTF">2026-07-04T16:49:33.580Z</dcterms:created>
  <dcterms:modified xsi:type="dcterms:W3CDTF">2026-07-04T16:49:33.580Z</dcterms:modified>
</cp:coreProperties>
</file>

<file path=docProps/custom.xml><?xml version="1.0" encoding="utf-8"?>
<Properties xmlns="http://schemas.openxmlformats.org/officeDocument/2006/custom-properties" xmlns:vt="http://schemas.openxmlformats.org/officeDocument/2006/docPropsVTypes"/>
</file>