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 / fill in blanks.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dialogue, then supply the missing parts / fill everything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Lücken mit den passenden Wörtern.</w:t>
      </w:r>
      <w:r>
        <w:rPr>
          <w:i/>
          <w:color w:val="404040"/>
          <w:sz w:val="21"/>
        </w:rPr>
        <w:t xml:space="preserve"> (Fill in the gaps with suitable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