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5760720" cy="1560830"/>
                <wp:effectExtent l="114300" t="0" r="114300" b="0"/>
                <wp:docPr id="1" name="Grou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560960"/>
                          <a:chOff x="0" y="0"/>
                          <a:chExt cx="5760720" cy="156096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"/>
                        <wps:cNvSpPr/>
                        <wps:spPr>
                          <a:xfrm>
                            <a:off x="376560" y="152280"/>
                            <a:ext cx="5055120" cy="1077480"/>
                          </a:xfrm>
                          <a:custGeom>
                            <a:avLst/>
                            <a:gdLst>
                              <a:gd name="textAreaLeft" fmla="*/ 0 w 2865960"/>
                              <a:gd name="textAreaRight" fmla="*/ 2869200 w 2865960"/>
                              <a:gd name="textAreaTop" fmla="*/ 0 h 610920"/>
                              <a:gd name="textAreaBottom" fmla="*/ 614160 h 6109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4042" h="2993">
                                <a:moveTo>
                                  <a:pt x="0" y="0"/>
                                </a:moveTo>
                                <a:lnTo>
                                  <a:pt x="13905" y="0"/>
                                </a:lnTo>
                                <a:lnTo>
                                  <a:pt x="13931" y="2"/>
                                </a:lnTo>
                                <a:lnTo>
                                  <a:pt x="14019" y="59"/>
                                </a:lnTo>
                                <a:lnTo>
                                  <a:pt x="14042" y="135"/>
                                </a:lnTo>
                                <a:lnTo>
                                  <a:pt x="14042" y="2881"/>
                                </a:lnTo>
                                <a:lnTo>
                                  <a:pt x="14039" y="2908"/>
                                </a:lnTo>
                                <a:lnTo>
                                  <a:pt x="14030" y="2932"/>
                                </a:lnTo>
                                <a:lnTo>
                                  <a:pt x="14019" y="2955"/>
                                </a:lnTo>
                                <a:lnTo>
                                  <a:pt x="14002" y="2977"/>
                                </a:lnTo>
                                <a:lnTo>
                                  <a:pt x="13981" y="2993"/>
                                </a:lnTo>
                              </a:path>
                            </a:pathLst>
                          </a:custGeom>
                          <a:noFill/>
                          <a:ln w="18360">
                            <a:solidFill>
                              <a:srgbClr val="b9abd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18600" y="144000"/>
                            <a:ext cx="60840" cy="60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 xml:space="preserve">     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>Fiche suivi projet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28"/>
                                </w:rPr>
                                <w:t>Communication, Culture et Citoyenneté - CCC F3 -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e 1" style="position:absolute;margin-left:0pt;margin-top:-122.95pt;width:453.6pt;height:122.9pt" coordorigin="0,-2459" coordsize="9072,2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0;top:-2459;width:9071;height:2457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5" stroked="f" o:allowincell="f" style="position:absolute;left:502;top:-2232;width:95;height:95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2459;width:9071;height:245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 xml:space="preserve">      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>Fiche suivi projet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28"/>
                          </w:rPr>
                          <w:t>Communication, Culture et Citoyenneté - CCC F3 -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ascii="Century" w:hAnsi="Century" w:cs="Arabic Transparent"/>
          <w:b/>
          <w:bCs/>
          <w:color w:themeColor="accent6" w:themeShade="bf" w:val="E36C0A"/>
          <w:sz w:val="36"/>
          <w:szCs w:val="36"/>
          <w:u w:val="single"/>
        </w:rPr>
      </w:pPr>
      <w:r>
        <w:rPr>
          <w:rFonts w:cs="Arabic Transparent" w:ascii="Century" w:hAnsi="Century"/>
          <w:b/>
          <w:bCs/>
          <w:color w:themeColor="accent6" w:themeShade="bf" w:val="E36C0A"/>
          <w:sz w:val="36"/>
          <w:szCs w:val="36"/>
          <w:u w:val="single"/>
        </w:rPr>
        <w:t>Création d’un musée virtuel écotechnologique</w:t>
      </w:r>
    </w:p>
    <w:p>
      <w:pPr>
        <w:sectPr>
          <w:headerReference w:type="even" r:id="rId6"/>
          <w:headerReference w:type="default" r:id="rId7"/>
          <w:headerReference w:type="first" r:id="rId8"/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417" w:right="849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Classe : 3A29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Groupe : Antique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ODD choisi(s)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- 4 : Éducation de qualité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- 9 : 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</w:rPr>
        <w:t>Industrie, innovation et infrastructure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- 17 : Partenariats pour la réalisation des objectifs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Nom du musée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Societas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Problématique choisie 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 Comment contribuer à l'émergence de nouvelles technologies et à l'évolution des industries 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Objectifs :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Montrer le lien entre l’education et l’innovation technologique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Mettre en valeur les collaborations et les alliances du passé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Valoriser l'impact des échanges intellectuels et des collaborations éducatives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</w:pPr>
      <w:r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  <w:t>Membres du groupe :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1 Akchi Koussay     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2 Khaldi Chahd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3 Zaabi Manel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4 Louati Mohamed Aziz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5 Atallah Manar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6 Milouchi Iyed</w:t>
      </w:r>
    </w:p>
    <w:p>
      <w:pPr>
        <w:sectPr>
          <w:type w:val="continuous"/>
          <w:pgSz w:w="11906" w:h="16838"/>
          <w:pgMar w:left="1417" w:right="849" w:gutter="0" w:header="708" w:top="1417" w:footer="708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tbl>
      <w:tblPr>
        <w:tblStyle w:val="TableNormal"/>
        <w:tblpPr w:vertAnchor="text" w:horzAnchor="text" w:tblpXSpec="center" w:leftFromText="141" w:rightFromText="141" w:tblpY="1"/>
        <w:tblOverlap w:val="never"/>
        <w:tblW w:w="10498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212"/>
        <w:gridCol w:w="4950"/>
        <w:gridCol w:w="1305"/>
        <w:gridCol w:w="3030"/>
      </w:tblGrid>
      <w:tr>
        <w:trPr>
          <w:trHeight w:val="210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color w:val="FAF6F0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kern w:val="0"/>
                <w:sz w:val="25"/>
                <w:szCs w:val="22"/>
                <w:lang w:val="en-US" w:eastAsia="en-US" w:bidi="ar-SA"/>
              </w:rPr>
              <w:t>Séances</w:t>
            </w:r>
          </w:p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sz w:val="25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Tâches demandées</w:t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Date de dépôt</w:t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Validation de l’enseignant</w:t>
            </w:r>
          </w:p>
        </w:tc>
      </w:tr>
      <w:tr>
        <w:trPr>
          <w:trHeight w:val="1704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3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Lancement du projet :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Répartition en groupe.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Brainstorming et collecte d’informations sur les enjeux liés au DD et les solutions pertinentes envisageables.</w:t>
              <w:br/>
              <w:t>(Des informations, des exemples concrets, des témoignages, des études de cas…)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deux ODD ou plus/groupe.</w:t>
            </w:r>
          </w:p>
          <w:p>
            <w:pPr>
              <w:pStyle w:val="Normal"/>
              <w:tabs>
                <w:tab w:val="clear" w:pos="708"/>
                <w:tab w:val="left" w:pos="6000" w:leader="none"/>
              </w:tabs>
              <w:spacing w:before="0" w:after="200"/>
              <w:rPr/>
            </w:pPr>
            <w:r>
              <w:rPr>
                <w:rFonts w:eastAsia="Calibri" w:cs="Arial" w:ascii="Segoe UI Historic;Segoe UI;Helvetica;Arial;sans-serif" w:hAnsi="Segoe UI Historic;Segoe UI;Helvetica;Arial;sans-serif"/>
                <w:b w:val="false"/>
                <w:i w:val="false"/>
                <w:caps w:val="false"/>
                <w:smallCaps w:val="false"/>
                <w:color w:val="050505"/>
                <w:spacing w:val="0"/>
                <w:w w:val="105"/>
                <w:kern w:val="0"/>
                <w:sz w:val="23"/>
                <w:szCs w:val="24"/>
                <w:lang w:val="fr-FR" w:eastAsia="en-US" w:bidi="ar-SA"/>
              </w:rPr>
              <w:t xml:space="preserve">Examinassions des ODD puis BrainStorming sur le choix de nom ainsi les thèmes choisis (choix des odd et nom d’equipe). </w:t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  <w:t>3/2/2025</w:t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4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Choix du nom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Définition de l’objectif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l’interface numérique virtuelle du musée.</w:t>
            </w:r>
          </w:p>
          <w:p>
            <w:pPr>
              <w:pStyle w:val="TableParagraph"/>
              <w:numPr>
                <w:ilvl w:val="0"/>
                <w:numId w:val="0"/>
              </w:numPr>
              <w:suppressAutoHyphens w:val="true"/>
              <w:spacing w:before="0" w:after="0"/>
              <w:ind w:hanging="0"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0"/>
              </w:numPr>
              <w:suppressAutoHyphens w:val="true"/>
              <w:spacing w:before="0" w:after="0"/>
              <w:ind w:hanging="0"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Segoe UI Historic;Segoe UI;Helvetica;Arial;sans-serif" w:hAnsi="Segoe UI Historic;Segoe UI;Helvetica;Arial;sans-serif"/>
                <w:b w:val="false"/>
                <w:i w:val="false"/>
                <w:caps w:val="false"/>
                <w:smallCaps w:val="false"/>
                <w:color w:val="050505"/>
                <w:spacing w:val="0"/>
                <w:w w:val="105"/>
                <w:kern w:val="0"/>
                <w:sz w:val="23"/>
                <w:szCs w:val="24"/>
                <w:lang w:val="fr-FR" w:eastAsia="en-US" w:bidi="ar-SA"/>
              </w:rPr>
              <w:t>Discussion sur le nom de musée et recherche de problématique , objectifs ainsi une longue discussion sur l’interface de museé</w:t>
            </w: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17/2/2025</w:t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5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Planification de l’architecture du musée (structure, organisation, sections, expositions…)</w:t>
            </w:r>
          </w:p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tabs>
                <w:tab w:val="clear" w:pos="708"/>
                <w:tab w:val="left" w:pos="6000" w:leader="none"/>
              </w:tabs>
              <w:spacing w:before="0" w:after="200"/>
              <w:rPr/>
            </w:pPr>
            <w:r>
              <w:rPr>
                <w:rFonts w:ascii="Segoe UI Historic;Segoe UI;Helvetica;Arial;sans-serif" w:hAnsi="Segoe UI Historic;Segoe UI;Helvetica;Arial;sans-serif"/>
                <w:b w:val="false"/>
                <w:i w:val="false"/>
                <w:caps w:val="false"/>
                <w:smallCaps w:val="false"/>
                <w:color w:val="050505"/>
                <w:spacing w:val="0"/>
                <w:w w:val="105"/>
                <w:kern w:val="0"/>
                <w:sz w:val="23"/>
                <w:szCs w:val="24"/>
                <w:lang w:val="en-US" w:eastAsia="en-US" w:bidi="ar-SA"/>
              </w:rPr>
              <w:t>Choix d’un modele skelette pour la musee 3D et puis modification et personalisation avec logiciel edition 3D Blender</w:t>
            </w:r>
          </w:p>
          <w:p>
            <w:pPr>
              <w:pStyle w:val="Normal"/>
              <w:tabs>
                <w:tab w:val="clear" w:pos="708"/>
                <w:tab w:val="left" w:pos="6000" w:leader="none"/>
              </w:tabs>
              <w:spacing w:before="0" w:after="200"/>
              <w:rPr/>
            </w:pPr>
            <w:r>
              <w:rPr>
                <w:rFonts w:ascii="Segoe UI Historic;Segoe UI;Helvetica;Arial;sans-serif" w:hAnsi="Segoe UI Historic;Segoe UI;Helvetica;Arial;sans-serif"/>
                <w:b w:val="false"/>
                <w:i w:val="false"/>
                <w:caps w:val="false"/>
                <w:smallCaps w:val="false"/>
                <w:color w:val="050505"/>
                <w:spacing w:val="0"/>
                <w:w w:val="105"/>
                <w:kern w:val="0"/>
                <w:sz w:val="23"/>
                <w:szCs w:val="24"/>
                <w:lang w:val="en-US" w:eastAsia="en-US" w:bidi="ar-SA"/>
              </w:rPr>
              <w:t>Repartition des salles du musee par epoque et par categorie (Education/Partenartiat)</w:t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24/2/2025</w:t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2407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6</w:t>
            </w:r>
          </w:p>
          <w:p>
            <w:pPr>
              <w:pStyle w:val="TableParagraph"/>
              <w:suppressAutoHyphens w:val="true"/>
              <w:spacing w:before="210" w:after="0"/>
              <w:ind w:right="147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 w:eastAsia="Palatino Linotype" w:cs="Palatino Linotype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Collecte d’informations pour la création de contenus multimédias (Textes informatifs, guide, audiovisuels, tableaux, animations, infographies, quiz, évènements…)</w:t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/>
              <w:t>3</w:t>
            </w:r>
            <w:r>
              <w:rPr/>
              <w:t>/</w:t>
            </w:r>
            <w:r>
              <w:rPr/>
              <w:t>3</w:t>
            </w:r>
            <w:r>
              <w:rPr/>
              <w:t>/2025</w:t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7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Création de contenus multimédias (Textes informatifs, guide, audiovisuels, tableaux, animations, infographies, quiz, évènements…)</w:t>
              <w:br/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82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8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 w:eastAsia="Palatino Linotype" w:cs="Palatino Linotype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</w:tr>
      <w:tr>
        <w:trPr>
          <w:trHeight w:val="1825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9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Développement de l’interface virtuelle du musée (Site web/ plateforme/ logiciel de création…) et intégration de technologies interactives (AR, VR…)</w:t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10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Révision finale de la structure du musée et de l’efficacité de ses fonctionnalités.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  <w:lang w:val="fr-FR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fr-FR" w:eastAsia="en-US" w:bidi="ar-SA"/>
              </w:rPr>
              <w:t>La préparation de la présentation orale (argumentée).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11</w:t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Évaluation finale des projets:</w:t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Création d’un musée virtuel écotechnologique.</w:t>
            </w:r>
          </w:p>
        </w:tc>
      </w:tr>
    </w:tbl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/>
      <w:r>
        <w:rPr/>
        <w:tab/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>
          <w:rFonts w:ascii="Segoe UI Historic;Segoe UI;Helvetica;Arial;sans-serif" w:hAnsi="Segoe UI Historic;Segoe UI;Helvetica;Arial;sans-serif"/>
          <w:b/>
          <w:bCs/>
          <w:i w:val="false"/>
          <w:i w:val="false"/>
          <w:caps w:val="false"/>
          <w:smallCaps w:val="false"/>
          <w:color w:val="050505"/>
          <w:spacing w:val="0"/>
          <w:sz w:val="23"/>
        </w:rPr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 xml:space="preserve">Seance 3 :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Examinassions des ODD puis BrainStorming sur le choix de nom ainsi les thèmes choisis (choix des odd et nom d’equipe).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>Seance 4 :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Discussion sur le nom de musée et recherche de problématique , objectifs ainsi une longue discussion sur l’interface de museé</w:t>
      </w:r>
      <w:r>
        <w:rPr/>
        <w:t xml:space="preserve">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>Seance 5 :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 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Choix d’un modele skelette pour la musee 3D et puis modification et personalisation avec logiciel edition 3D Blender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Repartition des salles du musee par epoque et par categorie (Education/Partenartiat)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/>
      </w:r>
    </w:p>
    <w:sectPr>
      <w:type w:val="continuous"/>
      <w:pgSz w:w="11906" w:h="16838"/>
      <w:pgMar w:left="1417" w:right="849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Century">
    <w:charset w:val="00"/>
    <w:family w:val="roman"/>
    <w:pitch w:val="variable"/>
  </w:font>
  <w:font w:name="MV Boli">
    <w:charset w:val="00"/>
    <w:family w:val="auto"/>
    <w:pitch w:val="variable"/>
  </w:font>
  <w:font w:name="Bell MT">
    <w:charset w:val="00"/>
    <w:family w:val="roman"/>
    <w:pitch w:val="variable"/>
  </w:font>
  <w:font w:name="Segoe UI Historic">
    <w:altName w:val="Segoe UI"/>
    <w:charset w:val="00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119" y="568"/>
              <wp:lineTo x="-225" y="4177"/>
              <wp:lineTo x="-369" y="10729"/>
              <wp:lineTo x="-225" y="14432"/>
              <wp:lineTo x="6386" y="18800"/>
              <wp:lineTo x="7036" y="20224"/>
              <wp:lineTo x="20876" y="20224"/>
              <wp:lineTo x="20876" y="17376"/>
              <wp:lineTo x="19937" y="15192"/>
              <wp:lineTo x="18636" y="13673"/>
              <wp:lineTo x="20551" y="4937"/>
              <wp:lineTo x="20551" y="3512"/>
              <wp:lineTo x="17660" y="568"/>
              <wp:lineTo x="14119" y="568"/>
            </wp:wrapPolygon>
          </wp:wrapTight>
          <wp:docPr id="6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119" y="568"/>
              <wp:lineTo x="-225" y="4177"/>
              <wp:lineTo x="-369" y="10729"/>
              <wp:lineTo x="-225" y="14432"/>
              <wp:lineTo x="6386" y="18800"/>
              <wp:lineTo x="7036" y="20224"/>
              <wp:lineTo x="20876" y="20224"/>
              <wp:lineTo x="20876" y="17376"/>
              <wp:lineTo x="19937" y="15192"/>
              <wp:lineTo x="18636" y="13673"/>
              <wp:lineTo x="20551" y="4937"/>
              <wp:lineTo x="20551" y="3512"/>
              <wp:lineTo x="17660" y="568"/>
              <wp:lineTo x="14119" y="568"/>
            </wp:wrapPolygon>
          </wp:wrapTight>
          <wp:docPr id="7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Palatino Linotype" w:hAnsi="Palatino Linotype" w:cs="Palatino Linotype" w:hint="default"/>
        <w:sz w:val="21"/>
        <w:b/>
        <w:w w:val="105"/>
        <w:color w:val="48706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17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d71768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d71768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d71768"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17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71768"/>
    <w:pPr>
      <w:spacing w:before="0" w:after="200"/>
      <w:ind w:lef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d71768"/>
    <w:pPr>
      <w:widowControl w:val="false"/>
      <w:spacing w:lineRule="auto" w:line="240" w:before="0" w:after="0"/>
    </w:pPr>
    <w:rPr>
      <w:rFonts w:ascii="Palatino Linotype" w:hAnsi="Palatino Linotype" w:eastAsia="Palatino Linotype" w:cs="Palatino Linotype"/>
    </w:rPr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71768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4C16-12E6-4B0D-A979-1E00679E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LibreOffice/24.8.3.2$Windows_X86_64 LibreOffice_project/48a6bac9e7e268aeb4c3483fcf825c94556d9f92</Application>
  <AppVersion>15.0000</AppVersion>
  <Pages>3</Pages>
  <Words>474</Words>
  <Characters>2597</Characters>
  <CharactersWithSpaces>3072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2023-07-13T15:31:00Z</dcterms:created>
  <dc:creator>Documents</dc:creator>
  <dc:description/>
  <dc:language>en-US</dc:language>
  <cp:lastModifiedBy/>
  <dcterms:modified xsi:type="dcterms:W3CDTF">2025-03-03T10:53:51Z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