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SONITPUR FLASH FLOOD WATCH</w:t>
      </w:r>
    </w:p>
    <w:p>
      <w:pPr>
        <w:jc w:val="center"/>
      </w:pPr>
      <w:r>
        <w:rPr>
          <w:rFonts w:ascii="Aptos Display" w:hAnsi="Aptos Display"/>
          <w:b/>
          <w:color w:val="17365D"/>
          <w:sz w:val="56"/>
        </w:rPr>
        <w:t>Technology Stack</w:t>
      </w:r>
    </w:p>
    <w:p>
      <w:pPr>
        <w:jc w:val="center"/>
      </w:pPr>
      <w:r>
        <w:rPr>
          <w:color w:val="666666"/>
          <w:sz w:val="22"/>
        </w:rPr>
        <w:t>Detailed technical architecture, implementation status, data provenance and SIH review reference</w:t>
      </w:r>
    </w:p>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19"/>
              </w:rPr>
              <w:t>Document purpose</w:t>
              <w:br/>
            </w:r>
            <w:r>
              <w:rPr>
                <w:sz w:val="18"/>
              </w:rPr>
              <w:t>A presentation-ready technical reference for SIH judges and technical reviewers. It explains what the system is built with, why each layer exists, how data moves through the system, what is implemented versus planned, and where data availability constrains claims.</w:t>
            </w:r>
          </w:p>
        </w:tc>
      </w:tr>
    </w:tbl>
    <w:p/>
    <w:p>
      <w:pPr>
        <w:jc w:val="center"/>
      </w:pPr>
      <w:r>
        <w:rPr>
          <w:b/>
          <w:sz w:val="22"/>
        </w:rPr>
        <w:t>Pilot region: Sonitpur District, Assam  |  Forecast horizon: 0–6 hours</w:t>
      </w:r>
    </w:p>
    <w:p/>
    <w:p>
      <w:pPr>
        <w:pStyle w:val="SmallNote"/>
        <w:jc w:val="center"/>
      </w:pPr>
      <w:r>
        <w:t>Primary source: project implementation plan (implementation_plan.md) and the implementation-review context derived from it. This document deliberately distinguishes implemented, planned, unavailable and demonstrative components rather than presenting planned capabilities as deployed facts.</w:t>
      </w:r>
    </w:p>
    <w:p>
      <w:r>
        <w:br w:type="page"/>
      </w:r>
    </w:p>
    <w:p>
      <w:pPr>
        <w:pStyle w:val="Heading1"/>
      </w:pPr>
      <w:r>
        <w:t>1. Executive Overview</w:t>
      </w:r>
    </w:p>
    <w:p>
      <w:r>
        <w:t>Sonitpur Flash Flood Watch is structured as a data-to-risk decision pipeline for short-horizon flash-flood monitoring and prediction in Sonitpur District, Assam. The architecture combines rainfall, terrain, river-related information and historical flood-event labels into a reproducible feature-engineering pipeline, then uses an explainable tree-based machine-learning model to estimate flood probability and convert it into a short-horizon risk product for the dashboard.</w:t>
      </w:r>
    </w:p>
    <w:p>
      <w:r>
        <w:t>The implementation plan deliberately separates real observations from model outputs, forecasts, static reference information and demonstration fallbacks. That separation is important because a technically credible flood system must not manufacture a live river level or imply that an unavailable sensor feed is real.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rFonts w:ascii="Aptos" w:hAnsi="Aptos"/>
                <w:b/>
                <w:color w:val="FFFFFF"/>
                <w:sz w:val="16"/>
              </w:rPr>
              <w:t>Architecture concern</w:t>
            </w:r>
          </w:p>
        </w:tc>
        <w:tc>
          <w:tcPr>
            <w:tcW w:type="dxa" w:w="6768"/>
            <w:vAlign w:val="center"/>
            <w:shd w:fill="1F4E79"/>
          </w:tcPr>
          <w:p>
            <w:r/>
            <w:r>
              <w:rPr>
                <w:rFonts w:ascii="Aptos" w:hAnsi="Aptos"/>
                <w:b/>
                <w:color w:val="FFFFFF"/>
                <w:sz w:val="16"/>
              </w:rPr>
              <w:t>Implementation-plan position</w:t>
            </w:r>
          </w:p>
        </w:tc>
      </w:tr>
      <w:tr>
        <w:tc>
          <w:tcPr>
            <w:tcW w:type="dxa" w:w="2880"/>
            <w:vAlign w:val="center"/>
            <w:shd w:fill="F3F6F9"/>
          </w:tcPr>
          <w:p>
            <w:r/>
            <w:r>
              <w:rPr>
                <w:rFonts w:ascii="Aptos" w:hAnsi="Aptos"/>
                <w:b w:val="0"/>
                <w:sz w:val="16"/>
              </w:rPr>
              <w:t>Pilot geography</w:t>
            </w:r>
          </w:p>
        </w:tc>
        <w:tc>
          <w:tcPr>
            <w:tcW w:type="dxa" w:w="6768"/>
            <w:vAlign w:val="center"/>
            <w:shd w:fill="F3F6F9"/>
          </w:tcPr>
          <w:p>
            <w:r/>
            <w:r>
              <w:rPr>
                <w:rFonts w:ascii="Aptos" w:hAnsi="Aptos"/>
                <w:b w:val="0"/>
                <w:sz w:val="16"/>
              </w:rPr>
              <w:t>Sonitpur District, Assam</w:t>
            </w:r>
          </w:p>
        </w:tc>
      </w:tr>
      <w:tr>
        <w:tc>
          <w:tcPr>
            <w:tcW w:type="dxa" w:w="2880"/>
            <w:vAlign w:val="center"/>
          </w:tcPr>
          <w:p>
            <w:r/>
            <w:r>
              <w:rPr>
                <w:rFonts w:ascii="Aptos" w:hAnsi="Aptos"/>
                <w:b w:val="0"/>
                <w:sz w:val="16"/>
              </w:rPr>
              <w:t>Prediction horizon</w:t>
            </w:r>
          </w:p>
        </w:tc>
        <w:tc>
          <w:tcPr>
            <w:tcW w:type="dxa" w:w="6768"/>
            <w:vAlign w:val="center"/>
          </w:tcPr>
          <w:p>
            <w:r/>
            <w:r>
              <w:rPr>
                <w:rFonts w:ascii="Aptos" w:hAnsi="Aptos"/>
                <w:b w:val="0"/>
                <w:sz w:val="16"/>
              </w:rPr>
              <w:t>0–6 hour flash-flood risk</w:t>
            </w:r>
          </w:p>
        </w:tc>
      </w:tr>
      <w:tr>
        <w:tc>
          <w:tcPr>
            <w:tcW w:type="dxa" w:w="2880"/>
            <w:vAlign w:val="center"/>
            <w:shd w:fill="F3F6F9"/>
          </w:tcPr>
          <w:p>
            <w:r/>
            <w:r>
              <w:rPr>
                <w:rFonts w:ascii="Aptos" w:hAnsi="Aptos"/>
                <w:b w:val="0"/>
                <w:sz w:val="16"/>
              </w:rPr>
              <w:t>Primary ML direction</w:t>
            </w:r>
          </w:p>
        </w:tc>
        <w:tc>
          <w:tcPr>
            <w:tcW w:type="dxa" w:w="6768"/>
            <w:vAlign w:val="center"/>
            <w:shd w:fill="F3F6F9"/>
          </w:tcPr>
          <w:p>
            <w:r/>
            <w:r>
              <w:rPr>
                <w:rFonts w:ascii="Aptos" w:hAnsi="Aptos"/>
                <w:b w:val="0"/>
                <w:sz w:val="16"/>
              </w:rPr>
              <w:t>XGBoost; Random Forest considered; LSTM/GRU optional rather than assumed</w:t>
            </w:r>
          </w:p>
        </w:tc>
      </w:tr>
      <w:tr>
        <w:tc>
          <w:tcPr>
            <w:tcW w:type="dxa" w:w="2880"/>
            <w:vAlign w:val="center"/>
          </w:tcPr>
          <w:p>
            <w:r/>
            <w:r>
              <w:rPr>
                <w:rFonts w:ascii="Aptos" w:hAnsi="Aptos"/>
                <w:b w:val="0"/>
                <w:sz w:val="16"/>
              </w:rPr>
              <w:t>Rainfall source path</w:t>
            </w:r>
          </w:p>
        </w:tc>
        <w:tc>
          <w:tcPr>
            <w:tcW w:type="dxa" w:w="6768"/>
            <w:vAlign w:val="center"/>
          </w:tcPr>
          <w:p>
            <w:r/>
            <w:r>
              <w:rPr>
                <w:rFonts w:ascii="Aptos" w:hAnsi="Aptos"/>
                <w:b w:val="0"/>
                <w:sz w:val="16"/>
              </w:rPr>
              <w:t>GPM IMERG through Google Earth Engine / processed rainfall pipeline</w:t>
            </w:r>
          </w:p>
        </w:tc>
      </w:tr>
      <w:tr>
        <w:tc>
          <w:tcPr>
            <w:tcW w:type="dxa" w:w="2880"/>
            <w:vAlign w:val="center"/>
            <w:shd w:fill="F3F6F9"/>
          </w:tcPr>
          <w:p>
            <w:r/>
            <w:r>
              <w:rPr>
                <w:rFonts w:ascii="Aptos" w:hAnsi="Aptos"/>
                <w:b w:val="0"/>
                <w:sz w:val="16"/>
              </w:rPr>
              <w:t>Terrain / spatial features</w:t>
            </w:r>
          </w:p>
        </w:tc>
        <w:tc>
          <w:tcPr>
            <w:tcW w:type="dxa" w:w="6768"/>
            <w:vAlign w:val="center"/>
            <w:shd w:fill="F3F6F9"/>
          </w:tcPr>
          <w:p>
            <w:r/>
            <w:r>
              <w:rPr>
                <w:rFonts w:ascii="Aptos" w:hAnsi="Aptos"/>
                <w:b w:val="0"/>
                <w:sz w:val="16"/>
              </w:rPr>
              <w:t>DEM-derived elevation, slope, flow accumulation/direction, distance to river; drainage density and land cover where available</w:t>
            </w:r>
          </w:p>
        </w:tc>
      </w:tr>
      <w:tr>
        <w:tc>
          <w:tcPr>
            <w:tcW w:type="dxa" w:w="2880"/>
            <w:vAlign w:val="center"/>
          </w:tcPr>
          <w:p>
            <w:r/>
            <w:r>
              <w:rPr>
                <w:rFonts w:ascii="Aptos" w:hAnsi="Aptos"/>
                <w:b w:val="0"/>
                <w:sz w:val="16"/>
              </w:rPr>
              <w:t>Flood labels</w:t>
            </w:r>
          </w:p>
        </w:tc>
        <w:tc>
          <w:tcPr>
            <w:tcW w:type="dxa" w:w="6768"/>
            <w:vAlign w:val="center"/>
          </w:tcPr>
          <w:p>
            <w:r/>
            <w:r>
              <w:rPr>
                <w:rFonts w:ascii="Aptos" w:hAnsi="Aptos"/>
                <w:b w:val="0"/>
                <w:sz w:val="16"/>
              </w:rPr>
              <w:t>Historical event information, including ASDMA memoranda; labels are not treated as live observations</w:t>
            </w:r>
          </w:p>
        </w:tc>
      </w:tr>
      <w:tr>
        <w:tc>
          <w:tcPr>
            <w:tcW w:type="dxa" w:w="2880"/>
            <w:vAlign w:val="center"/>
            <w:shd w:fill="F3F6F9"/>
          </w:tcPr>
          <w:p>
            <w:r/>
            <w:r>
              <w:rPr>
                <w:rFonts w:ascii="Aptos" w:hAnsi="Aptos"/>
                <w:b w:val="0"/>
                <w:sz w:val="16"/>
              </w:rPr>
              <w:t>River/gauge strategy</w:t>
            </w:r>
          </w:p>
        </w:tc>
        <w:tc>
          <w:tcPr>
            <w:tcW w:type="dxa" w:w="6768"/>
            <w:vAlign w:val="center"/>
            <w:shd w:fill="F3F6F9"/>
          </w:tcPr>
          <w:p>
            <w:r/>
            <w:r>
              <w:rPr>
                <w:rFonts w:ascii="Aptos" w:hAnsi="Aptos"/>
                <w:b w:val="0"/>
                <w:sz w:val="16"/>
              </w:rPr>
              <w:t>Use actual gauge data when reliable and available; otherwise expose DATA_UNAVAILABLE rather than fabricate readings</w:t>
            </w:r>
          </w:p>
        </w:tc>
      </w:tr>
      <w:tr>
        <w:tc>
          <w:tcPr>
            <w:tcW w:type="dxa" w:w="2880"/>
            <w:vAlign w:val="center"/>
          </w:tcPr>
          <w:p>
            <w:r/>
            <w:r>
              <w:rPr>
                <w:rFonts w:ascii="Aptos" w:hAnsi="Aptos"/>
                <w:b w:val="0"/>
                <w:sz w:val="16"/>
              </w:rPr>
              <w:t>GIS frontend</w:t>
            </w:r>
          </w:p>
        </w:tc>
        <w:tc>
          <w:tcPr>
            <w:tcW w:type="dxa" w:w="6768"/>
            <w:vAlign w:val="center"/>
          </w:tcPr>
          <w:p>
            <w:r/>
            <w:r>
              <w:rPr>
                <w:rFonts w:ascii="Aptos" w:hAnsi="Aptos"/>
                <w:b w:val="0"/>
                <w:sz w:val="16"/>
              </w:rPr>
              <w:t>Leaflet / MapLibre class of web mapping; React/Next.js frontend path</w:t>
            </w:r>
          </w:p>
        </w:tc>
      </w:tr>
      <w:tr>
        <w:tc>
          <w:tcPr>
            <w:tcW w:type="dxa" w:w="2880"/>
            <w:vAlign w:val="center"/>
            <w:shd w:fill="F3F6F9"/>
          </w:tcPr>
          <w:p>
            <w:r/>
            <w:r>
              <w:rPr>
                <w:rFonts w:ascii="Aptos" w:hAnsi="Aptos"/>
                <w:b w:val="0"/>
                <w:sz w:val="16"/>
              </w:rPr>
              <w:t>Backend/API</w:t>
            </w:r>
          </w:p>
        </w:tc>
        <w:tc>
          <w:tcPr>
            <w:tcW w:type="dxa" w:w="6768"/>
            <w:vAlign w:val="center"/>
            <w:shd w:fill="F3F6F9"/>
          </w:tcPr>
          <w:p>
            <w:r/>
            <w:r>
              <w:rPr>
                <w:rFonts w:ascii="Aptos" w:hAnsi="Aptos"/>
                <w:b w:val="0"/>
                <w:sz w:val="16"/>
              </w:rPr>
              <w:t>FastAPI with Python processing modules/scripts</w:t>
            </w:r>
          </w:p>
        </w:tc>
      </w:tr>
      <w:tr>
        <w:tc>
          <w:tcPr>
            <w:tcW w:type="dxa" w:w="2880"/>
            <w:vAlign w:val="center"/>
          </w:tcPr>
          <w:p>
            <w:r/>
            <w:r>
              <w:rPr>
                <w:rFonts w:ascii="Aptos" w:hAnsi="Aptos"/>
                <w:b w:val="0"/>
                <w:sz w:val="16"/>
              </w:rPr>
              <w:t>Future persistence</w:t>
            </w:r>
          </w:p>
        </w:tc>
        <w:tc>
          <w:tcPr>
            <w:tcW w:type="dxa" w:w="6768"/>
            <w:vAlign w:val="center"/>
          </w:tcPr>
          <w:p>
            <w:r/>
            <w:r>
              <w:rPr>
                <w:rFonts w:ascii="Aptos" w:hAnsi="Aptos"/>
                <w:b w:val="0"/>
                <w:sz w:val="16"/>
              </w:rPr>
              <w:t>PostgreSQL/PostGIS identified as a later addition, not a prerequisite for the core prototype</w:t>
            </w:r>
          </w:p>
        </w:tc>
      </w:tr>
      <w:tr>
        <w:tc>
          <w:tcPr>
            <w:tcW w:type="dxa" w:w="2880"/>
            <w:vAlign w:val="center"/>
            <w:shd w:fill="F3F6F9"/>
          </w:tcPr>
          <w:p>
            <w:r/>
            <w:r>
              <w:rPr>
                <w:rFonts w:ascii="Aptos" w:hAnsi="Aptos"/>
                <w:b w:val="0"/>
                <w:sz w:val="16"/>
              </w:rPr>
              <w:t>Deployment principle</w:t>
            </w:r>
          </w:p>
        </w:tc>
        <w:tc>
          <w:tcPr>
            <w:tcW w:type="dxa" w:w="6768"/>
            <w:vAlign w:val="center"/>
            <w:shd w:fill="F3F6F9"/>
          </w:tcPr>
          <w:p>
            <w:r/>
            <w:r>
              <w:rPr>
                <w:rFonts w:ascii="Aptos" w:hAnsi="Aptos"/>
                <w:b w:val="0"/>
                <w:sz w:val="16"/>
              </w:rPr>
              <w:t>Simple cloud deployment; avoid unnecessary distributed infrastructure</w:t>
            </w:r>
          </w:p>
        </w:tc>
      </w:tr>
    </w:tbl>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19"/>
              </w:rPr>
              <w:t>Technical positioning</w:t>
              <w:br/>
            </w:r>
            <w:r>
              <w:rPr>
                <w:sz w:val="18"/>
              </w:rPr>
              <w:t>The system is not presented as a fully instrumented operational flood-warning service. Its strongest defensible architecture is a low-cost, reproducible prototype that can combine multi-source rainfall/terrain/event information, produce a modelled short-horizon risk estimate, and degrade transparently when live river observations are unavailable.</w:t>
            </w:r>
          </w:p>
        </w:tc>
      </w:tr>
    </w:tbl>
    <w:p/>
    <w:p>
      <w:pPr>
        <w:pStyle w:val="Heading1"/>
      </w:pPr>
      <w:r>
        <w:t>2. Technology Stack by Layer</w:t>
      </w:r>
    </w:p>
    <w:p>
      <w:r>
        <w:t>The following stack preserves the implementation-plan terminology. Status labels are intentionally conservative: Implemented = part of the described working architecture; Planned = identified for a later integration; Optional = considered but not required; Unavailable/Fallback = the system must not imply live availability.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512"/>
            <w:vAlign w:val="center"/>
            <w:shd w:fill="1F4E79"/>
          </w:tcPr>
          <w:p>
            <w:r/>
            <w:r>
              <w:rPr>
                <w:rFonts w:ascii="Aptos" w:hAnsi="Aptos"/>
                <w:b/>
                <w:color w:val="FFFFFF"/>
                <w:sz w:val="14"/>
              </w:rPr>
              <w:t>Layer</w:t>
            </w:r>
          </w:p>
        </w:tc>
        <w:tc>
          <w:tcPr>
            <w:tcW w:type="dxa" w:w="1512"/>
            <w:vAlign w:val="center"/>
            <w:shd w:fill="1F4E79"/>
          </w:tcPr>
          <w:p>
            <w:r/>
            <w:r>
              <w:rPr>
                <w:rFonts w:ascii="Aptos" w:hAnsi="Aptos"/>
                <w:b/>
                <w:color w:val="FFFFFF"/>
                <w:sz w:val="14"/>
              </w:rPr>
              <w:t>Technology</w:t>
            </w:r>
          </w:p>
        </w:tc>
        <w:tc>
          <w:tcPr>
            <w:tcW w:type="dxa" w:w="2232"/>
            <w:vAlign w:val="center"/>
            <w:shd w:fill="1F4E79"/>
          </w:tcPr>
          <w:p>
            <w:r/>
            <w:r>
              <w:rPr>
                <w:rFonts w:ascii="Aptos" w:hAnsi="Aptos"/>
                <w:b/>
                <w:color w:val="FFFFFF"/>
                <w:sz w:val="14"/>
              </w:rPr>
              <w:t>Role</w:t>
            </w:r>
          </w:p>
        </w:tc>
        <w:tc>
          <w:tcPr>
            <w:tcW w:type="dxa" w:w="1728"/>
            <w:vAlign w:val="center"/>
            <w:shd w:fill="1F4E79"/>
          </w:tcPr>
          <w:p>
            <w:r/>
            <w:r>
              <w:rPr>
                <w:rFonts w:ascii="Aptos" w:hAnsi="Aptos"/>
                <w:b/>
                <w:color w:val="FFFFFF"/>
                <w:sz w:val="14"/>
              </w:rPr>
              <w:t>Inputs</w:t>
            </w:r>
          </w:p>
        </w:tc>
        <w:tc>
          <w:tcPr>
            <w:tcW w:type="dxa" w:w="1800"/>
            <w:vAlign w:val="center"/>
            <w:shd w:fill="1F4E79"/>
          </w:tcPr>
          <w:p>
            <w:r/>
            <w:r>
              <w:rPr>
                <w:rFonts w:ascii="Aptos" w:hAnsi="Aptos"/>
                <w:b/>
                <w:color w:val="FFFFFF"/>
                <w:sz w:val="14"/>
              </w:rPr>
              <w:t>Outputs</w:t>
            </w:r>
          </w:p>
        </w:tc>
        <w:tc>
          <w:tcPr>
            <w:tcW w:type="dxa" w:w="1368"/>
            <w:vAlign w:val="center"/>
            <w:shd w:fill="1F4E79"/>
          </w:tcPr>
          <w:p>
            <w:r/>
            <w:r>
              <w:rPr>
                <w:rFonts w:ascii="Aptos" w:hAnsi="Aptos"/>
                <w:b/>
                <w:color w:val="FFFFFF"/>
                <w:sz w:val="14"/>
              </w:rPr>
              <w:t>Status</w:t>
            </w:r>
          </w:p>
        </w:tc>
        <w:tc>
          <w:tcPr>
            <w:tcW w:type="dxa" w:w="1944"/>
            <w:vAlign w:val="center"/>
            <w:shd w:fill="1F4E79"/>
          </w:tcPr>
          <w:p>
            <w:r/>
            <w:r>
              <w:rPr>
                <w:rFonts w:ascii="Aptos" w:hAnsi="Aptos"/>
                <w:b/>
                <w:color w:val="FFFFFF"/>
                <w:sz w:val="14"/>
              </w:rPr>
              <w:t>Limitations / provenance</w:t>
            </w:r>
          </w:p>
        </w:tc>
      </w:tr>
      <w:tr>
        <w:tc>
          <w:tcPr>
            <w:tcW w:type="dxa" w:w="1512"/>
            <w:vAlign w:val="center"/>
            <w:shd w:fill="F3F6F9"/>
          </w:tcPr>
          <w:p>
            <w:r/>
            <w:r>
              <w:rPr>
                <w:rFonts w:ascii="Aptos" w:hAnsi="Aptos"/>
                <w:b w:val="0"/>
                <w:sz w:val="14"/>
              </w:rPr>
              <w:t>Web application</w:t>
            </w:r>
          </w:p>
        </w:tc>
        <w:tc>
          <w:tcPr>
            <w:tcW w:type="dxa" w:w="1512"/>
            <w:vAlign w:val="center"/>
            <w:shd w:fill="F3F6F9"/>
          </w:tcPr>
          <w:p>
            <w:r/>
            <w:r>
              <w:rPr>
                <w:rFonts w:ascii="Aptos" w:hAnsi="Aptos"/>
                <w:b w:val="0"/>
                <w:sz w:val="14"/>
              </w:rPr>
              <w:t>React / Next.js</w:t>
            </w:r>
          </w:p>
        </w:tc>
        <w:tc>
          <w:tcPr>
            <w:tcW w:type="dxa" w:w="2232"/>
            <w:vAlign w:val="center"/>
            <w:shd w:fill="F3F6F9"/>
          </w:tcPr>
          <w:p>
            <w:r/>
            <w:r>
              <w:rPr>
                <w:rFonts w:ascii="Aptos" w:hAnsi="Aptos"/>
                <w:b w:val="0"/>
                <w:sz w:val="14"/>
              </w:rPr>
              <w:t>Frontend UI, dashboard composition, stateful views</w:t>
            </w:r>
          </w:p>
        </w:tc>
        <w:tc>
          <w:tcPr>
            <w:tcW w:type="dxa" w:w="1728"/>
            <w:vAlign w:val="center"/>
            <w:shd w:fill="F3F6F9"/>
          </w:tcPr>
          <w:p>
            <w:r/>
            <w:r>
              <w:rPr>
                <w:rFonts w:ascii="Aptos" w:hAnsi="Aptos"/>
                <w:b w:val="0"/>
                <w:sz w:val="14"/>
              </w:rPr>
              <w:t>User-selected location/time → API requests</w:t>
            </w:r>
          </w:p>
        </w:tc>
        <w:tc>
          <w:tcPr>
            <w:tcW w:type="dxa" w:w="1800"/>
            <w:vAlign w:val="center"/>
            <w:shd w:fill="F3F6F9"/>
          </w:tcPr>
          <w:p>
            <w:r/>
            <w:r>
              <w:rPr>
                <w:rFonts w:ascii="Aptos" w:hAnsi="Aptos"/>
                <w:b w:val="0"/>
                <w:sz w:val="14"/>
              </w:rPr>
              <w:t>Risk cards, maps, rainfall/river panels</w:t>
            </w:r>
          </w:p>
        </w:tc>
        <w:tc>
          <w:tcPr>
            <w:tcW w:type="dxa" w:w="1368"/>
            <w:vAlign w:val="center"/>
            <w:shd w:fill="F3F6F9"/>
          </w:tcPr>
          <w:p>
            <w:r/>
            <w:r>
              <w:rPr>
                <w:rFonts w:ascii="Aptos" w:hAnsi="Aptos"/>
                <w:b w:val="0"/>
                <w:sz w:val="14"/>
              </w:rPr>
              <w:t>Implemented architecture path</w:t>
            </w:r>
          </w:p>
        </w:tc>
        <w:tc>
          <w:tcPr>
            <w:tcW w:type="dxa" w:w="1944"/>
            <w:vAlign w:val="center"/>
            <w:shd w:fill="F3F6F9"/>
          </w:tcPr>
          <w:p>
            <w:r/>
            <w:r>
              <w:rPr>
                <w:rFonts w:ascii="Aptos" w:hAnsi="Aptos"/>
                <w:b w:val="0"/>
                <w:sz w:val="14"/>
              </w:rPr>
              <w:t>Plan specifies React/Next.js class; exact production build details should be verified in repo</w:t>
            </w:r>
          </w:p>
        </w:tc>
      </w:tr>
      <w:tr>
        <w:tc>
          <w:tcPr>
            <w:tcW w:type="dxa" w:w="1512"/>
            <w:vAlign w:val="center"/>
          </w:tcPr>
          <w:p>
            <w:r/>
            <w:r>
              <w:rPr>
                <w:rFonts w:ascii="Aptos" w:hAnsi="Aptos"/>
                <w:b w:val="0"/>
                <w:sz w:val="14"/>
              </w:rPr>
              <w:t>Interactive GIS</w:t>
            </w:r>
          </w:p>
        </w:tc>
        <w:tc>
          <w:tcPr>
            <w:tcW w:type="dxa" w:w="1512"/>
            <w:vAlign w:val="center"/>
          </w:tcPr>
          <w:p>
            <w:r/>
            <w:r>
              <w:rPr>
                <w:rFonts w:ascii="Aptos" w:hAnsi="Aptos"/>
                <w:b w:val="0"/>
                <w:sz w:val="14"/>
              </w:rPr>
              <w:t>Leaflet / MapLibre</w:t>
            </w:r>
          </w:p>
        </w:tc>
        <w:tc>
          <w:tcPr>
            <w:tcW w:type="dxa" w:w="2232"/>
            <w:vAlign w:val="center"/>
          </w:tcPr>
          <w:p>
            <w:r/>
            <w:r>
              <w:rPr>
                <w:rFonts w:ascii="Aptos" w:hAnsi="Aptos"/>
                <w:b w:val="0"/>
                <w:sz w:val="14"/>
              </w:rPr>
              <w:t>Map rendering, spatial overlays and risk visualization</w:t>
            </w:r>
          </w:p>
        </w:tc>
        <w:tc>
          <w:tcPr>
            <w:tcW w:type="dxa" w:w="1728"/>
            <w:vAlign w:val="center"/>
          </w:tcPr>
          <w:p>
            <w:r/>
            <w:r>
              <w:rPr>
                <w:rFonts w:ascii="Aptos" w:hAnsi="Aptos"/>
                <w:b w:val="0"/>
                <w:sz w:val="14"/>
              </w:rPr>
              <w:t>GeoJSON/grid/point outputs</w:t>
            </w:r>
          </w:p>
        </w:tc>
        <w:tc>
          <w:tcPr>
            <w:tcW w:type="dxa" w:w="1800"/>
            <w:vAlign w:val="center"/>
          </w:tcPr>
          <w:p>
            <w:r/>
            <w:r>
              <w:rPr>
                <w:rFonts w:ascii="Aptos" w:hAnsi="Aptos"/>
                <w:b w:val="0"/>
                <w:sz w:val="14"/>
              </w:rPr>
              <w:t>Interactive risk layer, gauges/river/terrain overlays</w:t>
            </w:r>
          </w:p>
        </w:tc>
        <w:tc>
          <w:tcPr>
            <w:tcW w:type="dxa" w:w="1368"/>
            <w:vAlign w:val="center"/>
          </w:tcPr>
          <w:p>
            <w:r/>
            <w:r>
              <w:rPr>
                <w:rFonts w:ascii="Aptos" w:hAnsi="Aptos"/>
                <w:b w:val="0"/>
                <w:sz w:val="14"/>
              </w:rPr>
              <w:t>Implemented architecture path</w:t>
            </w:r>
          </w:p>
        </w:tc>
        <w:tc>
          <w:tcPr>
            <w:tcW w:type="dxa" w:w="1944"/>
            <w:vAlign w:val="center"/>
          </w:tcPr>
          <w:p>
            <w:r/>
            <w:r>
              <w:rPr>
                <w:rFonts w:ascii="Aptos" w:hAnsi="Aptos"/>
                <w:b w:val="0"/>
                <w:sz w:val="14"/>
              </w:rPr>
              <w:t>Map library is visualization layer; it does not itself create hydrological truth</w:t>
            </w:r>
          </w:p>
        </w:tc>
      </w:tr>
      <w:tr>
        <w:tc>
          <w:tcPr>
            <w:tcW w:type="dxa" w:w="1512"/>
            <w:vAlign w:val="center"/>
            <w:shd w:fill="F3F6F9"/>
          </w:tcPr>
          <w:p>
            <w:r/>
            <w:r>
              <w:rPr>
                <w:rFonts w:ascii="Aptos" w:hAnsi="Aptos"/>
                <w:b w:val="0"/>
                <w:sz w:val="14"/>
              </w:rPr>
              <w:t>Backend API</w:t>
            </w:r>
          </w:p>
        </w:tc>
        <w:tc>
          <w:tcPr>
            <w:tcW w:type="dxa" w:w="1512"/>
            <w:vAlign w:val="center"/>
            <w:shd w:fill="F3F6F9"/>
          </w:tcPr>
          <w:p>
            <w:r/>
            <w:r>
              <w:rPr>
                <w:rFonts w:ascii="Aptos" w:hAnsi="Aptos"/>
                <w:b w:val="0"/>
                <w:sz w:val="14"/>
              </w:rPr>
              <w:t>FastAPI</w:t>
            </w:r>
          </w:p>
        </w:tc>
        <w:tc>
          <w:tcPr>
            <w:tcW w:type="dxa" w:w="2232"/>
            <w:vAlign w:val="center"/>
            <w:shd w:fill="F3F6F9"/>
          </w:tcPr>
          <w:p>
            <w:r/>
            <w:r>
              <w:rPr>
                <w:rFonts w:ascii="Aptos" w:hAnsi="Aptos"/>
                <w:b w:val="0"/>
                <w:sz w:val="14"/>
              </w:rPr>
              <w:t>Serve risk, forecast and source-data endpoints</w:t>
            </w:r>
          </w:p>
        </w:tc>
        <w:tc>
          <w:tcPr>
            <w:tcW w:type="dxa" w:w="1728"/>
            <w:vAlign w:val="center"/>
            <w:shd w:fill="F3F6F9"/>
          </w:tcPr>
          <w:p>
            <w:r/>
            <w:r>
              <w:rPr>
                <w:rFonts w:ascii="Aptos" w:hAnsi="Aptos"/>
                <w:b w:val="0"/>
                <w:sz w:val="14"/>
              </w:rPr>
              <w:t>Frontend requests + processed/model inputs</w:t>
            </w:r>
          </w:p>
        </w:tc>
        <w:tc>
          <w:tcPr>
            <w:tcW w:type="dxa" w:w="1800"/>
            <w:vAlign w:val="center"/>
            <w:shd w:fill="F3F6F9"/>
          </w:tcPr>
          <w:p>
            <w:r/>
            <w:r>
              <w:rPr>
                <w:rFonts w:ascii="Aptos" w:hAnsi="Aptos"/>
                <w:b w:val="0"/>
                <w:sz w:val="14"/>
              </w:rPr>
              <w:t>JSON risk/forecast/rainfall/river/predict responses</w:t>
            </w:r>
          </w:p>
        </w:tc>
        <w:tc>
          <w:tcPr>
            <w:tcW w:type="dxa" w:w="1368"/>
            <w:vAlign w:val="center"/>
            <w:shd w:fill="F3F6F9"/>
          </w:tcPr>
          <w:p>
            <w:r/>
            <w:r>
              <w:rPr>
                <w:rFonts w:ascii="Aptos" w:hAnsi="Aptos"/>
                <w:b w:val="0"/>
                <w:sz w:val="14"/>
              </w:rPr>
              <w:t>Implemented architecture path</w:t>
            </w:r>
          </w:p>
        </w:tc>
        <w:tc>
          <w:tcPr>
            <w:tcW w:type="dxa" w:w="1944"/>
            <w:vAlign w:val="center"/>
            <w:shd w:fill="F3F6F9"/>
          </w:tcPr>
          <w:p>
            <w:r/>
            <w:r>
              <w:rPr>
                <w:rFonts w:ascii="Aptos" w:hAnsi="Aptos"/>
                <w:b w:val="0"/>
                <w:sz w:val="14"/>
              </w:rPr>
              <w:t>API availability depends on upstream data/model readiness</w:t>
            </w:r>
          </w:p>
        </w:tc>
      </w:tr>
      <w:tr>
        <w:tc>
          <w:tcPr>
            <w:tcW w:type="dxa" w:w="1512"/>
            <w:vAlign w:val="center"/>
          </w:tcPr>
          <w:p>
            <w:r/>
            <w:r>
              <w:rPr>
                <w:rFonts w:ascii="Aptos" w:hAnsi="Aptos"/>
                <w:b w:val="0"/>
                <w:sz w:val="14"/>
              </w:rPr>
              <w:t>Data processing</w:t>
            </w:r>
          </w:p>
        </w:tc>
        <w:tc>
          <w:tcPr>
            <w:tcW w:type="dxa" w:w="1512"/>
            <w:vAlign w:val="center"/>
          </w:tcPr>
          <w:p>
            <w:r/>
            <w:r>
              <w:rPr>
                <w:rFonts w:ascii="Aptos" w:hAnsi="Aptos"/>
                <w:b w:val="0"/>
                <w:sz w:val="14"/>
              </w:rPr>
              <w:t>Python modules + scripts; notebooks for exploration</w:t>
            </w:r>
          </w:p>
        </w:tc>
        <w:tc>
          <w:tcPr>
            <w:tcW w:type="dxa" w:w="2232"/>
            <w:vAlign w:val="center"/>
          </w:tcPr>
          <w:p>
            <w:r/>
            <w:r>
              <w:rPr>
                <w:rFonts w:ascii="Aptos" w:hAnsi="Aptos"/>
                <w:b w:val="0"/>
                <w:sz w:val="14"/>
              </w:rPr>
              <w:t>Cleaning, feature engineering, reproducible transformations</w:t>
            </w:r>
          </w:p>
        </w:tc>
        <w:tc>
          <w:tcPr>
            <w:tcW w:type="dxa" w:w="1728"/>
            <w:vAlign w:val="center"/>
          </w:tcPr>
          <w:p>
            <w:r/>
            <w:r>
              <w:rPr>
                <w:rFonts w:ascii="Aptos" w:hAnsi="Aptos"/>
                <w:b w:val="0"/>
                <w:sz w:val="14"/>
              </w:rPr>
              <w:t>Raw rainfall/event/terrain data</w:t>
            </w:r>
          </w:p>
        </w:tc>
        <w:tc>
          <w:tcPr>
            <w:tcW w:type="dxa" w:w="1800"/>
            <w:vAlign w:val="center"/>
          </w:tcPr>
          <w:p>
            <w:r/>
            <w:r>
              <w:rPr>
                <w:rFonts w:ascii="Aptos" w:hAnsi="Aptos"/>
                <w:b w:val="0"/>
                <w:sz w:val="14"/>
              </w:rPr>
              <w:t>ML-ready tabular/spatial features</w:t>
            </w:r>
          </w:p>
        </w:tc>
        <w:tc>
          <w:tcPr>
            <w:tcW w:type="dxa" w:w="1368"/>
            <w:vAlign w:val="center"/>
          </w:tcPr>
          <w:p>
            <w:r/>
            <w:r>
              <w:rPr>
                <w:rFonts w:ascii="Aptos" w:hAnsi="Aptos"/>
                <w:b w:val="0"/>
                <w:sz w:val="14"/>
              </w:rPr>
              <w:t>Implemented architecture path</w:t>
            </w:r>
          </w:p>
        </w:tc>
        <w:tc>
          <w:tcPr>
            <w:tcW w:type="dxa" w:w="1944"/>
            <w:vAlign w:val="center"/>
          </w:tcPr>
          <w:p>
            <w:r/>
            <w:r>
              <w:rPr>
                <w:rFonts w:ascii="Aptos" w:hAnsi="Aptos"/>
                <w:b w:val="0"/>
                <w:sz w:val="14"/>
              </w:rPr>
              <w:t>Notebook exploration is not a substitute for reproducible scripts</w:t>
            </w:r>
          </w:p>
        </w:tc>
      </w:tr>
      <w:tr>
        <w:tc>
          <w:tcPr>
            <w:tcW w:type="dxa" w:w="1512"/>
            <w:vAlign w:val="center"/>
            <w:shd w:fill="F3F6F9"/>
          </w:tcPr>
          <w:p>
            <w:r/>
            <w:r>
              <w:rPr>
                <w:rFonts w:ascii="Aptos" w:hAnsi="Aptos"/>
                <w:b w:val="0"/>
                <w:sz w:val="14"/>
              </w:rPr>
              <w:t>ML</w:t>
            </w:r>
          </w:p>
        </w:tc>
        <w:tc>
          <w:tcPr>
            <w:tcW w:type="dxa" w:w="1512"/>
            <w:vAlign w:val="center"/>
            <w:shd w:fill="F3F6F9"/>
          </w:tcPr>
          <w:p>
            <w:r/>
            <w:r>
              <w:rPr>
                <w:rFonts w:ascii="Aptos" w:hAnsi="Aptos"/>
                <w:b w:val="0"/>
                <w:sz w:val="14"/>
              </w:rPr>
              <w:t>XGBoost; Random Forest considered</w:t>
            </w:r>
          </w:p>
        </w:tc>
        <w:tc>
          <w:tcPr>
            <w:tcW w:type="dxa" w:w="2232"/>
            <w:vAlign w:val="center"/>
            <w:shd w:fill="F3F6F9"/>
          </w:tcPr>
          <w:p>
            <w:r/>
            <w:r>
              <w:rPr>
                <w:rFonts w:ascii="Aptos" w:hAnsi="Aptos"/>
                <w:b w:val="0"/>
                <w:sz w:val="14"/>
              </w:rPr>
              <w:t>Estimate flood probability from engineered features</w:t>
            </w:r>
          </w:p>
        </w:tc>
        <w:tc>
          <w:tcPr>
            <w:tcW w:type="dxa" w:w="1728"/>
            <w:vAlign w:val="center"/>
            <w:shd w:fill="F3F6F9"/>
          </w:tcPr>
          <w:p>
            <w:r/>
            <w:r>
              <w:rPr>
                <w:rFonts w:ascii="Aptos" w:hAnsi="Aptos"/>
                <w:b w:val="0"/>
                <w:sz w:val="14"/>
              </w:rPr>
              <w:t>Rainfall windows + terrain + reliable river/soil features</w:t>
            </w:r>
          </w:p>
        </w:tc>
        <w:tc>
          <w:tcPr>
            <w:tcW w:type="dxa" w:w="1800"/>
            <w:vAlign w:val="center"/>
            <w:shd w:fill="F3F6F9"/>
          </w:tcPr>
          <w:p>
            <w:r/>
            <w:r>
              <w:rPr>
                <w:rFonts w:ascii="Aptos" w:hAnsi="Aptos"/>
                <w:b w:val="0"/>
                <w:sz w:val="14"/>
              </w:rPr>
              <w:t>Flood probability / modelled risk signal</w:t>
            </w:r>
          </w:p>
        </w:tc>
        <w:tc>
          <w:tcPr>
            <w:tcW w:type="dxa" w:w="1368"/>
            <w:vAlign w:val="center"/>
            <w:shd w:fill="F3F6F9"/>
          </w:tcPr>
          <w:p>
            <w:r/>
            <w:r>
              <w:rPr>
                <w:rFonts w:ascii="Aptos" w:hAnsi="Aptos"/>
                <w:b w:val="0"/>
                <w:sz w:val="14"/>
              </w:rPr>
              <w:t>XGBoost primary; RF optional</w:t>
            </w:r>
          </w:p>
        </w:tc>
        <w:tc>
          <w:tcPr>
            <w:tcW w:type="dxa" w:w="1944"/>
            <w:vAlign w:val="center"/>
            <w:shd w:fill="F3F6F9"/>
          </w:tcPr>
          <w:p>
            <w:r/>
            <w:r>
              <w:rPr>
                <w:rFonts w:ascii="Aptos" w:hAnsi="Aptos"/>
                <w:b w:val="0"/>
                <w:sz w:val="14"/>
              </w:rPr>
              <w:t>Requires representative labels and leakage-controlled evaluation</w:t>
            </w:r>
          </w:p>
        </w:tc>
      </w:tr>
      <w:tr>
        <w:tc>
          <w:tcPr>
            <w:tcW w:type="dxa" w:w="1512"/>
            <w:vAlign w:val="center"/>
          </w:tcPr>
          <w:p>
            <w:r/>
            <w:r>
              <w:rPr>
                <w:rFonts w:ascii="Aptos" w:hAnsi="Aptos"/>
                <w:b w:val="0"/>
                <w:sz w:val="14"/>
              </w:rPr>
              <w:t>Model artifact</w:t>
            </w:r>
          </w:p>
        </w:tc>
        <w:tc>
          <w:tcPr>
            <w:tcW w:type="dxa" w:w="1512"/>
            <w:vAlign w:val="center"/>
          </w:tcPr>
          <w:p>
            <w:r/>
            <w:r>
              <w:rPr>
                <w:rFonts w:ascii="Aptos" w:hAnsi="Aptos"/>
                <w:b w:val="0"/>
                <w:sz w:val="14"/>
              </w:rPr>
              <w:t>joblib</w:t>
            </w:r>
          </w:p>
        </w:tc>
        <w:tc>
          <w:tcPr>
            <w:tcW w:type="dxa" w:w="2232"/>
            <w:vAlign w:val="center"/>
          </w:tcPr>
          <w:p>
            <w:r/>
            <w:r>
              <w:rPr>
                <w:rFonts w:ascii="Aptos" w:hAnsi="Aptos"/>
                <w:b w:val="0"/>
                <w:sz w:val="14"/>
              </w:rPr>
              <w:t>Persist trained model for API inference</w:t>
            </w:r>
          </w:p>
        </w:tc>
        <w:tc>
          <w:tcPr>
            <w:tcW w:type="dxa" w:w="1728"/>
            <w:vAlign w:val="center"/>
          </w:tcPr>
          <w:p>
            <w:r/>
            <w:r>
              <w:rPr>
                <w:rFonts w:ascii="Aptos" w:hAnsi="Aptos"/>
                <w:b w:val="0"/>
                <w:sz w:val="14"/>
              </w:rPr>
              <w:t>Trained estimator + preprocessing as applicable</w:t>
            </w:r>
          </w:p>
        </w:tc>
        <w:tc>
          <w:tcPr>
            <w:tcW w:type="dxa" w:w="1800"/>
            <w:vAlign w:val="center"/>
          </w:tcPr>
          <w:p>
            <w:r/>
            <w:r>
              <w:rPr>
                <w:rFonts w:ascii="Aptos" w:hAnsi="Aptos"/>
                <w:b w:val="0"/>
                <w:sz w:val="14"/>
              </w:rPr>
              <w:t>Loadable inference model</w:t>
            </w:r>
          </w:p>
        </w:tc>
        <w:tc>
          <w:tcPr>
            <w:tcW w:type="dxa" w:w="1368"/>
            <w:vAlign w:val="center"/>
          </w:tcPr>
          <w:p>
            <w:r/>
            <w:r>
              <w:rPr>
                <w:rFonts w:ascii="Aptos" w:hAnsi="Aptos"/>
                <w:b w:val="0"/>
                <w:sz w:val="14"/>
              </w:rPr>
              <w:t>Planned/architecture component</w:t>
            </w:r>
          </w:p>
        </w:tc>
        <w:tc>
          <w:tcPr>
            <w:tcW w:type="dxa" w:w="1944"/>
            <w:vAlign w:val="center"/>
          </w:tcPr>
          <w:p>
            <w:r/>
            <w:r>
              <w:rPr>
                <w:rFonts w:ascii="Aptos" w:hAnsi="Aptos"/>
                <w:b w:val="0"/>
                <w:sz w:val="14"/>
              </w:rPr>
              <w:t>Exact serialization pipeline must match training features</w:t>
            </w:r>
          </w:p>
        </w:tc>
      </w:tr>
      <w:tr>
        <w:tc>
          <w:tcPr>
            <w:tcW w:type="dxa" w:w="1512"/>
            <w:vAlign w:val="center"/>
            <w:shd w:fill="F3F6F9"/>
          </w:tcPr>
          <w:p>
            <w:r/>
            <w:r>
              <w:rPr>
                <w:rFonts w:ascii="Aptos" w:hAnsi="Aptos"/>
                <w:b w:val="0"/>
                <w:sz w:val="14"/>
              </w:rPr>
              <w:t>Hydrology/forecasting</w:t>
            </w:r>
          </w:p>
        </w:tc>
        <w:tc>
          <w:tcPr>
            <w:tcW w:type="dxa" w:w="1512"/>
            <w:vAlign w:val="center"/>
            <w:shd w:fill="F3F6F9"/>
          </w:tcPr>
          <w:p>
            <w:r/>
            <w:r>
              <w:rPr>
                <w:rFonts w:ascii="Aptos" w:hAnsi="Aptos"/>
                <w:b w:val="0"/>
                <w:sz w:val="14"/>
              </w:rPr>
              <w:t>Rainfall accumulation windows + terrain + river-change signal where available</w:t>
            </w:r>
          </w:p>
        </w:tc>
        <w:tc>
          <w:tcPr>
            <w:tcW w:type="dxa" w:w="2232"/>
            <w:vAlign w:val="center"/>
            <w:shd w:fill="F3F6F9"/>
          </w:tcPr>
          <w:p>
            <w:r/>
            <w:r>
              <w:rPr>
                <w:rFonts w:ascii="Aptos" w:hAnsi="Aptos"/>
                <w:b w:val="0"/>
                <w:sz w:val="14"/>
              </w:rPr>
              <w:t>Represent antecedent rainfall and hydrological susceptibility</w:t>
            </w:r>
          </w:p>
        </w:tc>
        <w:tc>
          <w:tcPr>
            <w:tcW w:type="dxa" w:w="1728"/>
            <w:vAlign w:val="center"/>
            <w:shd w:fill="F3F6F9"/>
          </w:tcPr>
          <w:p>
            <w:r/>
            <w:r>
              <w:rPr>
                <w:rFonts w:ascii="Aptos" w:hAnsi="Aptos"/>
                <w:b w:val="0"/>
                <w:sz w:val="14"/>
              </w:rPr>
              <w:t>1h–72h rainfall windows; river level/change if reliable</w:t>
            </w:r>
          </w:p>
        </w:tc>
        <w:tc>
          <w:tcPr>
            <w:tcW w:type="dxa" w:w="1800"/>
            <w:vAlign w:val="center"/>
            <w:shd w:fill="F3F6F9"/>
          </w:tcPr>
          <w:p>
            <w:r/>
            <w:r>
              <w:rPr>
                <w:rFonts w:ascii="Aptos" w:hAnsi="Aptos"/>
                <w:b w:val="0"/>
                <w:sz w:val="14"/>
              </w:rPr>
              <w:t>Feature signals for 0–6h risk</w:t>
            </w:r>
          </w:p>
        </w:tc>
        <w:tc>
          <w:tcPr>
            <w:tcW w:type="dxa" w:w="1368"/>
            <w:vAlign w:val="center"/>
            <w:shd w:fill="F3F6F9"/>
          </w:tcPr>
          <w:p>
            <w:r/>
            <w:r>
              <w:rPr>
                <w:rFonts w:ascii="Aptos" w:hAnsi="Aptos"/>
                <w:b w:val="0"/>
                <w:sz w:val="14"/>
              </w:rPr>
              <w:t>Implemented concept; data-dependent</w:t>
            </w:r>
          </w:p>
        </w:tc>
        <w:tc>
          <w:tcPr>
            <w:tcW w:type="dxa" w:w="1944"/>
            <w:vAlign w:val="center"/>
            <w:shd w:fill="F3F6F9"/>
          </w:tcPr>
          <w:p>
            <w:r/>
            <w:r>
              <w:rPr>
                <w:rFonts w:ascii="Aptos" w:hAnsi="Aptos"/>
                <w:b w:val="0"/>
                <w:sz w:val="14"/>
              </w:rPr>
              <w:t>Not a full physically based hydrodynamic simulator</w:t>
            </w:r>
          </w:p>
        </w:tc>
      </w:tr>
      <w:tr>
        <w:tc>
          <w:tcPr>
            <w:tcW w:type="dxa" w:w="1512"/>
            <w:vAlign w:val="center"/>
          </w:tcPr>
          <w:p>
            <w:r/>
            <w:r>
              <w:rPr>
                <w:rFonts w:ascii="Aptos" w:hAnsi="Aptos"/>
                <w:b w:val="0"/>
                <w:sz w:val="14"/>
              </w:rPr>
              <w:t>Risk engine</w:t>
            </w:r>
          </w:p>
        </w:tc>
        <w:tc>
          <w:tcPr>
            <w:tcW w:type="dxa" w:w="1512"/>
            <w:vAlign w:val="center"/>
          </w:tcPr>
          <w:p>
            <w:r/>
            <w:r>
              <w:rPr>
                <w:rFonts w:ascii="Aptos" w:hAnsi="Aptos"/>
                <w:b w:val="0"/>
                <w:sz w:val="14"/>
              </w:rPr>
              <w:t>Hybrid: physics-informed score + XGBoost probability</w:t>
            </w:r>
          </w:p>
        </w:tc>
        <w:tc>
          <w:tcPr>
            <w:tcW w:type="dxa" w:w="2232"/>
            <w:vAlign w:val="center"/>
          </w:tcPr>
          <w:p>
            <w:r/>
            <w:r>
              <w:rPr>
                <w:rFonts w:ascii="Aptos" w:hAnsi="Aptos"/>
                <w:b w:val="0"/>
                <w:sz w:val="14"/>
              </w:rPr>
              <w:t>Combine physically meaningful susceptibility signals with ML probability</w:t>
            </w:r>
          </w:p>
        </w:tc>
        <w:tc>
          <w:tcPr>
            <w:tcW w:type="dxa" w:w="1728"/>
            <w:vAlign w:val="center"/>
          </w:tcPr>
          <w:p>
            <w:r/>
            <w:r>
              <w:rPr>
                <w:rFonts w:ascii="Aptos" w:hAnsi="Aptos"/>
                <w:b w:val="0"/>
                <w:sz w:val="14"/>
              </w:rPr>
              <w:t>Rainfall/terrain/river/forecast signals + model probability</w:t>
            </w:r>
          </w:p>
        </w:tc>
        <w:tc>
          <w:tcPr>
            <w:tcW w:type="dxa" w:w="1800"/>
            <w:vAlign w:val="center"/>
          </w:tcPr>
          <w:p>
            <w:r/>
            <w:r>
              <w:rPr>
                <w:rFonts w:ascii="Aptos" w:hAnsi="Aptos"/>
                <w:b w:val="0"/>
                <w:sz w:val="14"/>
              </w:rPr>
              <w:t>Low/Moderate/High/Extreme risk class</w:t>
            </w:r>
          </w:p>
        </w:tc>
        <w:tc>
          <w:tcPr>
            <w:tcW w:type="dxa" w:w="1368"/>
            <w:vAlign w:val="center"/>
          </w:tcPr>
          <w:p>
            <w:r/>
            <w:r>
              <w:rPr>
                <w:rFonts w:ascii="Aptos" w:hAnsi="Aptos"/>
                <w:b w:val="0"/>
                <w:sz w:val="14"/>
              </w:rPr>
              <w:t>Architecture direction</w:t>
            </w:r>
          </w:p>
        </w:tc>
        <w:tc>
          <w:tcPr>
            <w:tcW w:type="dxa" w:w="1944"/>
            <w:vAlign w:val="center"/>
          </w:tcPr>
          <w:p>
            <w:r/>
            <w:r>
              <w:rPr>
                <w:rFonts w:ascii="Aptos" w:hAnsi="Aptos"/>
                <w:b w:val="0"/>
                <w:sz w:val="14"/>
              </w:rPr>
              <w:t>Exact weights/thresholds must be treated as configuration, not universal truth</w:t>
            </w:r>
          </w:p>
        </w:tc>
      </w:tr>
      <w:tr>
        <w:tc>
          <w:tcPr>
            <w:tcW w:type="dxa" w:w="1512"/>
            <w:vAlign w:val="center"/>
            <w:shd w:fill="F3F6F9"/>
          </w:tcPr>
          <w:p>
            <w:r/>
            <w:r>
              <w:rPr>
                <w:rFonts w:ascii="Aptos" w:hAnsi="Aptos"/>
                <w:b w:val="0"/>
                <w:sz w:val="14"/>
              </w:rPr>
              <w:t>Spatial analysis</w:t>
            </w:r>
          </w:p>
        </w:tc>
        <w:tc>
          <w:tcPr>
            <w:tcW w:type="dxa" w:w="1512"/>
            <w:vAlign w:val="center"/>
            <w:shd w:fill="F3F6F9"/>
          </w:tcPr>
          <w:p>
            <w:r/>
            <w:r>
              <w:rPr>
                <w:rFonts w:ascii="Aptos" w:hAnsi="Aptos"/>
                <w:b w:val="0"/>
                <w:sz w:val="14"/>
              </w:rPr>
              <w:t>DEM-derived terrain metrics + river geometry</w:t>
            </w:r>
          </w:p>
        </w:tc>
        <w:tc>
          <w:tcPr>
            <w:tcW w:type="dxa" w:w="2232"/>
            <w:vAlign w:val="center"/>
            <w:shd w:fill="F3F6F9"/>
          </w:tcPr>
          <w:p>
            <w:r/>
            <w:r>
              <w:rPr>
                <w:rFonts w:ascii="Aptos" w:hAnsi="Aptos"/>
                <w:b w:val="0"/>
                <w:sz w:val="14"/>
              </w:rPr>
              <w:t>Generate spatial predictors and map-ready layers</w:t>
            </w:r>
          </w:p>
        </w:tc>
        <w:tc>
          <w:tcPr>
            <w:tcW w:type="dxa" w:w="1728"/>
            <w:vAlign w:val="center"/>
            <w:shd w:fill="F3F6F9"/>
          </w:tcPr>
          <w:p>
            <w:r/>
            <w:r>
              <w:rPr>
                <w:rFonts w:ascii="Aptos" w:hAnsi="Aptos"/>
                <w:b w:val="0"/>
                <w:sz w:val="14"/>
              </w:rPr>
              <w:t>DEM + river geometry</w:t>
            </w:r>
          </w:p>
        </w:tc>
        <w:tc>
          <w:tcPr>
            <w:tcW w:type="dxa" w:w="1800"/>
            <w:vAlign w:val="center"/>
            <w:shd w:fill="F3F6F9"/>
          </w:tcPr>
          <w:p>
            <w:r/>
            <w:r>
              <w:rPr>
                <w:rFonts w:ascii="Aptos" w:hAnsi="Aptos"/>
                <w:b w:val="0"/>
                <w:sz w:val="14"/>
              </w:rPr>
              <w:t>Elevation, slope, flow accumulation/direction, distance-to-river, drainage density</w:t>
            </w:r>
          </w:p>
        </w:tc>
        <w:tc>
          <w:tcPr>
            <w:tcW w:type="dxa" w:w="1368"/>
            <w:vAlign w:val="center"/>
            <w:shd w:fill="F3F6F9"/>
          </w:tcPr>
          <w:p>
            <w:r/>
            <w:r>
              <w:rPr>
                <w:rFonts w:ascii="Aptos" w:hAnsi="Aptos"/>
                <w:b w:val="0"/>
                <w:sz w:val="14"/>
              </w:rPr>
              <w:t>Implemented/planned depending on layer</w:t>
            </w:r>
          </w:p>
        </w:tc>
        <w:tc>
          <w:tcPr>
            <w:tcW w:type="dxa" w:w="1944"/>
            <w:vAlign w:val="center"/>
            <w:shd w:fill="F3F6F9"/>
          </w:tcPr>
          <w:p>
            <w:r/>
            <w:r>
              <w:rPr>
                <w:rFonts w:ascii="Aptos" w:hAnsi="Aptos"/>
                <w:b w:val="0"/>
                <w:sz w:val="14"/>
              </w:rPr>
              <w:t>Resolution and DEM quality affect local accuracy</w:t>
            </w:r>
          </w:p>
        </w:tc>
      </w:tr>
      <w:tr>
        <w:tc>
          <w:tcPr>
            <w:tcW w:type="dxa" w:w="1512"/>
            <w:vAlign w:val="center"/>
          </w:tcPr>
          <w:p>
            <w:r/>
            <w:r>
              <w:rPr>
                <w:rFonts w:ascii="Aptos" w:hAnsi="Aptos"/>
                <w:b w:val="0"/>
                <w:sz w:val="14"/>
              </w:rPr>
              <w:t>Data acquisition</w:t>
            </w:r>
          </w:p>
        </w:tc>
        <w:tc>
          <w:tcPr>
            <w:tcW w:type="dxa" w:w="1512"/>
            <w:vAlign w:val="center"/>
          </w:tcPr>
          <w:p>
            <w:r/>
            <w:r>
              <w:rPr>
                <w:rFonts w:ascii="Aptos" w:hAnsi="Aptos"/>
                <w:b w:val="0"/>
                <w:sz w:val="14"/>
              </w:rPr>
              <w:t>Google Earth Engine + public/government datasets</w:t>
            </w:r>
          </w:p>
        </w:tc>
        <w:tc>
          <w:tcPr>
            <w:tcW w:type="dxa" w:w="2232"/>
            <w:vAlign w:val="center"/>
          </w:tcPr>
          <w:p>
            <w:r/>
            <w:r>
              <w:rPr>
                <w:rFonts w:ascii="Aptos" w:hAnsi="Aptos"/>
                <w:b w:val="0"/>
                <w:sz w:val="14"/>
              </w:rPr>
              <w:t>Retrieve/process remote-sensing and rainfall inputs</w:t>
            </w:r>
          </w:p>
        </w:tc>
        <w:tc>
          <w:tcPr>
            <w:tcW w:type="dxa" w:w="1728"/>
            <w:vAlign w:val="center"/>
          </w:tcPr>
          <w:p>
            <w:r/>
            <w:r>
              <w:rPr>
                <w:rFonts w:ascii="Aptos" w:hAnsi="Aptos"/>
                <w:b w:val="0"/>
                <w:sz w:val="14"/>
              </w:rPr>
              <w:t>GPM IMERG and other selected sources</w:t>
            </w:r>
          </w:p>
        </w:tc>
        <w:tc>
          <w:tcPr>
            <w:tcW w:type="dxa" w:w="1800"/>
            <w:vAlign w:val="center"/>
          </w:tcPr>
          <w:p>
            <w:r/>
            <w:r>
              <w:rPr>
                <w:rFonts w:ascii="Aptos" w:hAnsi="Aptos"/>
                <w:b w:val="0"/>
                <w:sz w:val="14"/>
              </w:rPr>
              <w:t>Time-indexed rainfall / spatial rasters</w:t>
            </w:r>
          </w:p>
        </w:tc>
        <w:tc>
          <w:tcPr>
            <w:tcW w:type="dxa" w:w="1368"/>
            <w:vAlign w:val="center"/>
          </w:tcPr>
          <w:p>
            <w:r/>
            <w:r>
              <w:rPr>
                <w:rFonts w:ascii="Aptos" w:hAnsi="Aptos"/>
                <w:b w:val="0"/>
                <w:sz w:val="14"/>
              </w:rPr>
              <w:t>Implemented pipeline direction</w:t>
            </w:r>
          </w:p>
        </w:tc>
        <w:tc>
          <w:tcPr>
            <w:tcW w:type="dxa" w:w="1944"/>
            <w:vAlign w:val="center"/>
          </w:tcPr>
          <w:p>
            <w:r/>
            <w:r>
              <w:rPr>
                <w:rFonts w:ascii="Aptos" w:hAnsi="Aptos"/>
                <w:b w:val="0"/>
                <w:sz w:val="14"/>
              </w:rPr>
              <w:t>Quota, latency and source availability can constrain live use</w:t>
            </w:r>
          </w:p>
        </w:tc>
      </w:tr>
      <w:tr>
        <w:tc>
          <w:tcPr>
            <w:tcW w:type="dxa" w:w="1512"/>
            <w:vAlign w:val="center"/>
            <w:shd w:fill="F3F6F9"/>
          </w:tcPr>
          <w:p>
            <w:r/>
            <w:r>
              <w:rPr>
                <w:rFonts w:ascii="Aptos" w:hAnsi="Aptos"/>
                <w:b w:val="0"/>
                <w:sz w:val="14"/>
              </w:rPr>
              <w:t>Persistence</w:t>
            </w:r>
          </w:p>
        </w:tc>
        <w:tc>
          <w:tcPr>
            <w:tcW w:type="dxa" w:w="1512"/>
            <w:vAlign w:val="center"/>
            <w:shd w:fill="F3F6F9"/>
          </w:tcPr>
          <w:p>
            <w:r/>
            <w:r>
              <w:rPr>
                <w:rFonts w:ascii="Aptos" w:hAnsi="Aptos"/>
                <w:b w:val="0"/>
                <w:sz w:val="14"/>
              </w:rPr>
              <w:t>PostgreSQL/PostGIS</w:t>
            </w:r>
          </w:p>
        </w:tc>
        <w:tc>
          <w:tcPr>
            <w:tcW w:type="dxa" w:w="2232"/>
            <w:vAlign w:val="center"/>
            <w:shd w:fill="F3F6F9"/>
          </w:tcPr>
          <w:p>
            <w:r/>
            <w:r>
              <w:rPr>
                <w:rFonts w:ascii="Aptos" w:hAnsi="Aptos"/>
                <w:b w:val="0"/>
                <w:sz w:val="14"/>
              </w:rPr>
              <w:t>Future structured spatial storage</w:t>
            </w:r>
          </w:p>
        </w:tc>
        <w:tc>
          <w:tcPr>
            <w:tcW w:type="dxa" w:w="1728"/>
            <w:vAlign w:val="center"/>
            <w:shd w:fill="F3F6F9"/>
          </w:tcPr>
          <w:p>
            <w:r/>
            <w:r>
              <w:rPr>
                <w:rFonts w:ascii="Aptos" w:hAnsi="Aptos"/>
                <w:b w:val="0"/>
                <w:sz w:val="14"/>
              </w:rPr>
              <w:t>Processed features, events, geospatial entities</w:t>
            </w:r>
          </w:p>
        </w:tc>
        <w:tc>
          <w:tcPr>
            <w:tcW w:type="dxa" w:w="1800"/>
            <w:vAlign w:val="center"/>
            <w:shd w:fill="F3F6F9"/>
          </w:tcPr>
          <w:p>
            <w:r/>
            <w:r>
              <w:rPr>
                <w:rFonts w:ascii="Aptos" w:hAnsi="Aptos"/>
                <w:b w:val="0"/>
                <w:sz w:val="14"/>
              </w:rPr>
              <w:t>Queryable spatial data</w:t>
            </w:r>
          </w:p>
        </w:tc>
        <w:tc>
          <w:tcPr>
            <w:tcW w:type="dxa" w:w="1368"/>
            <w:vAlign w:val="center"/>
            <w:shd w:fill="F3F6F9"/>
          </w:tcPr>
          <w:p>
            <w:r/>
            <w:r>
              <w:rPr>
                <w:rFonts w:ascii="Aptos" w:hAnsi="Aptos"/>
                <w:b w:val="0"/>
                <w:sz w:val="14"/>
              </w:rPr>
              <w:t>Planned addition</w:t>
            </w:r>
          </w:p>
        </w:tc>
        <w:tc>
          <w:tcPr>
            <w:tcW w:type="dxa" w:w="1944"/>
            <w:vAlign w:val="center"/>
            <w:shd w:fill="F3F6F9"/>
          </w:tcPr>
          <w:p>
            <w:r/>
            <w:r>
              <w:rPr>
                <w:rFonts w:ascii="Aptos" w:hAnsi="Aptos"/>
                <w:b w:val="0"/>
                <w:sz w:val="14"/>
              </w:rPr>
              <w:t>Not required for the prototype's core inference path</w:t>
            </w:r>
          </w:p>
        </w:tc>
      </w:tr>
      <w:tr>
        <w:tc>
          <w:tcPr>
            <w:tcW w:type="dxa" w:w="1512"/>
            <w:vAlign w:val="center"/>
          </w:tcPr>
          <w:p>
            <w:r/>
            <w:r>
              <w:rPr>
                <w:rFonts w:ascii="Aptos" w:hAnsi="Aptos"/>
                <w:b w:val="0"/>
                <w:sz w:val="14"/>
              </w:rPr>
              <w:t>Deployment</w:t>
            </w:r>
          </w:p>
        </w:tc>
        <w:tc>
          <w:tcPr>
            <w:tcW w:type="dxa" w:w="1512"/>
            <w:vAlign w:val="center"/>
          </w:tcPr>
          <w:p>
            <w:r/>
            <w:r>
              <w:rPr>
                <w:rFonts w:ascii="Aptos" w:hAnsi="Aptos"/>
                <w:b w:val="0"/>
                <w:sz w:val="14"/>
              </w:rPr>
              <w:t>Simple cloud deployment</w:t>
            </w:r>
          </w:p>
        </w:tc>
        <w:tc>
          <w:tcPr>
            <w:tcW w:type="dxa" w:w="2232"/>
            <w:vAlign w:val="center"/>
          </w:tcPr>
          <w:p>
            <w:r/>
            <w:r>
              <w:rPr>
                <w:rFonts w:ascii="Aptos" w:hAnsi="Aptos"/>
                <w:b w:val="0"/>
                <w:sz w:val="14"/>
              </w:rPr>
              <w:t>Host frontend/API/model services</w:t>
            </w:r>
          </w:p>
        </w:tc>
        <w:tc>
          <w:tcPr>
            <w:tcW w:type="dxa" w:w="1728"/>
            <w:vAlign w:val="center"/>
          </w:tcPr>
          <w:p>
            <w:r/>
            <w:r>
              <w:rPr>
                <w:rFonts w:ascii="Aptos" w:hAnsi="Aptos"/>
                <w:b w:val="0"/>
                <w:sz w:val="14"/>
              </w:rPr>
              <w:t>Built application + model + data</w:t>
            </w:r>
          </w:p>
        </w:tc>
        <w:tc>
          <w:tcPr>
            <w:tcW w:type="dxa" w:w="1800"/>
            <w:vAlign w:val="center"/>
          </w:tcPr>
          <w:p>
            <w:r/>
            <w:r>
              <w:rPr>
                <w:rFonts w:ascii="Aptos" w:hAnsi="Aptos"/>
                <w:b w:val="0"/>
                <w:sz w:val="14"/>
              </w:rPr>
              <w:t>Web-accessible dashboard/API</w:t>
            </w:r>
          </w:p>
        </w:tc>
        <w:tc>
          <w:tcPr>
            <w:tcW w:type="dxa" w:w="1368"/>
            <w:vAlign w:val="center"/>
          </w:tcPr>
          <w:p>
            <w:r/>
            <w:r>
              <w:rPr>
                <w:rFonts w:ascii="Aptos" w:hAnsi="Aptos"/>
                <w:b w:val="0"/>
                <w:sz w:val="14"/>
              </w:rPr>
              <w:t>Planned/architecture direction</w:t>
            </w:r>
          </w:p>
        </w:tc>
        <w:tc>
          <w:tcPr>
            <w:tcW w:type="dxa" w:w="1944"/>
            <w:vAlign w:val="center"/>
          </w:tcPr>
          <w:p>
            <w:r/>
            <w:r>
              <w:rPr>
                <w:rFonts w:ascii="Aptos" w:hAnsi="Aptos"/>
                <w:b w:val="0"/>
                <w:sz w:val="14"/>
              </w:rPr>
              <w:t>No claim of a specific cloud provider unless repo establishes it</w:t>
            </w:r>
          </w:p>
        </w:tc>
      </w:tr>
    </w:tbl>
    <w:p/>
    <w:p>
      <w:pPr>
        <w:pStyle w:val="Heading1"/>
      </w:pPr>
      <w:r>
        <w:t>3. Data-State Taxonomy and Provenance</w:t>
      </w:r>
    </w:p>
    <w:p>
      <w:r>
        <w:t>A central architectural principle is to distinguish the epistemic status of every value shown by the dashboard. This avoids a common failure mode in disaster-tech demos: displaying a synthetic or cached value with the visual language of a live observation.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F4E79"/>
          </w:tcPr>
          <w:p>
            <w:r/>
            <w:r>
              <w:rPr>
                <w:rFonts w:ascii="Aptos" w:hAnsi="Aptos"/>
                <w:b/>
                <w:color w:val="FFFFFF"/>
                <w:sz w:val="15"/>
              </w:rPr>
              <w:t>Class</w:t>
            </w:r>
          </w:p>
        </w:tc>
        <w:tc>
          <w:tcPr>
            <w:tcW w:type="dxa" w:w="2376"/>
            <w:vAlign w:val="center"/>
            <w:shd w:fill="1F4E79"/>
          </w:tcPr>
          <w:p>
            <w:r/>
            <w:r>
              <w:rPr>
                <w:rFonts w:ascii="Aptos" w:hAnsi="Aptos"/>
                <w:b/>
                <w:color w:val="FFFFFF"/>
                <w:sz w:val="15"/>
              </w:rPr>
              <w:t>Definition</w:t>
            </w:r>
          </w:p>
        </w:tc>
        <w:tc>
          <w:tcPr>
            <w:tcW w:type="dxa" w:w="2448"/>
            <w:vAlign w:val="center"/>
            <w:shd w:fill="1F4E79"/>
          </w:tcPr>
          <w:p>
            <w:r/>
            <w:r>
              <w:rPr>
                <w:rFonts w:ascii="Aptos" w:hAnsi="Aptos"/>
                <w:b/>
                <w:color w:val="FFFFFF"/>
                <w:sz w:val="15"/>
              </w:rPr>
              <w:t>System example</w:t>
            </w:r>
          </w:p>
        </w:tc>
        <w:tc>
          <w:tcPr>
            <w:tcW w:type="dxa" w:w="1800"/>
            <w:vAlign w:val="center"/>
            <w:shd w:fill="1F4E79"/>
          </w:tcPr>
          <w:p>
            <w:r/>
            <w:r>
              <w:rPr>
                <w:rFonts w:ascii="Aptos" w:hAnsi="Aptos"/>
                <w:b/>
                <w:color w:val="FFFFFF"/>
                <w:sz w:val="15"/>
              </w:rPr>
              <w:t>Use</w:t>
            </w:r>
          </w:p>
        </w:tc>
        <w:tc>
          <w:tcPr>
            <w:tcW w:type="dxa" w:w="2880"/>
            <w:vAlign w:val="center"/>
            <w:shd w:fill="1F4E79"/>
          </w:tcPr>
          <w:p>
            <w:r/>
            <w:r>
              <w:rPr>
                <w:rFonts w:ascii="Aptos" w:hAnsi="Aptos"/>
                <w:b/>
                <w:color w:val="FFFFFF"/>
                <w:sz w:val="15"/>
              </w:rPr>
              <w:t>Required treatment</w:t>
            </w:r>
          </w:p>
        </w:tc>
      </w:tr>
      <w:tr>
        <w:tc>
          <w:tcPr>
            <w:tcW w:type="dxa" w:w="1440"/>
            <w:vAlign w:val="center"/>
            <w:shd w:fill="F3F6F9"/>
          </w:tcPr>
          <w:p>
            <w:r/>
            <w:r>
              <w:rPr>
                <w:rFonts w:ascii="Aptos" w:hAnsi="Aptos"/>
                <w:b w:val="0"/>
                <w:sz w:val="15"/>
              </w:rPr>
              <w:t>Observed</w:t>
            </w:r>
          </w:p>
        </w:tc>
        <w:tc>
          <w:tcPr>
            <w:tcW w:type="dxa" w:w="2376"/>
            <w:vAlign w:val="center"/>
            <w:shd w:fill="F3F6F9"/>
          </w:tcPr>
          <w:p>
            <w:r/>
            <w:r>
              <w:rPr>
                <w:rFonts w:ascii="Aptos" w:hAnsi="Aptos"/>
                <w:b w:val="0"/>
                <w:sz w:val="15"/>
              </w:rPr>
              <w:t>Directly measured or externally reported current observation</w:t>
            </w:r>
          </w:p>
        </w:tc>
        <w:tc>
          <w:tcPr>
            <w:tcW w:type="dxa" w:w="2448"/>
            <w:vAlign w:val="center"/>
            <w:shd w:fill="F3F6F9"/>
          </w:tcPr>
          <w:p>
            <w:r/>
            <w:r>
              <w:rPr>
                <w:rFonts w:ascii="Aptos" w:hAnsi="Aptos"/>
                <w:b w:val="0"/>
                <w:sz w:val="15"/>
              </w:rPr>
              <w:t>Example: actual gauge water level when a reliable live/near-live gauge feed is available</w:t>
            </w:r>
          </w:p>
        </w:tc>
        <w:tc>
          <w:tcPr>
            <w:tcW w:type="dxa" w:w="1800"/>
            <w:vAlign w:val="center"/>
            <w:shd w:fill="F3F6F9"/>
          </w:tcPr>
          <w:p>
            <w:r/>
            <w:r>
              <w:rPr>
                <w:rFonts w:ascii="Aptos" w:hAnsi="Aptos"/>
                <w:b w:val="0"/>
                <w:sz w:val="15"/>
              </w:rPr>
              <w:t>May be time-stamped and displayed as current</w:t>
            </w:r>
          </w:p>
        </w:tc>
        <w:tc>
          <w:tcPr>
            <w:tcW w:type="dxa" w:w="2880"/>
            <w:vAlign w:val="center"/>
            <w:shd w:fill="F3F6F9"/>
          </w:tcPr>
          <w:p>
            <w:r/>
            <w:r>
              <w:rPr>
                <w:rFonts w:ascii="Aptos" w:hAnsi="Aptos"/>
                <w:b w:val="0"/>
                <w:sz w:val="15"/>
              </w:rPr>
              <w:t>Must include source/time; never substitute a fabricated value</w:t>
            </w:r>
          </w:p>
        </w:tc>
      </w:tr>
      <w:tr>
        <w:tc>
          <w:tcPr>
            <w:tcW w:type="dxa" w:w="1440"/>
            <w:vAlign w:val="center"/>
          </w:tcPr>
          <w:p>
            <w:r/>
            <w:r>
              <w:rPr>
                <w:rFonts w:ascii="Aptos" w:hAnsi="Aptos"/>
                <w:b w:val="0"/>
                <w:sz w:val="15"/>
              </w:rPr>
              <w:t>Modelled</w:t>
            </w:r>
          </w:p>
        </w:tc>
        <w:tc>
          <w:tcPr>
            <w:tcW w:type="dxa" w:w="2376"/>
            <w:vAlign w:val="center"/>
          </w:tcPr>
          <w:p>
            <w:r/>
            <w:r>
              <w:rPr>
                <w:rFonts w:ascii="Aptos" w:hAnsi="Aptos"/>
                <w:b w:val="0"/>
                <w:sz w:val="15"/>
              </w:rPr>
              <w:t>Produced by the trained ML/risk engine from inputs</w:t>
            </w:r>
          </w:p>
        </w:tc>
        <w:tc>
          <w:tcPr>
            <w:tcW w:type="dxa" w:w="2448"/>
            <w:vAlign w:val="center"/>
          </w:tcPr>
          <w:p>
            <w:r/>
            <w:r>
              <w:rPr>
                <w:rFonts w:ascii="Aptos" w:hAnsi="Aptos"/>
                <w:b w:val="0"/>
                <w:sz w:val="15"/>
              </w:rPr>
              <w:t>Flood probability / risk class</w:t>
            </w:r>
          </w:p>
        </w:tc>
        <w:tc>
          <w:tcPr>
            <w:tcW w:type="dxa" w:w="1800"/>
            <w:vAlign w:val="center"/>
          </w:tcPr>
          <w:p>
            <w:r/>
            <w:r>
              <w:rPr>
                <w:rFonts w:ascii="Aptos" w:hAnsi="Aptos"/>
                <w:b w:val="0"/>
                <w:sz w:val="15"/>
              </w:rPr>
              <w:t>Can be spatially continuous or grid-based</w:t>
            </w:r>
          </w:p>
        </w:tc>
        <w:tc>
          <w:tcPr>
            <w:tcW w:type="dxa" w:w="2880"/>
            <w:vAlign w:val="center"/>
          </w:tcPr>
          <w:p>
            <w:r/>
            <w:r>
              <w:rPr>
                <w:rFonts w:ascii="Aptos" w:hAnsi="Aptos"/>
                <w:b w:val="0"/>
                <w:sz w:val="15"/>
              </w:rPr>
              <w:t>Must be labelled modelled/predicted and accompanied by model/input provenance</w:t>
            </w:r>
          </w:p>
        </w:tc>
      </w:tr>
      <w:tr>
        <w:tc>
          <w:tcPr>
            <w:tcW w:type="dxa" w:w="1440"/>
            <w:vAlign w:val="center"/>
            <w:shd w:fill="F3F6F9"/>
          </w:tcPr>
          <w:p>
            <w:r/>
            <w:r>
              <w:rPr>
                <w:rFonts w:ascii="Aptos" w:hAnsi="Aptos"/>
                <w:b w:val="0"/>
                <w:sz w:val="15"/>
              </w:rPr>
              <w:t>Forecast</w:t>
            </w:r>
          </w:p>
        </w:tc>
        <w:tc>
          <w:tcPr>
            <w:tcW w:type="dxa" w:w="2376"/>
            <w:vAlign w:val="center"/>
            <w:shd w:fill="F3F6F9"/>
          </w:tcPr>
          <w:p>
            <w:r/>
            <w:r>
              <w:rPr>
                <w:rFonts w:ascii="Aptos" w:hAnsi="Aptos"/>
                <w:b w:val="0"/>
                <w:sz w:val="15"/>
              </w:rPr>
              <w:t>A forward-looking estimate for a future time window</w:t>
            </w:r>
          </w:p>
        </w:tc>
        <w:tc>
          <w:tcPr>
            <w:tcW w:type="dxa" w:w="2448"/>
            <w:vAlign w:val="center"/>
            <w:shd w:fill="F3F6F9"/>
          </w:tcPr>
          <w:p>
            <w:r/>
            <w:r>
              <w:rPr>
                <w:rFonts w:ascii="Aptos" w:hAnsi="Aptos"/>
                <w:b w:val="0"/>
                <w:sz w:val="15"/>
              </w:rPr>
              <w:t>0–6 hour flood-risk forecast; rainfall forecast if an actual forecast source is integrated</w:t>
            </w:r>
          </w:p>
        </w:tc>
        <w:tc>
          <w:tcPr>
            <w:tcW w:type="dxa" w:w="1800"/>
            <w:vAlign w:val="center"/>
            <w:shd w:fill="F3F6F9"/>
          </w:tcPr>
          <w:p>
            <w:r/>
            <w:r>
              <w:rPr>
                <w:rFonts w:ascii="Aptos" w:hAnsi="Aptos"/>
                <w:b w:val="0"/>
                <w:sz w:val="15"/>
              </w:rPr>
              <w:t>Time horizon is essential</w:t>
            </w:r>
          </w:p>
        </w:tc>
        <w:tc>
          <w:tcPr>
            <w:tcW w:type="dxa" w:w="2880"/>
            <w:vAlign w:val="center"/>
            <w:shd w:fill="F3F6F9"/>
          </w:tcPr>
          <w:p>
            <w:r/>
            <w:r>
              <w:rPr>
                <w:rFonts w:ascii="Aptos" w:hAnsi="Aptos"/>
                <w:b w:val="0"/>
                <w:sz w:val="15"/>
              </w:rPr>
              <w:t>Must not be presented as an observation</w:t>
            </w:r>
          </w:p>
        </w:tc>
      </w:tr>
      <w:tr>
        <w:tc>
          <w:tcPr>
            <w:tcW w:type="dxa" w:w="1440"/>
            <w:vAlign w:val="center"/>
          </w:tcPr>
          <w:p>
            <w:r/>
            <w:r>
              <w:rPr>
                <w:rFonts w:ascii="Aptos" w:hAnsi="Aptos"/>
                <w:b w:val="0"/>
                <w:sz w:val="15"/>
              </w:rPr>
              <w:t>Static reference</w:t>
            </w:r>
          </w:p>
        </w:tc>
        <w:tc>
          <w:tcPr>
            <w:tcW w:type="dxa" w:w="2376"/>
            <w:vAlign w:val="center"/>
          </w:tcPr>
          <w:p>
            <w:r/>
            <w:r>
              <w:rPr>
                <w:rFonts w:ascii="Aptos" w:hAnsi="Aptos"/>
                <w:b w:val="0"/>
                <w:sz w:val="15"/>
              </w:rPr>
              <w:t>Historical or slowly changing reference information</w:t>
            </w:r>
          </w:p>
        </w:tc>
        <w:tc>
          <w:tcPr>
            <w:tcW w:type="dxa" w:w="2448"/>
            <w:vAlign w:val="center"/>
          </w:tcPr>
          <w:p>
            <w:r/>
            <w:r>
              <w:rPr>
                <w:rFonts w:ascii="Aptos" w:hAnsi="Aptos"/>
                <w:b w:val="0"/>
                <w:sz w:val="15"/>
              </w:rPr>
              <w:t>Danger level / HFL reference, historical event records, DEM-derived static terrain</w:t>
            </w:r>
          </w:p>
        </w:tc>
        <w:tc>
          <w:tcPr>
            <w:tcW w:type="dxa" w:w="1800"/>
            <w:vAlign w:val="center"/>
          </w:tcPr>
          <w:p>
            <w:r/>
            <w:r>
              <w:rPr>
                <w:rFonts w:ascii="Aptos" w:hAnsi="Aptos"/>
                <w:b w:val="0"/>
                <w:sz w:val="15"/>
              </w:rPr>
              <w:t>Useful for context and calibration</w:t>
            </w:r>
          </w:p>
        </w:tc>
        <w:tc>
          <w:tcPr>
            <w:tcW w:type="dxa" w:w="2880"/>
            <w:vAlign w:val="center"/>
          </w:tcPr>
          <w:p>
            <w:r/>
            <w:r>
              <w:rPr>
                <w:rFonts w:ascii="Aptos" w:hAnsi="Aptos"/>
                <w:b w:val="0"/>
                <w:sz w:val="15"/>
              </w:rPr>
              <w:t>Must show reference date/source and must not be treated as live</w:t>
            </w:r>
          </w:p>
        </w:tc>
      </w:tr>
      <w:tr>
        <w:tc>
          <w:tcPr>
            <w:tcW w:type="dxa" w:w="1440"/>
            <w:vAlign w:val="center"/>
            <w:shd w:fill="F3F6F9"/>
          </w:tcPr>
          <w:p>
            <w:r/>
            <w:r>
              <w:rPr>
                <w:rFonts w:ascii="Aptos" w:hAnsi="Aptos"/>
                <w:b w:val="0"/>
                <w:sz w:val="15"/>
              </w:rPr>
              <w:t>Demo / cached</w:t>
            </w:r>
          </w:p>
        </w:tc>
        <w:tc>
          <w:tcPr>
            <w:tcW w:type="dxa" w:w="2376"/>
            <w:vAlign w:val="center"/>
            <w:shd w:fill="F3F6F9"/>
          </w:tcPr>
          <w:p>
            <w:r/>
            <w:r>
              <w:rPr>
                <w:rFonts w:ascii="Aptos" w:hAnsi="Aptos"/>
                <w:b w:val="0"/>
                <w:sz w:val="15"/>
              </w:rPr>
              <w:t>Seeded, cached or illustrative content used to keep a demonstration functional</w:t>
            </w:r>
          </w:p>
        </w:tc>
        <w:tc>
          <w:tcPr>
            <w:tcW w:type="dxa" w:w="2448"/>
            <w:vAlign w:val="center"/>
            <w:shd w:fill="F3F6F9"/>
          </w:tcPr>
          <w:p>
            <w:r/>
            <w:r>
              <w:rPr>
                <w:rFonts w:ascii="Aptos" w:hAnsi="Aptos"/>
                <w:b w:val="0"/>
                <w:sz w:val="15"/>
              </w:rPr>
              <w:t>Fallback dataset or precomputed example when an upstream service is unavailable</w:t>
            </w:r>
          </w:p>
        </w:tc>
        <w:tc>
          <w:tcPr>
            <w:tcW w:type="dxa" w:w="1800"/>
            <w:vAlign w:val="center"/>
            <w:shd w:fill="F3F6F9"/>
          </w:tcPr>
          <w:p>
            <w:r/>
            <w:r>
              <w:rPr>
                <w:rFonts w:ascii="Aptos" w:hAnsi="Aptos"/>
                <w:b w:val="0"/>
                <w:sz w:val="15"/>
              </w:rPr>
              <w:t>Useful for deterministic SIH demonstration</w:t>
            </w:r>
          </w:p>
        </w:tc>
        <w:tc>
          <w:tcPr>
            <w:tcW w:type="dxa" w:w="2880"/>
            <w:vAlign w:val="center"/>
            <w:shd w:fill="F3F6F9"/>
          </w:tcPr>
          <w:p>
            <w:r/>
            <w:r>
              <w:rPr>
                <w:rFonts w:ascii="Aptos" w:hAnsi="Aptos"/>
                <w:b w:val="0"/>
                <w:sz w:val="15"/>
              </w:rPr>
              <w:t>Must be visibly identified as demo/cached; never represented as live</w:t>
            </w:r>
          </w:p>
        </w:tc>
      </w:tr>
      <w:tr>
        <w:tc>
          <w:tcPr>
            <w:tcW w:type="dxa" w:w="1440"/>
            <w:vAlign w:val="center"/>
          </w:tcPr>
          <w:p>
            <w:r/>
            <w:r>
              <w:rPr>
                <w:rFonts w:ascii="Aptos" w:hAnsi="Aptos"/>
                <w:b w:val="0"/>
                <w:sz w:val="15"/>
              </w:rPr>
              <w:t>Unavailable</w:t>
            </w:r>
          </w:p>
        </w:tc>
        <w:tc>
          <w:tcPr>
            <w:tcW w:type="dxa" w:w="2376"/>
            <w:vAlign w:val="center"/>
          </w:tcPr>
          <w:p>
            <w:r/>
            <w:r>
              <w:rPr>
                <w:rFonts w:ascii="Aptos" w:hAnsi="Aptos"/>
                <w:b w:val="0"/>
                <w:sz w:val="15"/>
              </w:rPr>
              <w:t>The source or signal is not currently accessible/reliable</w:t>
            </w:r>
          </w:p>
        </w:tc>
        <w:tc>
          <w:tcPr>
            <w:tcW w:type="dxa" w:w="2448"/>
            <w:vAlign w:val="center"/>
          </w:tcPr>
          <w:p>
            <w:r/>
            <w:r>
              <w:rPr>
                <w:rFonts w:ascii="Aptos" w:hAnsi="Aptos"/>
                <w:b w:val="0"/>
                <w:sz w:val="15"/>
              </w:rPr>
              <w:t>River API when no trustworthy level feed is available</w:t>
            </w:r>
          </w:p>
        </w:tc>
        <w:tc>
          <w:tcPr>
            <w:tcW w:type="dxa" w:w="1800"/>
            <w:vAlign w:val="center"/>
          </w:tcPr>
          <w:p>
            <w:r/>
            <w:r>
              <w:rPr>
                <w:rFonts w:ascii="Aptos" w:hAnsi="Aptos"/>
                <w:b w:val="0"/>
                <w:sz w:val="15"/>
              </w:rPr>
              <w:t>System should still render a valid state</w:t>
            </w:r>
          </w:p>
        </w:tc>
        <w:tc>
          <w:tcPr>
            <w:tcW w:type="dxa" w:w="2880"/>
            <w:vAlign w:val="center"/>
          </w:tcPr>
          <w:p>
            <w:r/>
            <w:r>
              <w:rPr>
                <w:rFonts w:ascii="Aptos" w:hAnsi="Aptos"/>
                <w:b w:val="0"/>
                <w:sz w:val="15"/>
              </w:rPr>
              <w:t>Return explicit DATA_UNAVAILABLE rather than inventing a number</w:t>
            </w:r>
          </w:p>
        </w:tc>
      </w:tr>
    </w:tbl>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19"/>
              </w:rPr>
              <w:t>Key provenance rule</w:t>
              <w:br/>
            </w:r>
            <w:r>
              <w:rPr>
                <w:sz w:val="18"/>
              </w:rPr>
              <w:t>The implementation plan's river-data design explicitly favors DATA_UNAVAILABLE over fabricated levels. Static danger-level/HFL information is a reference layer; it does not become a live river measurement merely because it is displayed beside a current risk score.</w:t>
            </w:r>
          </w:p>
        </w:tc>
      </w:tr>
    </w:tbl>
    <w:p/>
    <w:p>
      <w:pPr>
        <w:pStyle w:val="Heading1"/>
      </w:pPr>
      <w:r>
        <w:t>4. Current Implemented Stack vs Planned Additions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79"/>
          </w:tcPr>
          <w:p>
            <w:r/>
            <w:r>
              <w:rPr>
                <w:rFonts w:ascii="Aptos" w:hAnsi="Aptos"/>
                <w:b/>
                <w:color w:val="FFFFFF"/>
                <w:sz w:val="16"/>
              </w:rPr>
              <w:t>Component</w:t>
            </w:r>
          </w:p>
        </w:tc>
        <w:tc>
          <w:tcPr>
            <w:tcW w:type="dxa" w:w="2160"/>
            <w:vAlign w:val="center"/>
            <w:shd w:fill="1F4E79"/>
          </w:tcPr>
          <w:p>
            <w:r/>
            <w:r>
              <w:rPr>
                <w:rFonts w:ascii="Aptos" w:hAnsi="Aptos"/>
                <w:b/>
                <w:color w:val="FFFFFF"/>
                <w:sz w:val="16"/>
              </w:rPr>
              <w:t>Status</w:t>
            </w:r>
          </w:p>
        </w:tc>
        <w:tc>
          <w:tcPr>
            <w:tcW w:type="dxa" w:w="5760"/>
            <w:vAlign w:val="center"/>
            <w:shd w:fill="1F4E79"/>
          </w:tcPr>
          <w:p>
            <w:r/>
            <w:r>
              <w:rPr>
                <w:rFonts w:ascii="Aptos" w:hAnsi="Aptos"/>
                <w:b/>
                <w:color w:val="FFFFFF"/>
                <w:sz w:val="16"/>
              </w:rPr>
              <w:t>Technical interpretation</w:t>
            </w:r>
          </w:p>
        </w:tc>
      </w:tr>
      <w:tr>
        <w:tc>
          <w:tcPr>
            <w:tcW w:type="dxa" w:w="3024"/>
            <w:vAlign w:val="center"/>
            <w:shd w:fill="F3F6F9"/>
          </w:tcPr>
          <w:p>
            <w:r/>
            <w:r>
              <w:rPr>
                <w:rFonts w:ascii="Aptos" w:hAnsi="Aptos"/>
                <w:b w:val="0"/>
                <w:sz w:val="16"/>
              </w:rPr>
              <w:t>Sonitpur pilot region</w:t>
            </w:r>
          </w:p>
        </w:tc>
        <w:tc>
          <w:tcPr>
            <w:tcW w:type="dxa" w:w="2160"/>
            <w:vAlign w:val="center"/>
            <w:shd w:fill="F3F6F9"/>
          </w:tcPr>
          <w:p>
            <w:r/>
            <w:r>
              <w:rPr>
                <w:rFonts w:ascii="Aptos" w:hAnsi="Aptos"/>
                <w:b w:val="0"/>
                <w:sz w:val="16"/>
              </w:rPr>
              <w:t>Current</w:t>
            </w:r>
          </w:p>
        </w:tc>
        <w:tc>
          <w:tcPr>
            <w:tcW w:type="dxa" w:w="5760"/>
            <w:vAlign w:val="center"/>
            <w:shd w:fill="F3F6F9"/>
          </w:tcPr>
          <w:p>
            <w:r/>
            <w:r>
              <w:rPr>
                <w:rFonts w:ascii="Aptos" w:hAnsi="Aptos"/>
                <w:b w:val="0"/>
                <w:sz w:val="16"/>
              </w:rPr>
              <w:t>Fixed pilot geography</w:t>
            </w:r>
          </w:p>
        </w:tc>
      </w:tr>
      <w:tr>
        <w:tc>
          <w:tcPr>
            <w:tcW w:type="dxa" w:w="3024"/>
            <w:vAlign w:val="center"/>
          </w:tcPr>
          <w:p>
            <w:r/>
            <w:r>
              <w:rPr>
                <w:rFonts w:ascii="Aptos" w:hAnsi="Aptos"/>
                <w:b w:val="0"/>
                <w:sz w:val="16"/>
              </w:rPr>
              <w:t>0–6h risk objective</w:t>
            </w:r>
          </w:p>
        </w:tc>
        <w:tc>
          <w:tcPr>
            <w:tcW w:type="dxa" w:w="2160"/>
            <w:vAlign w:val="center"/>
          </w:tcPr>
          <w:p>
            <w:r/>
            <w:r>
              <w:rPr>
                <w:rFonts w:ascii="Aptos" w:hAnsi="Aptos"/>
                <w:b w:val="0"/>
                <w:sz w:val="16"/>
              </w:rPr>
              <w:t>Current</w:t>
            </w:r>
          </w:p>
        </w:tc>
        <w:tc>
          <w:tcPr>
            <w:tcW w:type="dxa" w:w="5760"/>
            <w:vAlign w:val="center"/>
          </w:tcPr>
          <w:p>
            <w:r/>
            <w:r>
              <w:rPr>
                <w:rFonts w:ascii="Aptos" w:hAnsi="Aptos"/>
                <w:b w:val="0"/>
                <w:sz w:val="16"/>
              </w:rPr>
              <w:t>Short-horizon flash-flood prediction</w:t>
            </w:r>
          </w:p>
        </w:tc>
      </w:tr>
      <w:tr>
        <w:tc>
          <w:tcPr>
            <w:tcW w:type="dxa" w:w="3024"/>
            <w:vAlign w:val="center"/>
            <w:shd w:fill="F3F6F9"/>
          </w:tcPr>
          <w:p>
            <w:r/>
            <w:r>
              <w:rPr>
                <w:rFonts w:ascii="Aptos" w:hAnsi="Aptos"/>
                <w:b w:val="0"/>
                <w:sz w:val="16"/>
              </w:rPr>
              <w:t>Python processing pipeline</w:t>
            </w:r>
          </w:p>
        </w:tc>
        <w:tc>
          <w:tcPr>
            <w:tcW w:type="dxa" w:w="2160"/>
            <w:vAlign w:val="center"/>
            <w:shd w:fill="F3F6F9"/>
          </w:tcPr>
          <w:p>
            <w:r/>
            <w:r>
              <w:rPr>
                <w:rFonts w:ascii="Aptos" w:hAnsi="Aptos"/>
                <w:b w:val="0"/>
                <w:sz w:val="16"/>
              </w:rPr>
              <w:t>Current</w:t>
            </w:r>
          </w:p>
        </w:tc>
        <w:tc>
          <w:tcPr>
            <w:tcW w:type="dxa" w:w="5760"/>
            <w:vAlign w:val="center"/>
            <w:shd w:fill="F3F6F9"/>
          </w:tcPr>
          <w:p>
            <w:r/>
            <w:r>
              <w:rPr>
                <w:rFonts w:ascii="Aptos" w:hAnsi="Aptos"/>
                <w:b w:val="0"/>
                <w:sz w:val="16"/>
              </w:rPr>
              <w:t>Feature engineering / data preparation</w:t>
            </w:r>
          </w:p>
        </w:tc>
      </w:tr>
      <w:tr>
        <w:tc>
          <w:tcPr>
            <w:tcW w:type="dxa" w:w="3024"/>
            <w:vAlign w:val="center"/>
          </w:tcPr>
          <w:p>
            <w:r/>
            <w:r>
              <w:rPr>
                <w:rFonts w:ascii="Aptos" w:hAnsi="Aptos"/>
                <w:b w:val="0"/>
                <w:sz w:val="16"/>
              </w:rPr>
              <w:t>GPM IMERG rainfall pathway</w:t>
            </w:r>
          </w:p>
        </w:tc>
        <w:tc>
          <w:tcPr>
            <w:tcW w:type="dxa" w:w="2160"/>
            <w:vAlign w:val="center"/>
          </w:tcPr>
          <w:p>
            <w:r/>
            <w:r>
              <w:rPr>
                <w:rFonts w:ascii="Aptos" w:hAnsi="Aptos"/>
                <w:b w:val="0"/>
                <w:sz w:val="16"/>
              </w:rPr>
              <w:t>Current architecture</w:t>
            </w:r>
          </w:p>
        </w:tc>
        <w:tc>
          <w:tcPr>
            <w:tcW w:type="dxa" w:w="5760"/>
            <w:vAlign w:val="center"/>
          </w:tcPr>
          <w:p>
            <w:r/>
            <w:r>
              <w:rPr>
                <w:rFonts w:ascii="Aptos" w:hAnsi="Aptos"/>
                <w:b w:val="0"/>
                <w:sz w:val="16"/>
              </w:rPr>
              <w:t>Rainfall source pathway through GEE</w:t>
            </w:r>
          </w:p>
        </w:tc>
      </w:tr>
      <w:tr>
        <w:tc>
          <w:tcPr>
            <w:tcW w:type="dxa" w:w="3024"/>
            <w:vAlign w:val="center"/>
            <w:shd w:fill="F3F6F9"/>
          </w:tcPr>
          <w:p>
            <w:r/>
            <w:r>
              <w:rPr>
                <w:rFonts w:ascii="Aptos" w:hAnsi="Aptos"/>
                <w:b w:val="0"/>
                <w:sz w:val="16"/>
              </w:rPr>
              <w:t>DEM terrain features</w:t>
            </w:r>
          </w:p>
        </w:tc>
        <w:tc>
          <w:tcPr>
            <w:tcW w:type="dxa" w:w="2160"/>
            <w:vAlign w:val="center"/>
            <w:shd w:fill="F3F6F9"/>
          </w:tcPr>
          <w:p>
            <w:r/>
            <w:r>
              <w:rPr>
                <w:rFonts w:ascii="Aptos" w:hAnsi="Aptos"/>
                <w:b w:val="0"/>
                <w:sz w:val="16"/>
              </w:rPr>
              <w:t>Current architecture</w:t>
            </w:r>
          </w:p>
        </w:tc>
        <w:tc>
          <w:tcPr>
            <w:tcW w:type="dxa" w:w="5760"/>
            <w:vAlign w:val="center"/>
            <w:shd w:fill="F3F6F9"/>
          </w:tcPr>
          <w:p>
            <w:r/>
            <w:r>
              <w:rPr>
                <w:rFonts w:ascii="Aptos" w:hAnsi="Aptos"/>
                <w:b w:val="0"/>
                <w:sz w:val="16"/>
              </w:rPr>
              <w:t>Elevation, slope, flow accumulation/direction, distance to river; additional metrics where available</w:t>
            </w:r>
          </w:p>
        </w:tc>
      </w:tr>
      <w:tr>
        <w:tc>
          <w:tcPr>
            <w:tcW w:type="dxa" w:w="3024"/>
            <w:vAlign w:val="center"/>
          </w:tcPr>
          <w:p>
            <w:r/>
            <w:r>
              <w:rPr>
                <w:rFonts w:ascii="Aptos" w:hAnsi="Aptos"/>
                <w:b w:val="0"/>
                <w:sz w:val="16"/>
              </w:rPr>
              <w:t>XGBoost inference path</w:t>
            </w:r>
          </w:p>
        </w:tc>
        <w:tc>
          <w:tcPr>
            <w:tcW w:type="dxa" w:w="2160"/>
            <w:vAlign w:val="center"/>
          </w:tcPr>
          <w:p>
            <w:r/>
            <w:r>
              <w:rPr>
                <w:rFonts w:ascii="Aptos" w:hAnsi="Aptos"/>
                <w:b w:val="0"/>
                <w:sz w:val="16"/>
              </w:rPr>
              <w:t>Current primary ML</w:t>
            </w:r>
          </w:p>
        </w:tc>
        <w:tc>
          <w:tcPr>
            <w:tcW w:type="dxa" w:w="5760"/>
            <w:vAlign w:val="center"/>
          </w:tcPr>
          <w:p>
            <w:r/>
            <w:r>
              <w:rPr>
                <w:rFonts w:ascii="Aptos" w:hAnsi="Aptos"/>
                <w:b w:val="0"/>
                <w:sz w:val="16"/>
              </w:rPr>
              <w:t>Tree-based probability model; model artifact intended for API use</w:t>
            </w:r>
          </w:p>
        </w:tc>
      </w:tr>
      <w:tr>
        <w:tc>
          <w:tcPr>
            <w:tcW w:type="dxa" w:w="3024"/>
            <w:vAlign w:val="center"/>
            <w:shd w:fill="F3F6F9"/>
          </w:tcPr>
          <w:p>
            <w:r/>
            <w:r>
              <w:rPr>
                <w:rFonts w:ascii="Aptos" w:hAnsi="Aptos"/>
                <w:b w:val="0"/>
                <w:sz w:val="16"/>
              </w:rPr>
              <w:t>FastAPI endpoints</w:t>
            </w:r>
          </w:p>
        </w:tc>
        <w:tc>
          <w:tcPr>
            <w:tcW w:type="dxa" w:w="2160"/>
            <w:vAlign w:val="center"/>
            <w:shd w:fill="F3F6F9"/>
          </w:tcPr>
          <w:p>
            <w:r/>
            <w:r>
              <w:rPr>
                <w:rFonts w:ascii="Aptos" w:hAnsi="Aptos"/>
                <w:b w:val="0"/>
                <w:sz w:val="16"/>
              </w:rPr>
              <w:t>Current architecture</w:t>
            </w:r>
          </w:p>
        </w:tc>
        <w:tc>
          <w:tcPr>
            <w:tcW w:type="dxa" w:w="5760"/>
            <w:vAlign w:val="center"/>
            <w:shd w:fill="F3F6F9"/>
          </w:tcPr>
          <w:p>
            <w:r/>
            <w:r>
              <w:rPr>
                <w:rFonts w:ascii="Aptos" w:hAnsi="Aptos"/>
                <w:b w:val="0"/>
                <w:sz w:val="16"/>
              </w:rPr>
              <w:t>risk/current, forecast, rainfall, river, predict</w:t>
            </w:r>
          </w:p>
        </w:tc>
      </w:tr>
      <w:tr>
        <w:tc>
          <w:tcPr>
            <w:tcW w:type="dxa" w:w="3024"/>
            <w:vAlign w:val="center"/>
          </w:tcPr>
          <w:p>
            <w:r/>
            <w:r>
              <w:rPr>
                <w:rFonts w:ascii="Aptos" w:hAnsi="Aptos"/>
                <w:b w:val="0"/>
                <w:sz w:val="16"/>
              </w:rPr>
              <w:t>React/Next.js + Leaflet/MapLibre</w:t>
            </w:r>
          </w:p>
        </w:tc>
        <w:tc>
          <w:tcPr>
            <w:tcW w:type="dxa" w:w="2160"/>
            <w:vAlign w:val="center"/>
          </w:tcPr>
          <w:p>
            <w:r/>
            <w:r>
              <w:rPr>
                <w:rFonts w:ascii="Aptos" w:hAnsi="Aptos"/>
                <w:b w:val="0"/>
                <w:sz w:val="16"/>
              </w:rPr>
              <w:t>Current architecture</w:t>
            </w:r>
          </w:p>
        </w:tc>
        <w:tc>
          <w:tcPr>
            <w:tcW w:type="dxa" w:w="5760"/>
            <w:vAlign w:val="center"/>
          </w:tcPr>
          <w:p>
            <w:r/>
            <w:r>
              <w:rPr>
                <w:rFonts w:ascii="Aptos" w:hAnsi="Aptos"/>
                <w:b w:val="0"/>
                <w:sz w:val="16"/>
              </w:rPr>
              <w:t>Dashboard and GIS visualization</w:t>
            </w:r>
          </w:p>
        </w:tc>
      </w:tr>
      <w:tr>
        <w:tc>
          <w:tcPr>
            <w:tcW w:type="dxa" w:w="3024"/>
            <w:vAlign w:val="center"/>
            <w:shd w:fill="F3F6F9"/>
          </w:tcPr>
          <w:p>
            <w:r/>
            <w:r>
              <w:rPr>
                <w:rFonts w:ascii="Aptos" w:hAnsi="Aptos"/>
                <w:b w:val="0"/>
                <w:sz w:val="16"/>
              </w:rPr>
              <w:t>Hybrid risk engine</w:t>
            </w:r>
          </w:p>
        </w:tc>
        <w:tc>
          <w:tcPr>
            <w:tcW w:type="dxa" w:w="2160"/>
            <w:vAlign w:val="center"/>
            <w:shd w:fill="F3F6F9"/>
          </w:tcPr>
          <w:p>
            <w:r/>
            <w:r>
              <w:rPr>
                <w:rFonts w:ascii="Aptos" w:hAnsi="Aptos"/>
                <w:b w:val="0"/>
                <w:sz w:val="16"/>
              </w:rPr>
              <w:t>Current architecture</w:t>
            </w:r>
          </w:p>
        </w:tc>
        <w:tc>
          <w:tcPr>
            <w:tcW w:type="dxa" w:w="5760"/>
            <w:vAlign w:val="center"/>
            <w:shd w:fill="F3F6F9"/>
          </w:tcPr>
          <w:p>
            <w:r/>
            <w:r>
              <w:rPr>
                <w:rFonts w:ascii="Aptos" w:hAnsi="Aptos"/>
                <w:b w:val="0"/>
                <w:sz w:val="16"/>
              </w:rPr>
              <w:t>Physics-informed signal + XGBoost probability</w:t>
            </w:r>
          </w:p>
        </w:tc>
      </w:tr>
      <w:tr>
        <w:tc>
          <w:tcPr>
            <w:tcW w:type="dxa" w:w="3024"/>
            <w:vAlign w:val="center"/>
          </w:tcPr>
          <w:p>
            <w:r/>
            <w:r>
              <w:rPr>
                <w:rFonts w:ascii="Aptos" w:hAnsi="Aptos"/>
                <w:b w:val="0"/>
                <w:sz w:val="16"/>
              </w:rPr>
              <w:t>Actual CWC/river gauge integration</w:t>
            </w:r>
          </w:p>
        </w:tc>
        <w:tc>
          <w:tcPr>
            <w:tcW w:type="dxa" w:w="2160"/>
            <w:vAlign w:val="center"/>
          </w:tcPr>
          <w:p>
            <w:r/>
            <w:r>
              <w:rPr>
                <w:rFonts w:ascii="Aptos" w:hAnsi="Aptos"/>
                <w:b w:val="0"/>
                <w:sz w:val="16"/>
              </w:rPr>
              <w:t>Planned / data-dependent</w:t>
            </w:r>
          </w:p>
        </w:tc>
        <w:tc>
          <w:tcPr>
            <w:tcW w:type="dxa" w:w="5760"/>
            <w:vAlign w:val="center"/>
          </w:tcPr>
          <w:p>
            <w:r/>
            <w:r>
              <w:rPr>
                <w:rFonts w:ascii="Aptos" w:hAnsi="Aptos"/>
                <w:b w:val="0"/>
                <w:sz w:val="16"/>
              </w:rPr>
              <w:t>Use only when reliable access is established</w:t>
            </w:r>
          </w:p>
        </w:tc>
      </w:tr>
      <w:tr>
        <w:tc>
          <w:tcPr>
            <w:tcW w:type="dxa" w:w="3024"/>
            <w:vAlign w:val="center"/>
            <w:shd w:fill="F3F6F9"/>
          </w:tcPr>
          <w:p>
            <w:r/>
            <w:r>
              <w:rPr>
                <w:rFonts w:ascii="Aptos" w:hAnsi="Aptos"/>
                <w:b w:val="0"/>
                <w:sz w:val="16"/>
              </w:rPr>
              <w:t>PostgreSQL/PostGIS</w:t>
            </w:r>
          </w:p>
        </w:tc>
        <w:tc>
          <w:tcPr>
            <w:tcW w:type="dxa" w:w="2160"/>
            <w:vAlign w:val="center"/>
            <w:shd w:fill="F3F6F9"/>
          </w:tcPr>
          <w:p>
            <w:r/>
            <w:r>
              <w:rPr>
                <w:rFonts w:ascii="Aptos" w:hAnsi="Aptos"/>
                <w:b w:val="0"/>
                <w:sz w:val="16"/>
              </w:rPr>
              <w:t>Planned</w:t>
            </w:r>
          </w:p>
        </w:tc>
        <w:tc>
          <w:tcPr>
            <w:tcW w:type="dxa" w:w="5760"/>
            <w:vAlign w:val="center"/>
            <w:shd w:fill="F3F6F9"/>
          </w:tcPr>
          <w:p>
            <w:r/>
            <w:r>
              <w:rPr>
                <w:rFonts w:ascii="Aptos" w:hAnsi="Aptos"/>
                <w:b w:val="0"/>
                <w:sz w:val="16"/>
              </w:rPr>
              <w:t>Structured geospatial persistence</w:t>
            </w:r>
          </w:p>
        </w:tc>
      </w:tr>
      <w:tr>
        <w:tc>
          <w:tcPr>
            <w:tcW w:type="dxa" w:w="3024"/>
            <w:vAlign w:val="center"/>
          </w:tcPr>
          <w:p>
            <w:r/>
            <w:r>
              <w:rPr>
                <w:rFonts w:ascii="Aptos" w:hAnsi="Aptos"/>
                <w:b w:val="0"/>
                <w:sz w:val="16"/>
              </w:rPr>
              <w:t>Sentinel-1 validation</w:t>
            </w:r>
          </w:p>
        </w:tc>
        <w:tc>
          <w:tcPr>
            <w:tcW w:type="dxa" w:w="2160"/>
            <w:vAlign w:val="center"/>
          </w:tcPr>
          <w:p>
            <w:r/>
            <w:r>
              <w:rPr>
                <w:rFonts w:ascii="Aptos" w:hAnsi="Aptos"/>
                <w:b w:val="0"/>
                <w:sz w:val="16"/>
              </w:rPr>
              <w:t>Planned V3</w:t>
            </w:r>
          </w:p>
        </w:tc>
        <w:tc>
          <w:tcPr>
            <w:tcW w:type="dxa" w:w="5760"/>
            <w:vAlign w:val="center"/>
          </w:tcPr>
          <w:p>
            <w:r/>
            <w:r>
              <w:rPr>
                <w:rFonts w:ascii="Aptos" w:hAnsi="Aptos"/>
                <w:b w:val="0"/>
                <w:sz w:val="16"/>
              </w:rPr>
              <w:t>Independent inundation validation</w:t>
            </w:r>
          </w:p>
        </w:tc>
      </w:tr>
      <w:tr>
        <w:tc>
          <w:tcPr>
            <w:tcW w:type="dxa" w:w="3024"/>
            <w:vAlign w:val="center"/>
            <w:shd w:fill="F3F6F9"/>
          </w:tcPr>
          <w:p>
            <w:r/>
            <w:r>
              <w:rPr>
                <w:rFonts w:ascii="Aptos" w:hAnsi="Aptos"/>
                <w:b w:val="0"/>
                <w:sz w:val="16"/>
              </w:rPr>
              <w:t>LSTM/GRU</w:t>
            </w:r>
          </w:p>
        </w:tc>
        <w:tc>
          <w:tcPr>
            <w:tcW w:type="dxa" w:w="2160"/>
            <w:vAlign w:val="center"/>
            <w:shd w:fill="F3F6F9"/>
          </w:tcPr>
          <w:p>
            <w:r/>
            <w:r>
              <w:rPr>
                <w:rFonts w:ascii="Aptos" w:hAnsi="Aptos"/>
                <w:b w:val="0"/>
                <w:sz w:val="16"/>
              </w:rPr>
              <w:t>Optional/planned</w:t>
            </w:r>
          </w:p>
        </w:tc>
        <w:tc>
          <w:tcPr>
            <w:tcW w:type="dxa" w:w="5760"/>
            <w:vAlign w:val="center"/>
            <w:shd w:fill="F3F6F9"/>
          </w:tcPr>
          <w:p>
            <w:r/>
            <w:r>
              <w:rPr>
                <w:rFonts w:ascii="Aptos" w:hAnsi="Aptos"/>
                <w:b w:val="0"/>
                <w:sz w:val="16"/>
              </w:rPr>
              <w:t>Candidate sequence model; not to be claimed as the deployed model unless implemented</w:t>
            </w:r>
          </w:p>
        </w:tc>
      </w:tr>
      <w:tr>
        <w:tc>
          <w:tcPr>
            <w:tcW w:type="dxa" w:w="3024"/>
            <w:vAlign w:val="center"/>
          </w:tcPr>
          <w:p>
            <w:r/>
            <w:r>
              <w:rPr>
                <w:rFonts w:ascii="Aptos" w:hAnsi="Aptos"/>
                <w:b w:val="0"/>
                <w:sz w:val="16"/>
              </w:rPr>
              <w:t>Full hydrodynamic simulation</w:t>
            </w:r>
          </w:p>
        </w:tc>
        <w:tc>
          <w:tcPr>
            <w:tcW w:type="dxa" w:w="2160"/>
            <w:vAlign w:val="center"/>
          </w:tcPr>
          <w:p>
            <w:r/>
            <w:r>
              <w:rPr>
                <w:rFonts w:ascii="Aptos" w:hAnsi="Aptos"/>
                <w:b w:val="0"/>
                <w:sz w:val="16"/>
              </w:rPr>
              <w:t>Not part of core prototype</w:t>
            </w:r>
          </w:p>
        </w:tc>
        <w:tc>
          <w:tcPr>
            <w:tcW w:type="dxa" w:w="5760"/>
            <w:vAlign w:val="center"/>
          </w:tcPr>
          <w:p>
            <w:r/>
            <w:r>
              <w:rPr>
                <w:rFonts w:ascii="Aptos" w:hAnsi="Aptos"/>
                <w:b w:val="0"/>
                <w:sz w:val="16"/>
              </w:rPr>
              <w:t>Avoid implying physically based simulation where none is implemented</w:t>
            </w:r>
          </w:p>
        </w:tc>
      </w:tr>
      <w:tr>
        <w:tc>
          <w:tcPr>
            <w:tcW w:type="dxa" w:w="3024"/>
            <w:vAlign w:val="center"/>
            <w:shd w:fill="F3F6F9"/>
          </w:tcPr>
          <w:p>
            <w:r/>
            <w:r>
              <w:rPr>
                <w:rFonts w:ascii="Aptos" w:hAnsi="Aptos"/>
                <w:b w:val="0"/>
                <w:sz w:val="16"/>
              </w:rPr>
              <w:t>Kafka/Kubernetes/Airflow/Redis/microservices</w:t>
            </w:r>
          </w:p>
        </w:tc>
        <w:tc>
          <w:tcPr>
            <w:tcW w:type="dxa" w:w="2160"/>
            <w:vAlign w:val="center"/>
            <w:shd w:fill="F3F6F9"/>
          </w:tcPr>
          <w:p>
            <w:r/>
            <w:r>
              <w:rPr>
                <w:rFonts w:ascii="Aptos" w:hAnsi="Aptos"/>
                <w:b w:val="0"/>
                <w:sz w:val="16"/>
              </w:rPr>
              <w:t>Explicitly not required</w:t>
            </w:r>
          </w:p>
        </w:tc>
        <w:tc>
          <w:tcPr>
            <w:tcW w:type="dxa" w:w="5760"/>
            <w:vAlign w:val="center"/>
            <w:shd w:fill="F3F6F9"/>
          </w:tcPr>
          <w:p>
            <w:r/>
            <w:r>
              <w:rPr>
                <w:rFonts w:ascii="Aptos" w:hAnsi="Aptos"/>
                <w:b w:val="0"/>
                <w:sz w:val="16"/>
              </w:rPr>
              <w:t>Avoid infrastructure complexity without a concrete requirement</w:t>
            </w:r>
          </w:p>
        </w:tc>
      </w:tr>
    </w:tbl>
    <w:p/>
    <w:p>
      <w:pPr>
        <w:pStyle w:val="Heading1"/>
      </w:pPr>
      <w:r>
        <w:t>5. End-to-End Data Flow and Architecture</w:t>
      </w:r>
    </w:p>
    <w:tbl>
      <w:tblPr>
        <w:tblStyle w:val="TableGrid"/>
        <w:tblW w:type="auto" w:w="0"/>
        <w:tblLook w:firstColumn="1" w:firstRow="1" w:lastColumn="0" w:lastRow="0" w:noHBand="0" w:noVBand="1" w:val="04A0"/>
      </w:tblPr>
      <w:tblGrid>
        <w:gridCol w:w="10224"/>
      </w:tblGrid>
      <w:tr>
        <w:tc>
          <w:tcPr>
            <w:tcW w:type="dxa" w:w="10224"/>
            <w:shd w:fill="F5F5F5"/>
          </w:tcPr>
          <w:p>
            <w:r>
              <w:rPr>
                <w:rFonts w:ascii="Consolas" w:hAnsi="Consolas"/>
                <w:sz w:val="16"/>
              </w:rPr>
              <w:t>PUBLIC / GOVERNMENT / REMOTE-SENSING SOURCES</w:t>
              <w:br/>
              <w:t xml:space="preserve">        │</w:t>
              <w:br/>
              <w:t xml:space="preserve">        ├── GPM IMERG rainfall (GEE / processed rainfall)</w:t>
              <w:br/>
              <w:t xml:space="preserve">        ├── Historical flood-event labels (e.g., ASDMA records)</w:t>
              <w:br/>
              <w:t xml:space="preserve">        ├── River/gauge data (only when reliable/available)</w:t>
              <w:br/>
              <w:t xml:space="preserve">        ├── DEM + river geometry</w:t>
              <w:br/>
              <w:t xml:space="preserve">        └── Optional validation sources (future Sentinel-1)</w:t>
              <w:br/>
              <w:t xml:space="preserve">        │</w:t>
              <w:br/>
              <w:t xml:space="preserve">        ▼</w:t>
              <w:br/>
              <w:t>DATA INGESTION + QUALITY / PROVENANCE CHECKS</w:t>
              <w:br/>
              <w:t xml:space="preserve">        │</w:t>
              <w:br/>
              <w:t xml:space="preserve">        ▼</w:t>
              <w:br/>
              <w:t>PYTHON PROCESSING / FEATURE ENGINEERING</w:t>
              <w:br/>
              <w:t xml:space="preserve">        │</w:t>
              <w:br/>
              <w:t xml:space="preserve">        ├── Rainfall accumulation windows: 1h / 3h / 6h / 12h / 24h / 48h / 72h</w:t>
              <w:br/>
              <w:t xml:space="preserve">        ├── Terrain: elevation / slope / flow accumulation / distance-to-river</w:t>
              <w:br/>
              <w:t xml:space="preserve">        ├── River level / rate-of-change (only if reliable)</w:t>
              <w:br/>
              <w:t xml:space="preserve">        └── Other reliable environmental features</w:t>
              <w:br/>
              <w:t xml:space="preserve">        │</w:t>
              <w:br/>
              <w:t xml:space="preserve">        ▼</w:t>
              <w:br/>
              <w:t>SONITPUR ML DATASET</w:t>
              <w:br/>
              <w:t xml:space="preserve">        │</w:t>
              <w:br/>
              <w:t xml:space="preserve">        ├── Event-based train/validation/test separation</w:t>
              <w:br/>
              <w:t xml:space="preserve">        └── Leakage controls</w:t>
              <w:br/>
              <w:t xml:space="preserve">        │</w:t>
              <w:br/>
              <w:t xml:space="preserve">        ▼</w:t>
              <w:br/>
              <w:t>XGBOOST MODEL</w:t>
              <w:br/>
              <w:t xml:space="preserve">        │</w:t>
              <w:br/>
              <w:t xml:space="preserve">        └── Flood probability</w:t>
              <w:br/>
              <w:t xml:space="preserve">        │</w:t>
              <w:br/>
              <w:t xml:space="preserve">        ▼</w:t>
              <w:br/>
              <w:t>HYBRID FLOOD-RISK ENGINE</w:t>
              <w:br/>
              <w:t xml:space="preserve">        │</w:t>
              <w:br/>
              <w:t xml:space="preserve">        ├── ML probability</w:t>
              <w:br/>
              <w:t xml:space="preserve">        └── Physics-informed susceptibility / rule signals</w:t>
              <w:br/>
              <w:t xml:space="preserve">        │</w:t>
              <w:br/>
              <w:t xml:space="preserve">        ▼</w:t>
              <w:br/>
              <w:t>RISK + FORECAST API (FASTAPI)</w:t>
              <w:br/>
              <w:t xml:space="preserve">        │</w:t>
              <w:br/>
              <w:t xml:space="preserve">        ├── /api/risk/current</w:t>
              <w:br/>
              <w:t xml:space="preserve">        ├── /api/forecast</w:t>
              <w:br/>
              <w:t xml:space="preserve">        ├── /api/rainfall</w:t>
              <w:br/>
              <w:t xml:space="preserve">        ├── /api/river</w:t>
              <w:br/>
              <w:t xml:space="preserve">        └── /api/predict</w:t>
              <w:br/>
              <w:t xml:space="preserve">        │</w:t>
              <w:br/>
              <w:t xml:space="preserve">        ▼</w:t>
              <w:br/>
              <w:t>REACT / NEXT.JS DASHBOARD</w:t>
              <w:br/>
              <w:t xml:space="preserve">        │</w:t>
              <w:br/>
              <w:t xml:space="preserve">        ├── GIS map (Leaflet / MapLibre)</w:t>
              <w:br/>
              <w:t xml:space="preserve">        ├── Risk state</w:t>
              <w:br/>
              <w:t xml:space="preserve">        ├── Rainfall context</w:t>
              <w:br/>
              <w:t xml:space="preserve">        ├── River state / DATA_UNAVAILABLE</w:t>
              <w:br/>
              <w:t xml:space="preserve">        └── Forecast / alerts presentation</w:t>
            </w:r>
          </w:p>
        </w:tc>
      </w:tr>
    </w:tbl>
    <w:p/>
    <w:p>
      <w:pPr>
        <w:pStyle w:val="Heading2"/>
      </w:pPr>
      <w:r>
        <w:t>5.1 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9"/>
          </w:tcPr>
          <w:p>
            <w:r/>
            <w:r>
              <w:rPr>
                <w:rFonts w:ascii="Aptos" w:hAnsi="Aptos"/>
                <w:b/>
                <w:color w:val="FFFFFF"/>
                <w:sz w:val="16"/>
              </w:rPr>
              <w:t>Layer</w:t>
            </w:r>
          </w:p>
        </w:tc>
        <w:tc>
          <w:tcPr>
            <w:tcW w:type="dxa" w:w="4320"/>
            <w:vAlign w:val="center"/>
            <w:shd w:fill="1F4E79"/>
          </w:tcPr>
          <w:p>
            <w:r/>
            <w:r>
              <w:rPr>
                <w:rFonts w:ascii="Aptos" w:hAnsi="Aptos"/>
                <w:b/>
                <w:color w:val="FFFFFF"/>
                <w:sz w:val="16"/>
              </w:rPr>
              <w:t>Responsibility</w:t>
            </w:r>
          </w:p>
        </w:tc>
        <w:tc>
          <w:tcPr>
            <w:tcW w:type="dxa" w:w="4032"/>
            <w:vAlign w:val="center"/>
            <w:shd w:fill="1F4E79"/>
          </w:tcPr>
          <w:p>
            <w:r/>
            <w:r>
              <w:rPr>
                <w:rFonts w:ascii="Aptos" w:hAnsi="Aptos"/>
                <w:b/>
                <w:color w:val="FFFFFF"/>
                <w:sz w:val="16"/>
              </w:rPr>
              <w:t>Primary boundary</w:t>
            </w:r>
          </w:p>
        </w:tc>
      </w:tr>
      <w:tr>
        <w:tc>
          <w:tcPr>
            <w:tcW w:type="dxa" w:w="2016"/>
            <w:vAlign w:val="center"/>
            <w:shd w:fill="F3F6F9"/>
          </w:tcPr>
          <w:p>
            <w:r/>
            <w:r>
              <w:rPr>
                <w:rFonts w:ascii="Aptos" w:hAnsi="Aptos"/>
                <w:b w:val="0"/>
                <w:sz w:val="16"/>
              </w:rPr>
              <w:t>Source layer</w:t>
            </w:r>
          </w:p>
        </w:tc>
        <w:tc>
          <w:tcPr>
            <w:tcW w:type="dxa" w:w="4320"/>
            <w:vAlign w:val="center"/>
            <w:shd w:fill="F3F6F9"/>
          </w:tcPr>
          <w:p>
            <w:r/>
            <w:r>
              <w:rPr>
                <w:rFonts w:ascii="Aptos" w:hAnsi="Aptos"/>
                <w:b w:val="0"/>
                <w:sz w:val="16"/>
              </w:rPr>
              <w:t>Acquire observations, historical labels and static spatial reference data</w:t>
            </w:r>
          </w:p>
        </w:tc>
        <w:tc>
          <w:tcPr>
            <w:tcW w:type="dxa" w:w="4032"/>
            <w:vAlign w:val="center"/>
            <w:shd w:fill="F3F6F9"/>
          </w:tcPr>
          <w:p>
            <w:r/>
            <w:r>
              <w:rPr>
                <w:rFonts w:ascii="Aptos" w:hAnsi="Aptos"/>
                <w:b w:val="0"/>
                <w:sz w:val="16"/>
              </w:rPr>
              <w:t>External source → normalized input</w:t>
            </w:r>
          </w:p>
        </w:tc>
      </w:tr>
      <w:tr>
        <w:tc>
          <w:tcPr>
            <w:tcW w:type="dxa" w:w="2016"/>
            <w:vAlign w:val="center"/>
          </w:tcPr>
          <w:p>
            <w:r/>
            <w:r>
              <w:rPr>
                <w:rFonts w:ascii="Aptos" w:hAnsi="Aptos"/>
                <w:b w:val="0"/>
                <w:sz w:val="16"/>
              </w:rPr>
              <w:t>Ingestion/provenance</w:t>
            </w:r>
          </w:p>
        </w:tc>
        <w:tc>
          <w:tcPr>
            <w:tcW w:type="dxa" w:w="4320"/>
            <w:vAlign w:val="center"/>
          </w:tcPr>
          <w:p>
            <w:r/>
            <w:r>
              <w:rPr>
                <w:rFonts w:ascii="Aptos" w:hAnsi="Aptos"/>
                <w:b w:val="0"/>
                <w:sz w:val="16"/>
              </w:rPr>
              <w:t>Validate timestamps, source identity, units and availability</w:t>
            </w:r>
          </w:p>
        </w:tc>
        <w:tc>
          <w:tcPr>
            <w:tcW w:type="dxa" w:w="4032"/>
            <w:vAlign w:val="center"/>
          </w:tcPr>
          <w:p>
            <w:r/>
            <w:r>
              <w:rPr>
                <w:rFonts w:ascii="Aptos" w:hAnsi="Aptos"/>
                <w:b w:val="0"/>
                <w:sz w:val="16"/>
              </w:rPr>
              <w:t>Raw input → trusted/flagged input</w:t>
            </w:r>
          </w:p>
        </w:tc>
      </w:tr>
      <w:tr>
        <w:tc>
          <w:tcPr>
            <w:tcW w:type="dxa" w:w="2016"/>
            <w:vAlign w:val="center"/>
            <w:shd w:fill="F3F6F9"/>
          </w:tcPr>
          <w:p>
            <w:r/>
            <w:r>
              <w:rPr>
                <w:rFonts w:ascii="Aptos" w:hAnsi="Aptos"/>
                <w:b w:val="0"/>
                <w:sz w:val="16"/>
              </w:rPr>
              <w:t>Feature layer</w:t>
            </w:r>
          </w:p>
        </w:tc>
        <w:tc>
          <w:tcPr>
            <w:tcW w:type="dxa" w:w="4320"/>
            <w:vAlign w:val="center"/>
            <w:shd w:fill="F3F6F9"/>
          </w:tcPr>
          <w:p>
            <w:r/>
            <w:r>
              <w:rPr>
                <w:rFonts w:ascii="Aptos" w:hAnsi="Aptos"/>
                <w:b w:val="0"/>
                <w:sz w:val="16"/>
              </w:rPr>
              <w:t>Transform raw data into model-ready temporal/spatial predictors</w:t>
            </w:r>
          </w:p>
        </w:tc>
        <w:tc>
          <w:tcPr>
            <w:tcW w:type="dxa" w:w="4032"/>
            <w:vAlign w:val="center"/>
            <w:shd w:fill="F3F6F9"/>
          </w:tcPr>
          <w:p>
            <w:r/>
            <w:r>
              <w:rPr>
                <w:rFonts w:ascii="Aptos" w:hAnsi="Aptos"/>
                <w:b w:val="0"/>
                <w:sz w:val="16"/>
              </w:rPr>
              <w:t>Trusted input → feature vector/grid</w:t>
            </w:r>
          </w:p>
        </w:tc>
      </w:tr>
      <w:tr>
        <w:tc>
          <w:tcPr>
            <w:tcW w:type="dxa" w:w="2016"/>
            <w:vAlign w:val="center"/>
          </w:tcPr>
          <w:p>
            <w:r/>
            <w:r>
              <w:rPr>
                <w:rFonts w:ascii="Aptos" w:hAnsi="Aptos"/>
                <w:b w:val="0"/>
                <w:sz w:val="16"/>
              </w:rPr>
              <w:t>Model layer</w:t>
            </w:r>
          </w:p>
        </w:tc>
        <w:tc>
          <w:tcPr>
            <w:tcW w:type="dxa" w:w="4320"/>
            <w:vAlign w:val="center"/>
          </w:tcPr>
          <w:p>
            <w:r/>
            <w:r>
              <w:rPr>
                <w:rFonts w:ascii="Aptos" w:hAnsi="Aptos"/>
                <w:b w:val="0"/>
                <w:sz w:val="16"/>
              </w:rPr>
              <w:t>Estimate flood probability</w:t>
            </w:r>
          </w:p>
        </w:tc>
        <w:tc>
          <w:tcPr>
            <w:tcW w:type="dxa" w:w="4032"/>
            <w:vAlign w:val="center"/>
          </w:tcPr>
          <w:p>
            <w:r/>
            <w:r>
              <w:rPr>
                <w:rFonts w:ascii="Aptos" w:hAnsi="Aptos"/>
                <w:b w:val="0"/>
                <w:sz w:val="16"/>
              </w:rPr>
              <w:t>Features → probability</w:t>
            </w:r>
          </w:p>
        </w:tc>
      </w:tr>
      <w:tr>
        <w:tc>
          <w:tcPr>
            <w:tcW w:type="dxa" w:w="2016"/>
            <w:vAlign w:val="center"/>
            <w:shd w:fill="F3F6F9"/>
          </w:tcPr>
          <w:p>
            <w:r/>
            <w:r>
              <w:rPr>
                <w:rFonts w:ascii="Aptos" w:hAnsi="Aptos"/>
                <w:b w:val="0"/>
                <w:sz w:val="16"/>
              </w:rPr>
              <w:t>Risk layer</w:t>
            </w:r>
          </w:p>
        </w:tc>
        <w:tc>
          <w:tcPr>
            <w:tcW w:type="dxa" w:w="4320"/>
            <w:vAlign w:val="center"/>
            <w:shd w:fill="F3F6F9"/>
          </w:tcPr>
          <w:p>
            <w:r/>
            <w:r>
              <w:rPr>
                <w:rFonts w:ascii="Aptos" w:hAnsi="Aptos"/>
                <w:b w:val="0"/>
                <w:sz w:val="16"/>
              </w:rPr>
              <w:t>Combine probability with physically meaningful susceptibility/context</w:t>
            </w:r>
          </w:p>
        </w:tc>
        <w:tc>
          <w:tcPr>
            <w:tcW w:type="dxa" w:w="4032"/>
            <w:vAlign w:val="center"/>
            <w:shd w:fill="F3F6F9"/>
          </w:tcPr>
          <w:p>
            <w:r/>
            <w:r>
              <w:rPr>
                <w:rFonts w:ascii="Aptos" w:hAnsi="Aptos"/>
                <w:b w:val="0"/>
                <w:sz w:val="16"/>
              </w:rPr>
              <w:t>Probability + signals → risk class</w:t>
            </w:r>
          </w:p>
        </w:tc>
      </w:tr>
      <w:tr>
        <w:tc>
          <w:tcPr>
            <w:tcW w:type="dxa" w:w="2016"/>
            <w:vAlign w:val="center"/>
          </w:tcPr>
          <w:p>
            <w:r/>
            <w:r>
              <w:rPr>
                <w:rFonts w:ascii="Aptos" w:hAnsi="Aptos"/>
                <w:b w:val="0"/>
                <w:sz w:val="16"/>
              </w:rPr>
              <w:t>API layer</w:t>
            </w:r>
          </w:p>
        </w:tc>
        <w:tc>
          <w:tcPr>
            <w:tcW w:type="dxa" w:w="4320"/>
            <w:vAlign w:val="center"/>
          </w:tcPr>
          <w:p>
            <w:r/>
            <w:r>
              <w:rPr>
                <w:rFonts w:ascii="Aptos" w:hAnsi="Aptos"/>
                <w:b w:val="0"/>
                <w:sz w:val="16"/>
              </w:rPr>
              <w:t>Expose current, forecast and source-specific results</w:t>
            </w:r>
          </w:p>
        </w:tc>
        <w:tc>
          <w:tcPr>
            <w:tcW w:type="dxa" w:w="4032"/>
            <w:vAlign w:val="center"/>
          </w:tcPr>
          <w:p>
            <w:r/>
            <w:r>
              <w:rPr>
                <w:rFonts w:ascii="Aptos" w:hAnsi="Aptos"/>
                <w:b w:val="0"/>
                <w:sz w:val="16"/>
              </w:rPr>
              <w:t>Internal result → stable JSON contract</w:t>
            </w:r>
          </w:p>
        </w:tc>
      </w:tr>
      <w:tr>
        <w:tc>
          <w:tcPr>
            <w:tcW w:type="dxa" w:w="2016"/>
            <w:vAlign w:val="center"/>
            <w:shd w:fill="F3F6F9"/>
          </w:tcPr>
          <w:p>
            <w:r/>
            <w:r>
              <w:rPr>
                <w:rFonts w:ascii="Aptos" w:hAnsi="Aptos"/>
                <w:b w:val="0"/>
                <w:sz w:val="16"/>
              </w:rPr>
              <w:t>Presentation layer</w:t>
            </w:r>
          </w:p>
        </w:tc>
        <w:tc>
          <w:tcPr>
            <w:tcW w:type="dxa" w:w="4320"/>
            <w:vAlign w:val="center"/>
            <w:shd w:fill="F3F6F9"/>
          </w:tcPr>
          <w:p>
            <w:r/>
            <w:r>
              <w:rPr>
                <w:rFonts w:ascii="Aptos" w:hAnsi="Aptos"/>
                <w:b w:val="0"/>
                <w:sz w:val="16"/>
              </w:rPr>
              <w:t>Map and explain risk to the user</w:t>
            </w:r>
          </w:p>
        </w:tc>
        <w:tc>
          <w:tcPr>
            <w:tcW w:type="dxa" w:w="4032"/>
            <w:vAlign w:val="center"/>
            <w:shd w:fill="F3F6F9"/>
          </w:tcPr>
          <w:p>
            <w:r/>
            <w:r>
              <w:rPr>
                <w:rFonts w:ascii="Aptos" w:hAnsi="Aptos"/>
                <w:b w:val="0"/>
                <w:sz w:val="16"/>
              </w:rPr>
              <w:t>API JSON → dashboard</w:t>
            </w:r>
          </w:p>
        </w:tc>
      </w:tr>
    </w:tbl>
    <w:p/>
    <w:p>
      <w:pPr>
        <w:pStyle w:val="Heading1"/>
      </w:pPr>
      <w:r>
        <w:t>6. ML and Flood-Risk Architecture</w:t>
      </w:r>
    </w:p>
    <w:p>
      <w:r>
        <w:t>The implementation direction favors a tree-based model because it can work effectively with heterogeneous engineered features, is relatively lightweight for a prototype, and is easier to explain to reviewers than a large opaque deep-learning system. XGBoost is the primary stated direction; Random Forest is a considered alternative, while LSTM/GRU remains optional rather than an assumed component.</w:t>
      </w:r>
    </w:p>
    <w:p>
      <w:pPr>
        <w:pStyle w:val="Heading2"/>
      </w:pPr>
      <w:r>
        <w:t>6.1 Candidate feature schema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9"/>
          </w:tcPr>
          <w:p>
            <w:r/>
            <w:r>
              <w:rPr>
                <w:rFonts w:ascii="Aptos" w:hAnsi="Aptos"/>
                <w:b/>
                <w:color w:val="FFFFFF"/>
                <w:sz w:val="15"/>
              </w:rPr>
              <w:t>Field</w:t>
            </w:r>
          </w:p>
        </w:tc>
        <w:tc>
          <w:tcPr>
            <w:tcW w:type="dxa" w:w="2448"/>
            <w:vAlign w:val="center"/>
            <w:shd w:fill="1F4E79"/>
          </w:tcPr>
          <w:p>
            <w:r/>
            <w:r>
              <w:rPr>
                <w:rFonts w:ascii="Aptos" w:hAnsi="Aptos"/>
                <w:b/>
                <w:color w:val="FFFFFF"/>
                <w:sz w:val="15"/>
              </w:rPr>
              <w:t>Type</w:t>
            </w:r>
          </w:p>
        </w:tc>
        <w:tc>
          <w:tcPr>
            <w:tcW w:type="dxa" w:w="4464"/>
            <w:vAlign w:val="center"/>
            <w:shd w:fill="1F4E79"/>
          </w:tcPr>
          <w:p>
            <w:r/>
            <w:r>
              <w:rPr>
                <w:rFonts w:ascii="Aptos" w:hAnsi="Aptos"/>
                <w:b/>
                <w:color w:val="FFFFFF"/>
                <w:sz w:val="15"/>
              </w:rPr>
              <w:t>Purpose</w:t>
            </w:r>
          </w:p>
        </w:tc>
        <w:tc>
          <w:tcPr>
            <w:tcW w:type="dxa" w:w="1440"/>
            <w:vAlign w:val="center"/>
            <w:shd w:fill="1F4E79"/>
          </w:tcPr>
          <w:p>
            <w:r/>
            <w:r>
              <w:rPr>
                <w:rFonts w:ascii="Aptos" w:hAnsi="Aptos"/>
                <w:b/>
                <w:color w:val="FFFFFF"/>
                <w:sz w:val="15"/>
              </w:rPr>
              <w:t>Status</w:t>
            </w:r>
          </w:p>
        </w:tc>
      </w:tr>
      <w:tr>
        <w:tc>
          <w:tcPr>
            <w:tcW w:type="dxa" w:w="2592"/>
            <w:vAlign w:val="center"/>
            <w:shd w:fill="F3F6F9"/>
          </w:tcPr>
          <w:p>
            <w:r/>
            <w:r>
              <w:rPr>
                <w:rFonts w:ascii="Aptos" w:hAnsi="Aptos"/>
                <w:b w:val="0"/>
                <w:sz w:val="15"/>
              </w:rPr>
              <w:t>timestamp</w:t>
            </w:r>
          </w:p>
        </w:tc>
        <w:tc>
          <w:tcPr>
            <w:tcW w:type="dxa" w:w="2448"/>
            <w:vAlign w:val="center"/>
            <w:shd w:fill="F3F6F9"/>
          </w:tcPr>
          <w:p>
            <w:r/>
            <w:r>
              <w:rPr>
                <w:rFonts w:ascii="Aptos" w:hAnsi="Aptos"/>
                <w:b w:val="0"/>
                <w:sz w:val="15"/>
              </w:rPr>
              <w:t>Temporal key</w:t>
            </w:r>
          </w:p>
        </w:tc>
        <w:tc>
          <w:tcPr>
            <w:tcW w:type="dxa" w:w="4464"/>
            <w:vAlign w:val="center"/>
            <w:shd w:fill="F3F6F9"/>
          </w:tcPr>
          <w:p>
            <w:r/>
            <w:r>
              <w:rPr>
                <w:rFonts w:ascii="Aptos" w:hAnsi="Aptos"/>
                <w:b w:val="0"/>
                <w:sz w:val="15"/>
              </w:rPr>
              <w:t>Observation/event time</w:t>
            </w:r>
          </w:p>
        </w:tc>
        <w:tc>
          <w:tcPr>
            <w:tcW w:type="dxa" w:w="1440"/>
            <w:vAlign w:val="center"/>
            <w:shd w:fill="F3F6F9"/>
          </w:tcPr>
          <w:p>
            <w:r/>
            <w:r>
              <w:rPr>
                <w:rFonts w:ascii="Aptos" w:hAnsi="Aptos"/>
                <w:b w:val="0"/>
                <w:sz w:val="15"/>
              </w:rPr>
              <w:t>Required</w:t>
            </w:r>
          </w:p>
        </w:tc>
      </w:tr>
      <w:tr>
        <w:tc>
          <w:tcPr>
            <w:tcW w:type="dxa" w:w="2592"/>
            <w:vAlign w:val="center"/>
          </w:tcPr>
          <w:p>
            <w:r/>
            <w:r>
              <w:rPr>
                <w:rFonts w:ascii="Aptos" w:hAnsi="Aptos"/>
                <w:b w:val="0"/>
                <w:sz w:val="15"/>
              </w:rPr>
              <w:t>rainfall_1h … rainfall_72h</w:t>
            </w:r>
          </w:p>
        </w:tc>
        <w:tc>
          <w:tcPr>
            <w:tcW w:type="dxa" w:w="2448"/>
            <w:vAlign w:val="center"/>
          </w:tcPr>
          <w:p>
            <w:r/>
            <w:r>
              <w:rPr>
                <w:rFonts w:ascii="Aptos" w:hAnsi="Aptos"/>
                <w:b w:val="0"/>
                <w:sz w:val="15"/>
              </w:rPr>
              <w:t>Temporal rainfall accumulation</w:t>
            </w:r>
          </w:p>
        </w:tc>
        <w:tc>
          <w:tcPr>
            <w:tcW w:type="dxa" w:w="4464"/>
            <w:vAlign w:val="center"/>
          </w:tcPr>
          <w:p>
            <w:r/>
            <w:r>
              <w:rPr>
                <w:rFonts w:ascii="Aptos" w:hAnsi="Aptos"/>
                <w:b w:val="0"/>
                <w:sz w:val="15"/>
              </w:rPr>
              <w:t>Antecedent precipitation intensity and persistence</w:t>
            </w:r>
          </w:p>
        </w:tc>
        <w:tc>
          <w:tcPr>
            <w:tcW w:type="dxa" w:w="1440"/>
            <w:vAlign w:val="center"/>
          </w:tcPr>
          <w:p>
            <w:r/>
            <w:r>
              <w:rPr>
                <w:rFonts w:ascii="Aptos" w:hAnsi="Aptos"/>
                <w:b w:val="0"/>
                <w:sz w:val="15"/>
              </w:rPr>
              <w:t>Core rainfall features</w:t>
            </w:r>
          </w:p>
        </w:tc>
      </w:tr>
      <w:tr>
        <w:tc>
          <w:tcPr>
            <w:tcW w:type="dxa" w:w="2592"/>
            <w:vAlign w:val="center"/>
            <w:shd w:fill="F3F6F9"/>
          </w:tcPr>
          <w:p>
            <w:r/>
            <w:r>
              <w:rPr>
                <w:rFonts w:ascii="Aptos" w:hAnsi="Aptos"/>
                <w:b w:val="0"/>
                <w:sz w:val="15"/>
              </w:rPr>
              <w:t>river_level / river_change</w:t>
            </w:r>
          </w:p>
        </w:tc>
        <w:tc>
          <w:tcPr>
            <w:tcW w:type="dxa" w:w="2448"/>
            <w:vAlign w:val="center"/>
            <w:shd w:fill="F3F6F9"/>
          </w:tcPr>
          <w:p>
            <w:r/>
            <w:r>
              <w:rPr>
                <w:rFonts w:ascii="Aptos" w:hAnsi="Aptos"/>
                <w:b w:val="0"/>
                <w:sz w:val="15"/>
              </w:rPr>
              <w:t>Hydrometric signal</w:t>
            </w:r>
          </w:p>
        </w:tc>
        <w:tc>
          <w:tcPr>
            <w:tcW w:type="dxa" w:w="4464"/>
            <w:vAlign w:val="center"/>
            <w:shd w:fill="F3F6F9"/>
          </w:tcPr>
          <w:p>
            <w:r/>
            <w:r>
              <w:rPr>
                <w:rFonts w:ascii="Aptos" w:hAnsi="Aptos"/>
                <w:b w:val="0"/>
                <w:sz w:val="15"/>
              </w:rPr>
              <w:t>Current level or rate-of-rise</w:t>
            </w:r>
          </w:p>
        </w:tc>
        <w:tc>
          <w:tcPr>
            <w:tcW w:type="dxa" w:w="1440"/>
            <w:vAlign w:val="center"/>
            <w:shd w:fill="F3F6F9"/>
          </w:tcPr>
          <w:p>
            <w:r/>
            <w:r>
              <w:rPr>
                <w:rFonts w:ascii="Aptos" w:hAnsi="Aptos"/>
                <w:b w:val="0"/>
                <w:sz w:val="15"/>
              </w:rPr>
              <w:t>Only with reliable source</w:t>
            </w:r>
          </w:p>
        </w:tc>
      </w:tr>
      <w:tr>
        <w:tc>
          <w:tcPr>
            <w:tcW w:type="dxa" w:w="2592"/>
            <w:vAlign w:val="center"/>
          </w:tcPr>
          <w:p>
            <w:r/>
            <w:r>
              <w:rPr>
                <w:rFonts w:ascii="Aptos" w:hAnsi="Aptos"/>
                <w:b w:val="0"/>
                <w:sz w:val="15"/>
              </w:rPr>
              <w:t>soil_moisture</w:t>
            </w:r>
          </w:p>
        </w:tc>
        <w:tc>
          <w:tcPr>
            <w:tcW w:type="dxa" w:w="2448"/>
            <w:vAlign w:val="center"/>
          </w:tcPr>
          <w:p>
            <w:r/>
            <w:r>
              <w:rPr>
                <w:rFonts w:ascii="Aptos" w:hAnsi="Aptos"/>
                <w:b w:val="0"/>
                <w:sz w:val="15"/>
              </w:rPr>
              <w:t>Antecedent wetness</w:t>
            </w:r>
          </w:p>
        </w:tc>
        <w:tc>
          <w:tcPr>
            <w:tcW w:type="dxa" w:w="4464"/>
            <w:vAlign w:val="center"/>
          </w:tcPr>
          <w:p>
            <w:r/>
            <w:r>
              <w:rPr>
                <w:rFonts w:ascii="Aptos" w:hAnsi="Aptos"/>
                <w:b w:val="0"/>
                <w:sz w:val="15"/>
              </w:rPr>
              <w:t>Catchment saturation proxy</w:t>
            </w:r>
          </w:p>
        </w:tc>
        <w:tc>
          <w:tcPr>
            <w:tcW w:type="dxa" w:w="1440"/>
            <w:vAlign w:val="center"/>
          </w:tcPr>
          <w:p>
            <w:r/>
            <w:r>
              <w:rPr>
                <w:rFonts w:ascii="Aptos" w:hAnsi="Aptos"/>
                <w:b w:val="0"/>
                <w:sz w:val="15"/>
              </w:rPr>
              <w:t>Only with reliable source</w:t>
            </w:r>
          </w:p>
        </w:tc>
      </w:tr>
      <w:tr>
        <w:tc>
          <w:tcPr>
            <w:tcW w:type="dxa" w:w="2592"/>
            <w:vAlign w:val="center"/>
            <w:shd w:fill="F3F6F9"/>
          </w:tcPr>
          <w:p>
            <w:r/>
            <w:r>
              <w:rPr>
                <w:rFonts w:ascii="Aptos" w:hAnsi="Aptos"/>
                <w:b w:val="0"/>
                <w:sz w:val="15"/>
              </w:rPr>
              <w:t>elevation</w:t>
            </w:r>
          </w:p>
        </w:tc>
        <w:tc>
          <w:tcPr>
            <w:tcW w:type="dxa" w:w="2448"/>
            <w:vAlign w:val="center"/>
            <w:shd w:fill="F3F6F9"/>
          </w:tcPr>
          <w:p>
            <w:r/>
            <w:r>
              <w:rPr>
                <w:rFonts w:ascii="Aptos" w:hAnsi="Aptos"/>
                <w:b w:val="0"/>
                <w:sz w:val="15"/>
              </w:rPr>
              <w:t>DEM terrain</w:t>
            </w:r>
          </w:p>
        </w:tc>
        <w:tc>
          <w:tcPr>
            <w:tcW w:type="dxa" w:w="4464"/>
            <w:vAlign w:val="center"/>
            <w:shd w:fill="F3F6F9"/>
          </w:tcPr>
          <w:p>
            <w:r/>
            <w:r>
              <w:rPr>
                <w:rFonts w:ascii="Aptos" w:hAnsi="Aptos"/>
                <w:b w:val="0"/>
                <w:sz w:val="15"/>
              </w:rPr>
              <w:t>Topographic susceptibility</w:t>
            </w:r>
          </w:p>
        </w:tc>
        <w:tc>
          <w:tcPr>
            <w:tcW w:type="dxa" w:w="1440"/>
            <w:vAlign w:val="center"/>
            <w:shd w:fill="F3F6F9"/>
          </w:tcPr>
          <w:p>
            <w:r/>
            <w:r>
              <w:rPr>
                <w:rFonts w:ascii="Aptos" w:hAnsi="Aptos"/>
                <w:b w:val="0"/>
                <w:sz w:val="15"/>
              </w:rPr>
              <w:t>Core spatial feature</w:t>
            </w:r>
          </w:p>
        </w:tc>
      </w:tr>
      <w:tr>
        <w:tc>
          <w:tcPr>
            <w:tcW w:type="dxa" w:w="2592"/>
            <w:vAlign w:val="center"/>
          </w:tcPr>
          <w:p>
            <w:r/>
            <w:r>
              <w:rPr>
                <w:rFonts w:ascii="Aptos" w:hAnsi="Aptos"/>
                <w:b w:val="0"/>
                <w:sz w:val="15"/>
              </w:rPr>
              <w:t>slope</w:t>
            </w:r>
          </w:p>
        </w:tc>
        <w:tc>
          <w:tcPr>
            <w:tcW w:type="dxa" w:w="2448"/>
            <w:vAlign w:val="center"/>
          </w:tcPr>
          <w:p>
            <w:r/>
            <w:r>
              <w:rPr>
                <w:rFonts w:ascii="Aptos" w:hAnsi="Aptos"/>
                <w:b w:val="0"/>
                <w:sz w:val="15"/>
              </w:rPr>
              <w:t>DEM derivative</w:t>
            </w:r>
          </w:p>
        </w:tc>
        <w:tc>
          <w:tcPr>
            <w:tcW w:type="dxa" w:w="4464"/>
            <w:vAlign w:val="center"/>
          </w:tcPr>
          <w:p>
            <w:r/>
            <w:r>
              <w:rPr>
                <w:rFonts w:ascii="Aptos" w:hAnsi="Aptos"/>
                <w:b w:val="0"/>
                <w:sz w:val="15"/>
              </w:rPr>
              <w:t>Terrain gradient</w:t>
            </w:r>
          </w:p>
        </w:tc>
        <w:tc>
          <w:tcPr>
            <w:tcW w:type="dxa" w:w="1440"/>
            <w:vAlign w:val="center"/>
          </w:tcPr>
          <w:p>
            <w:r/>
            <w:r>
              <w:rPr>
                <w:rFonts w:ascii="Aptos" w:hAnsi="Aptos"/>
                <w:b w:val="0"/>
                <w:sz w:val="15"/>
              </w:rPr>
              <w:t>Core spatial feature</w:t>
            </w:r>
          </w:p>
        </w:tc>
      </w:tr>
      <w:tr>
        <w:tc>
          <w:tcPr>
            <w:tcW w:type="dxa" w:w="2592"/>
            <w:vAlign w:val="center"/>
            <w:shd w:fill="F3F6F9"/>
          </w:tcPr>
          <w:p>
            <w:r/>
            <w:r>
              <w:rPr>
                <w:rFonts w:ascii="Aptos" w:hAnsi="Aptos"/>
                <w:b w:val="0"/>
                <w:sz w:val="15"/>
              </w:rPr>
              <w:t>distance_to_river</w:t>
            </w:r>
          </w:p>
        </w:tc>
        <w:tc>
          <w:tcPr>
            <w:tcW w:type="dxa" w:w="2448"/>
            <w:vAlign w:val="center"/>
            <w:shd w:fill="F3F6F9"/>
          </w:tcPr>
          <w:p>
            <w:r/>
            <w:r>
              <w:rPr>
                <w:rFonts w:ascii="Aptos" w:hAnsi="Aptos"/>
                <w:b w:val="0"/>
                <w:sz w:val="15"/>
              </w:rPr>
              <w:t>Hydro-spatial feature</w:t>
            </w:r>
          </w:p>
        </w:tc>
        <w:tc>
          <w:tcPr>
            <w:tcW w:type="dxa" w:w="4464"/>
            <w:vAlign w:val="center"/>
            <w:shd w:fill="F3F6F9"/>
          </w:tcPr>
          <w:p>
            <w:r/>
            <w:r>
              <w:rPr>
                <w:rFonts w:ascii="Aptos" w:hAnsi="Aptos"/>
                <w:b w:val="0"/>
                <w:sz w:val="15"/>
              </w:rPr>
              <w:t>Proximity to channel</w:t>
            </w:r>
          </w:p>
        </w:tc>
        <w:tc>
          <w:tcPr>
            <w:tcW w:type="dxa" w:w="1440"/>
            <w:vAlign w:val="center"/>
            <w:shd w:fill="F3F6F9"/>
          </w:tcPr>
          <w:p>
            <w:r/>
            <w:r>
              <w:rPr>
                <w:rFonts w:ascii="Aptos" w:hAnsi="Aptos"/>
                <w:b w:val="0"/>
                <w:sz w:val="15"/>
              </w:rPr>
              <w:t>Core spatial feature</w:t>
            </w:r>
          </w:p>
        </w:tc>
      </w:tr>
      <w:tr>
        <w:tc>
          <w:tcPr>
            <w:tcW w:type="dxa" w:w="2592"/>
            <w:vAlign w:val="center"/>
          </w:tcPr>
          <w:p>
            <w:r/>
            <w:r>
              <w:rPr>
                <w:rFonts w:ascii="Aptos" w:hAnsi="Aptos"/>
                <w:b w:val="0"/>
                <w:sz w:val="15"/>
              </w:rPr>
              <w:t>flow_accumulation / direction</w:t>
            </w:r>
          </w:p>
        </w:tc>
        <w:tc>
          <w:tcPr>
            <w:tcW w:type="dxa" w:w="2448"/>
            <w:vAlign w:val="center"/>
          </w:tcPr>
          <w:p>
            <w:r/>
            <w:r>
              <w:rPr>
                <w:rFonts w:ascii="Aptos" w:hAnsi="Aptos"/>
                <w:b w:val="0"/>
                <w:sz w:val="15"/>
              </w:rPr>
              <w:t>Hydrological terrain proxy</w:t>
            </w:r>
          </w:p>
        </w:tc>
        <w:tc>
          <w:tcPr>
            <w:tcW w:type="dxa" w:w="4464"/>
            <w:vAlign w:val="center"/>
          </w:tcPr>
          <w:p>
            <w:r/>
            <w:r>
              <w:rPr>
                <w:rFonts w:ascii="Aptos" w:hAnsi="Aptos"/>
                <w:b w:val="0"/>
                <w:sz w:val="15"/>
              </w:rPr>
              <w:t>Drainage concentration</w:t>
            </w:r>
          </w:p>
        </w:tc>
        <w:tc>
          <w:tcPr>
            <w:tcW w:type="dxa" w:w="1440"/>
            <w:vAlign w:val="center"/>
          </w:tcPr>
          <w:p>
            <w:r/>
            <w:r>
              <w:rPr>
                <w:rFonts w:ascii="Aptos" w:hAnsi="Aptos"/>
                <w:b w:val="0"/>
                <w:sz w:val="15"/>
              </w:rPr>
              <w:t>Core spatial feature</w:t>
            </w:r>
          </w:p>
        </w:tc>
      </w:tr>
      <w:tr>
        <w:tc>
          <w:tcPr>
            <w:tcW w:type="dxa" w:w="2592"/>
            <w:vAlign w:val="center"/>
            <w:shd w:fill="F3F6F9"/>
          </w:tcPr>
          <w:p>
            <w:r/>
            <w:r>
              <w:rPr>
                <w:rFonts w:ascii="Aptos" w:hAnsi="Aptos"/>
                <w:b w:val="0"/>
                <w:sz w:val="15"/>
              </w:rPr>
              <w:t>drainage_density / land_cover</w:t>
            </w:r>
          </w:p>
        </w:tc>
        <w:tc>
          <w:tcPr>
            <w:tcW w:type="dxa" w:w="2448"/>
            <w:vAlign w:val="center"/>
            <w:shd w:fill="F3F6F9"/>
          </w:tcPr>
          <w:p>
            <w:r/>
            <w:r>
              <w:rPr>
                <w:rFonts w:ascii="Aptos" w:hAnsi="Aptos"/>
                <w:b w:val="0"/>
                <w:sz w:val="15"/>
              </w:rPr>
              <w:t>Additional spatial context</w:t>
            </w:r>
          </w:p>
        </w:tc>
        <w:tc>
          <w:tcPr>
            <w:tcW w:type="dxa" w:w="4464"/>
            <w:vAlign w:val="center"/>
            <w:shd w:fill="F3F6F9"/>
          </w:tcPr>
          <w:p>
            <w:r/>
            <w:r>
              <w:rPr>
                <w:rFonts w:ascii="Aptos" w:hAnsi="Aptos"/>
                <w:b w:val="0"/>
                <w:sz w:val="15"/>
              </w:rPr>
              <w:t>Catchment response modifiers</w:t>
            </w:r>
          </w:p>
        </w:tc>
        <w:tc>
          <w:tcPr>
            <w:tcW w:type="dxa" w:w="1440"/>
            <w:vAlign w:val="center"/>
            <w:shd w:fill="F3F6F9"/>
          </w:tcPr>
          <w:p>
            <w:r/>
            <w:r>
              <w:rPr>
                <w:rFonts w:ascii="Aptos" w:hAnsi="Aptos"/>
                <w:b w:val="0"/>
                <w:sz w:val="15"/>
              </w:rPr>
              <w:t>Where available</w:t>
            </w:r>
          </w:p>
        </w:tc>
      </w:tr>
      <w:tr>
        <w:tc>
          <w:tcPr>
            <w:tcW w:type="dxa" w:w="2592"/>
            <w:vAlign w:val="center"/>
          </w:tcPr>
          <w:p>
            <w:r/>
            <w:r>
              <w:rPr>
                <w:rFonts w:ascii="Aptos" w:hAnsi="Aptos"/>
                <w:b w:val="0"/>
                <w:sz w:val="15"/>
              </w:rPr>
              <w:t>flood_next_6h</w:t>
            </w:r>
          </w:p>
        </w:tc>
        <w:tc>
          <w:tcPr>
            <w:tcW w:type="dxa" w:w="2448"/>
            <w:vAlign w:val="center"/>
          </w:tcPr>
          <w:p>
            <w:r/>
            <w:r>
              <w:rPr>
                <w:rFonts w:ascii="Aptos" w:hAnsi="Aptos"/>
                <w:b w:val="0"/>
                <w:sz w:val="15"/>
              </w:rPr>
              <w:t>Target</w:t>
            </w:r>
          </w:p>
        </w:tc>
        <w:tc>
          <w:tcPr>
            <w:tcW w:type="dxa" w:w="4464"/>
            <w:vAlign w:val="center"/>
          </w:tcPr>
          <w:p>
            <w:r/>
            <w:r>
              <w:rPr>
                <w:rFonts w:ascii="Aptos" w:hAnsi="Aptos"/>
                <w:b w:val="0"/>
                <w:sz w:val="15"/>
              </w:rPr>
              <w:t>Whether flood condition occurs within next 6h</w:t>
            </w:r>
          </w:p>
        </w:tc>
        <w:tc>
          <w:tcPr>
            <w:tcW w:type="dxa" w:w="1440"/>
            <w:vAlign w:val="center"/>
          </w:tcPr>
          <w:p>
            <w:r/>
            <w:r>
              <w:rPr>
                <w:rFonts w:ascii="Aptos" w:hAnsi="Aptos"/>
                <w:b w:val="0"/>
                <w:sz w:val="15"/>
              </w:rPr>
              <w:t>Training label; not an input</w:t>
            </w:r>
          </w:p>
        </w:tc>
      </w:tr>
    </w:tbl>
    <w:p/>
    <w:p>
      <w:pPr>
        <w:pStyle w:val="Heading2"/>
      </w:pPr>
      <w:r>
        <w:t>6.2 Leakage control and validation</w:t>
      </w:r>
    </w:p>
    <w:p>
      <w:pPr>
        <w:pStyle w:val="ListBullet"/>
        <w:spacing w:after="40"/>
      </w:pPr>
      <w:r>
        <w:t>Use event-based or time-aware train/validation/test splits rather than random row splitting when consecutive observations from the same flood event could otherwise appear in both training and testing.</w:t>
      </w:r>
    </w:p>
    <w:p>
      <w:pPr>
        <w:pStyle w:val="ListBullet"/>
        <w:spacing w:after="40"/>
      </w:pPr>
      <w:r>
        <w:t>Keep raw rainfall data separate from the ML-ready dataset so transformations remain auditable and reproducible.</w:t>
      </w:r>
    </w:p>
    <w:p>
      <w:pPr>
        <w:pStyle w:val="ListBullet"/>
        <w:spacing w:after="40"/>
      </w:pPr>
      <w:r>
        <w:t>Do not train on future information relative to the forecast timestamp.</w:t>
      </w:r>
    </w:p>
    <w:p>
      <w:pPr>
        <w:pStyle w:val="ListBullet"/>
        <w:spacing w:after="40"/>
      </w:pPr>
      <w:r>
        <w:t>Evaluate not only aggregate accuracy but also class-specific behavior, especially false negatives for high-risk events.</w:t>
      </w:r>
    </w:p>
    <w:p>
      <w:pPr>
        <w:pStyle w:val="ListBullet"/>
        <w:spacing w:after="40"/>
      </w:pPr>
      <w:r>
        <w:t>Where labels are sparse, report the limitation rather than interpreting a high metric from an unrepresentative split as operational reliability.</w:t>
      </w:r>
    </w:p>
    <w:p>
      <w:pPr>
        <w:pStyle w:val="Heading2"/>
      </w:pPr>
      <w:r>
        <w:t>6.3 Hybrid risk engine</w:t>
      </w:r>
    </w:p>
    <w:tbl>
      <w:tblPr>
        <w:tblStyle w:val="TableGrid"/>
        <w:tblW w:type="auto" w:w="0"/>
        <w:tblLook w:firstColumn="1" w:firstRow="1" w:lastColumn="0" w:lastRow="0" w:noHBand="0" w:noVBand="1" w:val="04A0"/>
      </w:tblPr>
      <w:tblGrid>
        <w:gridCol w:w="10224"/>
      </w:tblGrid>
      <w:tr>
        <w:tc>
          <w:tcPr>
            <w:tcW w:type="dxa" w:w="10224"/>
            <w:shd w:fill="F5F5F5"/>
          </w:tcPr>
          <w:p>
            <w:r>
              <w:rPr>
                <w:rFonts w:ascii="Consolas" w:hAnsi="Consolas"/>
                <w:sz w:val="16"/>
              </w:rPr>
              <w:t>risk_context = {</w:t>
              <w:br/>
              <w:t xml:space="preserve">    "ml_probability": xgboost_probability,</w:t>
              <w:br/>
              <w:t xml:space="preserve">    "rainfall_signal": antecedent_rainfall_score,</w:t>
              <w:br/>
              <w:t xml:space="preserve">    "terrain_signal": terrain_susceptibility_score,</w:t>
              <w:br/>
              <w:t xml:space="preserve">    "river_signal": river_level_or_rate_of_rise_if_available,</w:t>
              <w:br/>
              <w:t xml:space="preserve">    "forecast_signal": forecast_input_if_available,</w:t>
              <w:br/>
              <w:t>}</w:t>
              <w:br/>
              <w:br/>
              <w:t>risk_class = hybrid_risk_engine(risk_context)</w:t>
              <w:br/>
              <w:t># Expected conceptual classes:</w:t>
              <w:br/>
              <w:t># Low / Moderate / High / Extreme</w:t>
              <w:br/>
            </w:r>
          </w:p>
        </w:tc>
      </w:tr>
    </w:tbl>
    <w:p/>
    <w:p>
      <w:r>
        <w:t>The hybrid design is important because model probability and physical context answer different questions. The ML component captures relationships learned from historical examples; the physics-informed component keeps the output anchored to interpretable flood-generating conditions. Thresholds/weights should be treated as documented configuration and validated against historical events, not as universal hydrological constants.</w:t>
      </w:r>
    </w:p>
    <w:p>
      <w:pPr>
        <w:pStyle w:val="Heading1"/>
      </w:pPr>
      <w:r>
        <w:t>7. API and Data Contracts</w:t>
      </w:r>
    </w:p>
    <w:p>
      <w:r>
        <w:t>The API layer should remain explicit about source state and prediction status. The following contract structure reflects the implementation-plan endpoint inventory and the required provenance behavior.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9"/>
          </w:tcPr>
          <w:p>
            <w:r/>
            <w:r>
              <w:rPr>
                <w:rFonts w:ascii="Aptos" w:hAnsi="Aptos"/>
                <w:b/>
                <w:color w:val="FFFFFF"/>
                <w:sz w:val="15"/>
              </w:rPr>
              <w:t>Endpoint</w:t>
            </w:r>
          </w:p>
        </w:tc>
        <w:tc>
          <w:tcPr>
            <w:tcW w:type="dxa" w:w="2232"/>
            <w:vAlign w:val="center"/>
            <w:shd w:fill="1F4E79"/>
          </w:tcPr>
          <w:p>
            <w:r/>
            <w:r>
              <w:rPr>
                <w:rFonts w:ascii="Aptos" w:hAnsi="Aptos"/>
                <w:b/>
                <w:color w:val="FFFFFF"/>
                <w:sz w:val="15"/>
              </w:rPr>
              <w:t>Purpose</w:t>
            </w:r>
          </w:p>
        </w:tc>
        <w:tc>
          <w:tcPr>
            <w:tcW w:type="dxa" w:w="3312"/>
            <w:vAlign w:val="center"/>
            <w:shd w:fill="1F4E79"/>
          </w:tcPr>
          <w:p>
            <w:r/>
            <w:r>
              <w:rPr>
                <w:rFonts w:ascii="Aptos" w:hAnsi="Aptos"/>
                <w:b/>
                <w:color w:val="FFFFFF"/>
                <w:sz w:val="15"/>
              </w:rPr>
              <w:t>Inputs</w:t>
            </w:r>
          </w:p>
        </w:tc>
        <w:tc>
          <w:tcPr>
            <w:tcW w:type="dxa" w:w="3168"/>
            <w:vAlign w:val="center"/>
            <w:shd w:fill="1F4E79"/>
          </w:tcPr>
          <w:p>
            <w:r/>
            <w:r>
              <w:rPr>
                <w:rFonts w:ascii="Aptos" w:hAnsi="Aptos"/>
                <w:b/>
                <w:color w:val="FFFFFF"/>
                <w:sz w:val="15"/>
              </w:rPr>
              <w:t>Expected output semantics</w:t>
            </w:r>
          </w:p>
        </w:tc>
      </w:tr>
      <w:tr>
        <w:tc>
          <w:tcPr>
            <w:tcW w:type="dxa" w:w="2304"/>
            <w:vAlign w:val="center"/>
            <w:shd w:fill="F3F6F9"/>
          </w:tcPr>
          <w:p>
            <w:r/>
            <w:r>
              <w:rPr>
                <w:rFonts w:ascii="Aptos" w:hAnsi="Aptos"/>
                <w:b w:val="0"/>
                <w:sz w:val="15"/>
              </w:rPr>
              <w:t>/api/risk/current</w:t>
            </w:r>
          </w:p>
        </w:tc>
        <w:tc>
          <w:tcPr>
            <w:tcW w:type="dxa" w:w="2232"/>
            <w:vAlign w:val="center"/>
            <w:shd w:fill="F3F6F9"/>
          </w:tcPr>
          <w:p>
            <w:r/>
            <w:r>
              <w:rPr>
                <w:rFonts w:ascii="Aptos" w:hAnsi="Aptos"/>
                <w:b w:val="0"/>
                <w:sz w:val="15"/>
              </w:rPr>
              <w:t>Current risk state</w:t>
            </w:r>
          </w:p>
        </w:tc>
        <w:tc>
          <w:tcPr>
            <w:tcW w:type="dxa" w:w="3312"/>
            <w:vAlign w:val="center"/>
            <w:shd w:fill="F3F6F9"/>
          </w:tcPr>
          <w:p>
            <w:r/>
            <w:r>
              <w:rPr>
                <w:rFonts w:ascii="Aptos" w:hAnsi="Aptos"/>
                <w:b w:val="0"/>
                <w:sz w:val="15"/>
              </w:rPr>
              <w:t>Location/grid context + latest available inputs</w:t>
            </w:r>
          </w:p>
        </w:tc>
        <w:tc>
          <w:tcPr>
            <w:tcW w:type="dxa" w:w="3168"/>
            <w:vAlign w:val="center"/>
            <w:shd w:fill="F3F6F9"/>
          </w:tcPr>
          <w:p>
            <w:r/>
            <w:r>
              <w:rPr>
                <w:rFonts w:ascii="Aptos" w:hAnsi="Aptos"/>
                <w:b w:val="0"/>
                <w:sz w:val="15"/>
              </w:rPr>
              <w:t>Risk class, probability/modelled status, timestamp, provenance/state</w:t>
            </w:r>
          </w:p>
        </w:tc>
      </w:tr>
      <w:tr>
        <w:tc>
          <w:tcPr>
            <w:tcW w:type="dxa" w:w="2304"/>
            <w:vAlign w:val="center"/>
          </w:tcPr>
          <w:p>
            <w:r/>
            <w:r>
              <w:rPr>
                <w:rFonts w:ascii="Aptos" w:hAnsi="Aptos"/>
                <w:b w:val="0"/>
                <w:sz w:val="15"/>
              </w:rPr>
              <w:t>/api/forecast</w:t>
            </w:r>
          </w:p>
        </w:tc>
        <w:tc>
          <w:tcPr>
            <w:tcW w:type="dxa" w:w="2232"/>
            <w:vAlign w:val="center"/>
          </w:tcPr>
          <w:p>
            <w:r/>
            <w:r>
              <w:rPr>
                <w:rFonts w:ascii="Aptos" w:hAnsi="Aptos"/>
                <w:b w:val="0"/>
                <w:sz w:val="15"/>
              </w:rPr>
              <w:t>0–6h risk forecast</w:t>
            </w:r>
          </w:p>
        </w:tc>
        <w:tc>
          <w:tcPr>
            <w:tcW w:type="dxa" w:w="3312"/>
            <w:vAlign w:val="center"/>
          </w:tcPr>
          <w:p>
            <w:r/>
            <w:r>
              <w:rPr>
                <w:rFonts w:ascii="Aptos" w:hAnsi="Aptos"/>
                <w:b w:val="0"/>
                <w:sz w:val="15"/>
              </w:rPr>
              <w:t>Forecast time/location + available features</w:t>
            </w:r>
          </w:p>
        </w:tc>
        <w:tc>
          <w:tcPr>
            <w:tcW w:type="dxa" w:w="3168"/>
            <w:vAlign w:val="center"/>
          </w:tcPr>
          <w:p>
            <w:r/>
            <w:r>
              <w:rPr>
                <w:rFonts w:ascii="Aptos" w:hAnsi="Aptos"/>
                <w:b w:val="0"/>
                <w:sz w:val="15"/>
              </w:rPr>
              <w:t>Forecast risk, horizon, confidence/metadata where implemented</w:t>
            </w:r>
          </w:p>
        </w:tc>
      </w:tr>
      <w:tr>
        <w:tc>
          <w:tcPr>
            <w:tcW w:type="dxa" w:w="2304"/>
            <w:vAlign w:val="center"/>
            <w:shd w:fill="F3F6F9"/>
          </w:tcPr>
          <w:p>
            <w:r/>
            <w:r>
              <w:rPr>
                <w:rFonts w:ascii="Aptos" w:hAnsi="Aptos"/>
                <w:b w:val="0"/>
                <w:sz w:val="15"/>
              </w:rPr>
              <w:t>/api/rainfall</w:t>
            </w:r>
          </w:p>
        </w:tc>
        <w:tc>
          <w:tcPr>
            <w:tcW w:type="dxa" w:w="2232"/>
            <w:vAlign w:val="center"/>
            <w:shd w:fill="F3F6F9"/>
          </w:tcPr>
          <w:p>
            <w:r/>
            <w:r>
              <w:rPr>
                <w:rFonts w:ascii="Aptos" w:hAnsi="Aptos"/>
                <w:b w:val="0"/>
                <w:sz w:val="15"/>
              </w:rPr>
              <w:t>Rainfall context</w:t>
            </w:r>
          </w:p>
        </w:tc>
        <w:tc>
          <w:tcPr>
            <w:tcW w:type="dxa" w:w="3312"/>
            <w:vAlign w:val="center"/>
            <w:shd w:fill="F3F6F9"/>
          </w:tcPr>
          <w:p>
            <w:r/>
            <w:r>
              <w:rPr>
                <w:rFonts w:ascii="Aptos" w:hAnsi="Aptos"/>
                <w:b w:val="0"/>
                <w:sz w:val="15"/>
              </w:rPr>
              <w:t>Location/time window</w:t>
            </w:r>
          </w:p>
        </w:tc>
        <w:tc>
          <w:tcPr>
            <w:tcW w:type="dxa" w:w="3168"/>
            <w:vAlign w:val="center"/>
            <w:shd w:fill="F3F6F9"/>
          </w:tcPr>
          <w:p>
            <w:r/>
            <w:r>
              <w:rPr>
                <w:rFonts w:ascii="Aptos" w:hAnsi="Aptos"/>
                <w:b w:val="0"/>
                <w:sz w:val="15"/>
              </w:rPr>
              <w:t>Rainfall totals/windows + source/time metadata</w:t>
            </w:r>
          </w:p>
        </w:tc>
      </w:tr>
      <w:tr>
        <w:tc>
          <w:tcPr>
            <w:tcW w:type="dxa" w:w="2304"/>
            <w:vAlign w:val="center"/>
          </w:tcPr>
          <w:p>
            <w:r/>
            <w:r>
              <w:rPr>
                <w:rFonts w:ascii="Aptos" w:hAnsi="Aptos"/>
                <w:b w:val="0"/>
                <w:sz w:val="15"/>
              </w:rPr>
              <w:t>/api/river</w:t>
            </w:r>
          </w:p>
        </w:tc>
        <w:tc>
          <w:tcPr>
            <w:tcW w:type="dxa" w:w="2232"/>
            <w:vAlign w:val="center"/>
          </w:tcPr>
          <w:p>
            <w:r/>
            <w:r>
              <w:rPr>
                <w:rFonts w:ascii="Aptos" w:hAnsi="Aptos"/>
                <w:b w:val="0"/>
                <w:sz w:val="15"/>
              </w:rPr>
              <w:t>River/gauge state</w:t>
            </w:r>
          </w:p>
        </w:tc>
        <w:tc>
          <w:tcPr>
            <w:tcW w:type="dxa" w:w="3312"/>
            <w:vAlign w:val="center"/>
          </w:tcPr>
          <w:p>
            <w:r/>
            <w:r>
              <w:rPr>
                <w:rFonts w:ascii="Aptos" w:hAnsi="Aptos"/>
                <w:b w:val="0"/>
                <w:sz w:val="15"/>
              </w:rPr>
              <w:t>Station/location</w:t>
            </w:r>
          </w:p>
        </w:tc>
        <w:tc>
          <w:tcPr>
            <w:tcW w:type="dxa" w:w="3168"/>
            <w:vAlign w:val="center"/>
          </w:tcPr>
          <w:p>
            <w:r/>
            <w:r>
              <w:rPr>
                <w:rFonts w:ascii="Aptos" w:hAnsi="Aptos"/>
                <w:b w:val="0"/>
                <w:sz w:val="15"/>
              </w:rPr>
              <w:t>Observed level/change when available; DATA_UNAVAILABLE otherwise</w:t>
            </w:r>
          </w:p>
        </w:tc>
      </w:tr>
      <w:tr>
        <w:tc>
          <w:tcPr>
            <w:tcW w:type="dxa" w:w="2304"/>
            <w:vAlign w:val="center"/>
            <w:shd w:fill="F3F6F9"/>
          </w:tcPr>
          <w:p>
            <w:r/>
            <w:r>
              <w:rPr>
                <w:rFonts w:ascii="Aptos" w:hAnsi="Aptos"/>
                <w:b w:val="0"/>
                <w:sz w:val="15"/>
              </w:rPr>
              <w:t>/api/predict</w:t>
            </w:r>
          </w:p>
        </w:tc>
        <w:tc>
          <w:tcPr>
            <w:tcW w:type="dxa" w:w="2232"/>
            <w:vAlign w:val="center"/>
            <w:shd w:fill="F3F6F9"/>
          </w:tcPr>
          <w:p>
            <w:r/>
            <w:r>
              <w:rPr>
                <w:rFonts w:ascii="Aptos" w:hAnsi="Aptos"/>
                <w:b w:val="0"/>
                <w:sz w:val="15"/>
              </w:rPr>
              <w:t>Model inference</w:t>
            </w:r>
          </w:p>
        </w:tc>
        <w:tc>
          <w:tcPr>
            <w:tcW w:type="dxa" w:w="3312"/>
            <w:vAlign w:val="center"/>
            <w:shd w:fill="F3F6F9"/>
          </w:tcPr>
          <w:p>
            <w:r/>
            <w:r>
              <w:rPr>
                <w:rFonts w:ascii="Aptos" w:hAnsi="Aptos"/>
                <w:b w:val="0"/>
                <w:sz w:val="15"/>
              </w:rPr>
              <w:t>Feature vector or normalized prediction request</w:t>
            </w:r>
          </w:p>
        </w:tc>
        <w:tc>
          <w:tcPr>
            <w:tcW w:type="dxa" w:w="3168"/>
            <w:vAlign w:val="center"/>
            <w:shd w:fill="F3F6F9"/>
          </w:tcPr>
          <w:p>
            <w:r/>
            <w:r>
              <w:rPr>
                <w:rFonts w:ascii="Aptos" w:hAnsi="Aptos"/>
                <w:b w:val="0"/>
                <w:sz w:val="15"/>
              </w:rPr>
              <w:t>Model probability/risk output + model metadata where implemented</w:t>
            </w:r>
          </w:p>
        </w:tc>
      </w:tr>
    </w:tbl>
    <w:p/>
    <w:p>
      <w:pPr>
        <w:pStyle w:val="Heading2"/>
      </w:pPr>
      <w:r>
        <w:t>7.1 Recommended response semantics</w:t>
      </w:r>
    </w:p>
    <w:tbl>
      <w:tblPr>
        <w:tblStyle w:val="TableGrid"/>
        <w:tblW w:type="auto" w:w="0"/>
        <w:tblLook w:firstColumn="1" w:firstRow="1" w:lastColumn="0" w:lastRow="0" w:noHBand="0" w:noVBand="1" w:val="04A0"/>
      </w:tblPr>
      <w:tblGrid>
        <w:gridCol w:w="10224"/>
      </w:tblGrid>
      <w:tr>
        <w:tc>
          <w:tcPr>
            <w:tcW w:type="dxa" w:w="10224"/>
            <w:shd w:fill="F5F5F5"/>
          </w:tcPr>
          <w:p>
            <w:r>
              <w:rPr>
                <w:rFonts w:ascii="Consolas" w:hAnsi="Consolas"/>
                <w:sz w:val="16"/>
              </w:rPr>
              <w:t>{</w:t>
              <w:br/>
              <w:t xml:space="preserve">  "status": "OK | DATA_UNAVAILABLE | ERROR",</w:t>
              <w:br/>
              <w:t xml:space="preserve">  "data_type": "OBSERVED | MODELLED | FORECAST | STATIC_REFERENCE | DEMO",</w:t>
              <w:br/>
              <w:t xml:space="preserve">  "timestamp": "ISO-8601 when applicable",</w:t>
              <w:br/>
              <w:t xml:space="preserve">  "source": "source identifier",</w:t>
              <w:br/>
              <w:t xml:space="preserve">  "location": {...},</w:t>
              <w:br/>
              <w:t xml:space="preserve">  "data": {...},</w:t>
              <w:br/>
              <w:t xml:space="preserve">  "provenance": {</w:t>
              <w:br/>
              <w:t xml:space="preserve">      "model": "xgboost-vX or null",</w:t>
              <w:br/>
              <w:t xml:space="preserve">      "dataset": "dataset identifier",</w:t>
              <w:br/>
              <w:t xml:space="preserve">      "fallback_used": false</w:t>
              <w:br/>
              <w:t xml:space="preserve">  }</w:t>
              <w:br/>
              <w:t>}</w:t>
            </w:r>
          </w:p>
        </w:tc>
      </w:tr>
    </w:tbl>
    <w:p/>
    <w:p>
      <w:r>
        <w:t>This contract is a recommended explicit representation of the plan's taxonomy and reliability requirement. Exact field names should follow the actual repository implementation if they differ; the document does not claim that every field above already exists in code.</w:t>
      </w:r>
    </w:p>
    <w:p>
      <w:pPr>
        <w:pStyle w:val="Heading1"/>
      </w:pPr>
      <w:r>
        <w:t>8. Hydrology, Forecasting and GIS Design</w:t>
      </w:r>
    </w:p>
    <w:p>
      <w:r>
        <w:t>The prototype is best understood as a hydrology-informed risk system rather than a full hydrodynamic solver. Its hydrological intelligence is represented through antecedent rainfall, terrain-derived drainage proxies, river signals where available, and historical flood-event relationships.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9"/>
          </w:tcPr>
          <w:p>
            <w:r/>
            <w:r>
              <w:rPr>
                <w:rFonts w:ascii="Aptos" w:hAnsi="Aptos"/>
                <w:b/>
                <w:color w:val="FFFFFF"/>
                <w:sz w:val="15"/>
              </w:rPr>
              <w:t>Signal</w:t>
            </w:r>
          </w:p>
        </w:tc>
        <w:tc>
          <w:tcPr>
            <w:tcW w:type="dxa" w:w="3168"/>
            <w:vAlign w:val="center"/>
            <w:shd w:fill="1F4E79"/>
          </w:tcPr>
          <w:p>
            <w:r/>
            <w:r>
              <w:rPr>
                <w:rFonts w:ascii="Aptos" w:hAnsi="Aptos"/>
                <w:b/>
                <w:color w:val="FFFFFF"/>
                <w:sz w:val="15"/>
              </w:rPr>
              <w:t>Hydrological meaning</w:t>
            </w:r>
          </w:p>
        </w:tc>
        <w:tc>
          <w:tcPr>
            <w:tcW w:type="dxa" w:w="3600"/>
            <w:vAlign w:val="center"/>
            <w:shd w:fill="1F4E79"/>
          </w:tcPr>
          <w:p>
            <w:r/>
            <w:r>
              <w:rPr>
                <w:rFonts w:ascii="Aptos" w:hAnsi="Aptos"/>
                <w:b/>
                <w:color w:val="FFFFFF"/>
                <w:sz w:val="15"/>
              </w:rPr>
              <w:t>How used</w:t>
            </w:r>
          </w:p>
        </w:tc>
        <w:tc>
          <w:tcPr>
            <w:tcW w:type="dxa" w:w="2736"/>
            <w:vAlign w:val="center"/>
            <w:shd w:fill="1F4E79"/>
          </w:tcPr>
          <w:p>
            <w:r/>
            <w:r>
              <w:rPr>
                <w:rFonts w:ascii="Aptos" w:hAnsi="Aptos"/>
                <w:b/>
                <w:color w:val="FFFFFF"/>
                <w:sz w:val="15"/>
              </w:rPr>
              <w:t>Limitation</w:t>
            </w:r>
          </w:p>
        </w:tc>
      </w:tr>
      <w:tr>
        <w:tc>
          <w:tcPr>
            <w:tcW w:type="dxa" w:w="2016"/>
            <w:vAlign w:val="center"/>
            <w:shd w:fill="F3F6F9"/>
          </w:tcPr>
          <w:p>
            <w:r/>
            <w:r>
              <w:rPr>
                <w:rFonts w:ascii="Aptos" w:hAnsi="Aptos"/>
                <w:b w:val="0"/>
                <w:sz w:val="15"/>
              </w:rPr>
              <w:t>1h rainfall</w:t>
            </w:r>
          </w:p>
        </w:tc>
        <w:tc>
          <w:tcPr>
            <w:tcW w:type="dxa" w:w="3168"/>
            <w:vAlign w:val="center"/>
            <w:shd w:fill="F3F6F9"/>
          </w:tcPr>
          <w:p>
            <w:r/>
            <w:r>
              <w:rPr>
                <w:rFonts w:ascii="Aptos" w:hAnsi="Aptos"/>
                <w:b w:val="0"/>
                <w:sz w:val="15"/>
              </w:rPr>
              <w:t>Short-duration intensity</w:t>
            </w:r>
          </w:p>
        </w:tc>
        <w:tc>
          <w:tcPr>
            <w:tcW w:type="dxa" w:w="3600"/>
            <w:vAlign w:val="center"/>
            <w:shd w:fill="F3F6F9"/>
          </w:tcPr>
          <w:p>
            <w:r/>
            <w:r>
              <w:rPr>
                <w:rFonts w:ascii="Aptos" w:hAnsi="Aptos"/>
                <w:b w:val="0"/>
                <w:sz w:val="15"/>
              </w:rPr>
              <w:t>Captures immediate forcing</w:t>
            </w:r>
          </w:p>
        </w:tc>
        <w:tc>
          <w:tcPr>
            <w:tcW w:type="dxa" w:w="2736"/>
            <w:vAlign w:val="center"/>
            <w:shd w:fill="F3F6F9"/>
          </w:tcPr>
          <w:p>
            <w:r/>
            <w:r>
              <w:rPr>
                <w:rFonts w:ascii="Aptos" w:hAnsi="Aptos"/>
                <w:b w:val="0"/>
                <w:sz w:val="15"/>
              </w:rPr>
              <w:t>Does not describe catchment saturation alone</w:t>
            </w:r>
          </w:p>
        </w:tc>
      </w:tr>
      <w:tr>
        <w:tc>
          <w:tcPr>
            <w:tcW w:type="dxa" w:w="2016"/>
            <w:vAlign w:val="center"/>
          </w:tcPr>
          <w:p>
            <w:r/>
            <w:r>
              <w:rPr>
                <w:rFonts w:ascii="Aptos" w:hAnsi="Aptos"/>
                <w:b w:val="0"/>
                <w:sz w:val="15"/>
              </w:rPr>
              <w:t>3h/6h rainfall</w:t>
            </w:r>
          </w:p>
        </w:tc>
        <w:tc>
          <w:tcPr>
            <w:tcW w:type="dxa" w:w="3168"/>
            <w:vAlign w:val="center"/>
          </w:tcPr>
          <w:p>
            <w:r/>
            <w:r>
              <w:rPr>
                <w:rFonts w:ascii="Aptos" w:hAnsi="Aptos"/>
                <w:b w:val="0"/>
                <w:sz w:val="15"/>
              </w:rPr>
              <w:t>Accumulated event forcing</w:t>
            </w:r>
          </w:p>
        </w:tc>
        <w:tc>
          <w:tcPr>
            <w:tcW w:type="dxa" w:w="3600"/>
            <w:vAlign w:val="center"/>
          </w:tcPr>
          <w:p>
            <w:r/>
            <w:r>
              <w:rPr>
                <w:rFonts w:ascii="Aptos" w:hAnsi="Aptos"/>
                <w:b w:val="0"/>
                <w:sz w:val="15"/>
              </w:rPr>
              <w:t>Short-term event severity</w:t>
            </w:r>
          </w:p>
        </w:tc>
        <w:tc>
          <w:tcPr>
            <w:tcW w:type="dxa" w:w="2736"/>
            <w:vAlign w:val="center"/>
          </w:tcPr>
          <w:p>
            <w:r/>
            <w:r>
              <w:rPr>
                <w:rFonts w:ascii="Aptos" w:hAnsi="Aptos"/>
                <w:b w:val="0"/>
                <w:sz w:val="15"/>
              </w:rPr>
              <w:t>Temporal resolution/source quality matters</w:t>
            </w:r>
          </w:p>
        </w:tc>
      </w:tr>
      <w:tr>
        <w:tc>
          <w:tcPr>
            <w:tcW w:type="dxa" w:w="2016"/>
            <w:vAlign w:val="center"/>
            <w:shd w:fill="F3F6F9"/>
          </w:tcPr>
          <w:p>
            <w:r/>
            <w:r>
              <w:rPr>
                <w:rFonts w:ascii="Aptos" w:hAnsi="Aptos"/>
                <w:b w:val="0"/>
                <w:sz w:val="15"/>
              </w:rPr>
              <w:t>12h/24h/48h/72h rainfall</w:t>
            </w:r>
          </w:p>
        </w:tc>
        <w:tc>
          <w:tcPr>
            <w:tcW w:type="dxa" w:w="3168"/>
            <w:vAlign w:val="center"/>
            <w:shd w:fill="F3F6F9"/>
          </w:tcPr>
          <w:p>
            <w:r/>
            <w:r>
              <w:rPr>
                <w:rFonts w:ascii="Aptos" w:hAnsi="Aptos"/>
                <w:b w:val="0"/>
                <w:sz w:val="15"/>
              </w:rPr>
              <w:t>Antecedent wetness/persistence</w:t>
            </w:r>
          </w:p>
        </w:tc>
        <w:tc>
          <w:tcPr>
            <w:tcW w:type="dxa" w:w="3600"/>
            <w:vAlign w:val="center"/>
            <w:shd w:fill="F3F6F9"/>
          </w:tcPr>
          <w:p>
            <w:r/>
            <w:r>
              <w:rPr>
                <w:rFonts w:ascii="Aptos" w:hAnsi="Aptos"/>
                <w:b w:val="0"/>
                <w:sz w:val="15"/>
              </w:rPr>
              <w:t>Context for rapid runoff response</w:t>
            </w:r>
          </w:p>
        </w:tc>
        <w:tc>
          <w:tcPr>
            <w:tcW w:type="dxa" w:w="2736"/>
            <w:vAlign w:val="center"/>
            <w:shd w:fill="F3F6F9"/>
          </w:tcPr>
          <w:p>
            <w:r/>
            <w:r>
              <w:rPr>
                <w:rFonts w:ascii="Aptos" w:hAnsi="Aptos"/>
                <w:b w:val="0"/>
                <w:sz w:val="15"/>
              </w:rPr>
              <w:t>Long windows can dilute localized peaks</w:t>
            </w:r>
          </w:p>
        </w:tc>
      </w:tr>
      <w:tr>
        <w:tc>
          <w:tcPr>
            <w:tcW w:type="dxa" w:w="2016"/>
            <w:vAlign w:val="center"/>
          </w:tcPr>
          <w:p>
            <w:r/>
            <w:r>
              <w:rPr>
                <w:rFonts w:ascii="Aptos" w:hAnsi="Aptos"/>
                <w:b w:val="0"/>
                <w:sz w:val="15"/>
              </w:rPr>
              <w:t>Elevation/slope</w:t>
            </w:r>
          </w:p>
        </w:tc>
        <w:tc>
          <w:tcPr>
            <w:tcW w:type="dxa" w:w="3168"/>
            <w:vAlign w:val="center"/>
          </w:tcPr>
          <w:p>
            <w:r/>
            <w:r>
              <w:rPr>
                <w:rFonts w:ascii="Aptos" w:hAnsi="Aptos"/>
                <w:b w:val="0"/>
                <w:sz w:val="15"/>
              </w:rPr>
              <w:t>Topographic susceptibility</w:t>
            </w:r>
          </w:p>
        </w:tc>
        <w:tc>
          <w:tcPr>
            <w:tcW w:type="dxa" w:w="3600"/>
            <w:vAlign w:val="center"/>
          </w:tcPr>
          <w:p>
            <w:r/>
            <w:r>
              <w:rPr>
                <w:rFonts w:ascii="Aptos" w:hAnsi="Aptos"/>
                <w:b w:val="0"/>
                <w:sz w:val="15"/>
              </w:rPr>
              <w:t>Static spatial predictors</w:t>
            </w:r>
          </w:p>
        </w:tc>
        <w:tc>
          <w:tcPr>
            <w:tcW w:type="dxa" w:w="2736"/>
            <w:vAlign w:val="center"/>
          </w:tcPr>
          <w:p>
            <w:r/>
            <w:r>
              <w:rPr>
                <w:rFonts w:ascii="Aptos" w:hAnsi="Aptos"/>
                <w:b w:val="0"/>
                <w:sz w:val="15"/>
              </w:rPr>
              <w:t>DEM resolution and errors affect local detail</w:t>
            </w:r>
          </w:p>
        </w:tc>
      </w:tr>
      <w:tr>
        <w:tc>
          <w:tcPr>
            <w:tcW w:type="dxa" w:w="2016"/>
            <w:vAlign w:val="center"/>
            <w:shd w:fill="F3F6F9"/>
          </w:tcPr>
          <w:p>
            <w:r/>
            <w:r>
              <w:rPr>
                <w:rFonts w:ascii="Aptos" w:hAnsi="Aptos"/>
                <w:b w:val="0"/>
                <w:sz w:val="15"/>
              </w:rPr>
              <w:t>Flow accumulation/direction</w:t>
            </w:r>
          </w:p>
        </w:tc>
        <w:tc>
          <w:tcPr>
            <w:tcW w:type="dxa" w:w="3168"/>
            <w:vAlign w:val="center"/>
            <w:shd w:fill="F3F6F9"/>
          </w:tcPr>
          <w:p>
            <w:r/>
            <w:r>
              <w:rPr>
                <w:rFonts w:ascii="Aptos" w:hAnsi="Aptos"/>
                <w:b w:val="0"/>
                <w:sz w:val="15"/>
              </w:rPr>
              <w:t>Drainage concentration proxy</w:t>
            </w:r>
          </w:p>
        </w:tc>
        <w:tc>
          <w:tcPr>
            <w:tcW w:type="dxa" w:w="3600"/>
            <w:vAlign w:val="center"/>
            <w:shd w:fill="F3F6F9"/>
          </w:tcPr>
          <w:p>
            <w:r/>
            <w:r>
              <w:rPr>
                <w:rFonts w:ascii="Aptos" w:hAnsi="Aptos"/>
                <w:b w:val="0"/>
                <w:sz w:val="15"/>
              </w:rPr>
              <w:t>Identify preferential runoff pathways</w:t>
            </w:r>
          </w:p>
        </w:tc>
        <w:tc>
          <w:tcPr>
            <w:tcW w:type="dxa" w:w="2736"/>
            <w:vAlign w:val="center"/>
            <w:shd w:fill="F3F6F9"/>
          </w:tcPr>
          <w:p>
            <w:r/>
            <w:r>
              <w:rPr>
                <w:rFonts w:ascii="Aptos" w:hAnsi="Aptos"/>
                <w:b w:val="0"/>
                <w:sz w:val="15"/>
              </w:rPr>
              <w:t>Proxy, not a calibrated flow model</w:t>
            </w:r>
          </w:p>
        </w:tc>
      </w:tr>
      <w:tr>
        <w:tc>
          <w:tcPr>
            <w:tcW w:type="dxa" w:w="2016"/>
            <w:vAlign w:val="center"/>
          </w:tcPr>
          <w:p>
            <w:r/>
            <w:r>
              <w:rPr>
                <w:rFonts w:ascii="Aptos" w:hAnsi="Aptos"/>
                <w:b w:val="0"/>
                <w:sz w:val="15"/>
              </w:rPr>
              <w:t>Distance to river</w:t>
            </w:r>
          </w:p>
        </w:tc>
        <w:tc>
          <w:tcPr>
            <w:tcW w:type="dxa" w:w="3168"/>
            <w:vAlign w:val="center"/>
          </w:tcPr>
          <w:p>
            <w:r/>
            <w:r>
              <w:rPr>
                <w:rFonts w:ascii="Aptos" w:hAnsi="Aptos"/>
                <w:b w:val="0"/>
                <w:sz w:val="15"/>
              </w:rPr>
              <w:t>Channel proximity</w:t>
            </w:r>
          </w:p>
        </w:tc>
        <w:tc>
          <w:tcPr>
            <w:tcW w:type="dxa" w:w="3600"/>
            <w:vAlign w:val="center"/>
          </w:tcPr>
          <w:p>
            <w:r/>
            <w:r>
              <w:rPr>
                <w:rFonts w:ascii="Aptos" w:hAnsi="Aptos"/>
                <w:b w:val="0"/>
                <w:sz w:val="15"/>
              </w:rPr>
              <w:t>Spatial susceptibility/context</w:t>
            </w:r>
          </w:p>
        </w:tc>
        <w:tc>
          <w:tcPr>
            <w:tcW w:type="dxa" w:w="2736"/>
            <w:vAlign w:val="center"/>
          </w:tcPr>
          <w:p>
            <w:r/>
            <w:r>
              <w:rPr>
                <w:rFonts w:ascii="Aptos" w:hAnsi="Aptos"/>
                <w:b w:val="0"/>
                <w:sz w:val="15"/>
              </w:rPr>
              <w:t>Does not represent hydraulic connectivity by itself</w:t>
            </w:r>
          </w:p>
        </w:tc>
      </w:tr>
      <w:tr>
        <w:tc>
          <w:tcPr>
            <w:tcW w:type="dxa" w:w="2016"/>
            <w:vAlign w:val="center"/>
            <w:shd w:fill="F3F6F9"/>
          </w:tcPr>
          <w:p>
            <w:r/>
            <w:r>
              <w:rPr>
                <w:rFonts w:ascii="Aptos" w:hAnsi="Aptos"/>
                <w:b w:val="0"/>
                <w:sz w:val="15"/>
              </w:rPr>
              <w:t>River level/rate of rise</w:t>
            </w:r>
          </w:p>
        </w:tc>
        <w:tc>
          <w:tcPr>
            <w:tcW w:type="dxa" w:w="3168"/>
            <w:vAlign w:val="center"/>
            <w:shd w:fill="F3F6F9"/>
          </w:tcPr>
          <w:p>
            <w:r/>
            <w:r>
              <w:rPr>
                <w:rFonts w:ascii="Aptos" w:hAnsi="Aptos"/>
                <w:b w:val="0"/>
                <w:sz w:val="15"/>
              </w:rPr>
              <w:t>Hydrometric state</w:t>
            </w:r>
          </w:p>
        </w:tc>
        <w:tc>
          <w:tcPr>
            <w:tcW w:type="dxa" w:w="3600"/>
            <w:vAlign w:val="center"/>
            <w:shd w:fill="F3F6F9"/>
          </w:tcPr>
          <w:p>
            <w:r/>
            <w:r>
              <w:rPr>
                <w:rFonts w:ascii="Aptos" w:hAnsi="Aptos"/>
                <w:b w:val="0"/>
                <w:sz w:val="15"/>
              </w:rPr>
              <w:t>High-value dynamic feature where available</w:t>
            </w:r>
          </w:p>
        </w:tc>
        <w:tc>
          <w:tcPr>
            <w:tcW w:type="dxa" w:w="2736"/>
            <w:vAlign w:val="center"/>
            <w:shd w:fill="F3F6F9"/>
          </w:tcPr>
          <w:p>
            <w:r/>
            <w:r>
              <w:rPr>
                <w:rFonts w:ascii="Aptos" w:hAnsi="Aptos"/>
                <w:b w:val="0"/>
                <w:sz w:val="15"/>
              </w:rPr>
              <w:t>Availability and station representativeness can be limiting</w:t>
            </w:r>
          </w:p>
        </w:tc>
      </w:tr>
      <w:tr>
        <w:tc>
          <w:tcPr>
            <w:tcW w:type="dxa" w:w="2016"/>
            <w:vAlign w:val="center"/>
          </w:tcPr>
          <w:p>
            <w:r/>
            <w:r>
              <w:rPr>
                <w:rFonts w:ascii="Aptos" w:hAnsi="Aptos"/>
                <w:b w:val="0"/>
                <w:sz w:val="15"/>
              </w:rPr>
              <w:t>Historical event labels</w:t>
            </w:r>
          </w:p>
        </w:tc>
        <w:tc>
          <w:tcPr>
            <w:tcW w:type="dxa" w:w="3168"/>
            <w:vAlign w:val="center"/>
          </w:tcPr>
          <w:p>
            <w:r/>
            <w:r>
              <w:rPr>
                <w:rFonts w:ascii="Aptos" w:hAnsi="Aptos"/>
                <w:b w:val="0"/>
                <w:sz w:val="15"/>
              </w:rPr>
              <w:t>Observed/recorded flood occurrence</w:t>
            </w:r>
          </w:p>
        </w:tc>
        <w:tc>
          <w:tcPr>
            <w:tcW w:type="dxa" w:w="3600"/>
            <w:vAlign w:val="center"/>
          </w:tcPr>
          <w:p>
            <w:r/>
            <w:r>
              <w:rPr>
                <w:rFonts w:ascii="Aptos" w:hAnsi="Aptos"/>
                <w:b w:val="0"/>
                <w:sz w:val="15"/>
              </w:rPr>
              <w:t>Supervised learning target</w:t>
            </w:r>
          </w:p>
        </w:tc>
        <w:tc>
          <w:tcPr>
            <w:tcW w:type="dxa" w:w="2736"/>
            <w:vAlign w:val="center"/>
          </w:tcPr>
          <w:p>
            <w:r/>
            <w:r>
              <w:rPr>
                <w:rFonts w:ascii="Aptos" w:hAnsi="Aptos"/>
                <w:b w:val="0"/>
                <w:sz w:val="15"/>
              </w:rPr>
              <w:t>Event records can be sparse and spatially coarse</w:t>
            </w:r>
          </w:p>
        </w:tc>
      </w:tr>
    </w:tbl>
    <w:p/>
    <w:p>
      <w:pPr>
        <w:pStyle w:val="Heading2"/>
      </w:pPr>
      <w:r>
        <w:t>8.1 GIS responsibilities</w:t>
      </w:r>
    </w:p>
    <w:p>
      <w:pPr>
        <w:pStyle w:val="ListBullet"/>
        <w:spacing w:after="40"/>
      </w:pPr>
      <w:r>
        <w:t>Render the spatial risk surface/grid or location-level risk returned by the API.</w:t>
      </w:r>
    </w:p>
    <w:p>
      <w:pPr>
        <w:pStyle w:val="ListBullet"/>
        <w:spacing w:after="40"/>
      </w:pPr>
      <w:r>
        <w:t>Overlay relevant river geometry and static reference layers.</w:t>
      </w:r>
    </w:p>
    <w:p>
      <w:pPr>
        <w:pStyle w:val="ListBullet"/>
        <w:spacing w:after="40"/>
      </w:pPr>
      <w:r>
        <w:t>Provide map interaction without embedding business logic that belongs in the backend.</w:t>
      </w:r>
    </w:p>
    <w:p>
      <w:pPr>
        <w:pStyle w:val="ListBullet"/>
        <w:spacing w:after="40"/>
      </w:pPr>
      <w:r>
        <w:t>Keep observed, modelled, forecast and static-reference layers visually and semantically distinguishable.</w:t>
      </w:r>
    </w:p>
    <w:p>
      <w:pPr>
        <w:pStyle w:val="ListBullet"/>
        <w:spacing w:after="40"/>
      </w:pPr>
      <w:r>
        <w:t>Avoid suggesting spatial precision beyond the resolution of the underlying DEM, rainfall product and model target.</w:t>
      </w:r>
    </w:p>
    <w:p>
      <w:pPr>
        <w:pStyle w:val="Heading1"/>
      </w:pPr>
      <w:r>
        <w:t>9. Data Sources and Provenance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88"/>
            <w:vAlign w:val="center"/>
            <w:shd w:fill="1F4E79"/>
          </w:tcPr>
          <w:p>
            <w:r/>
            <w:r>
              <w:rPr>
                <w:rFonts w:ascii="Aptos" w:hAnsi="Aptos"/>
                <w:b/>
                <w:color w:val="FFFFFF"/>
                <w:sz w:val="15"/>
              </w:rPr>
              <w:t>Source</w:t>
            </w:r>
          </w:p>
        </w:tc>
        <w:tc>
          <w:tcPr>
            <w:tcW w:type="dxa" w:w="2088"/>
            <w:vAlign w:val="center"/>
            <w:shd w:fill="1F4E79"/>
          </w:tcPr>
          <w:p>
            <w:r/>
            <w:r>
              <w:rPr>
                <w:rFonts w:ascii="Aptos" w:hAnsi="Aptos"/>
                <w:b/>
                <w:color w:val="FFFFFF"/>
                <w:sz w:val="15"/>
              </w:rPr>
              <w:t>Type</w:t>
            </w:r>
          </w:p>
        </w:tc>
        <w:tc>
          <w:tcPr>
            <w:tcW w:type="dxa" w:w="2880"/>
            <w:vAlign w:val="center"/>
            <w:shd w:fill="1F4E79"/>
          </w:tcPr>
          <w:p>
            <w:r/>
            <w:r>
              <w:rPr>
                <w:rFonts w:ascii="Aptos" w:hAnsi="Aptos"/>
                <w:b/>
                <w:color w:val="FFFFFF"/>
                <w:sz w:val="15"/>
              </w:rPr>
              <w:t>Role</w:t>
            </w:r>
          </w:p>
        </w:tc>
        <w:tc>
          <w:tcPr>
            <w:tcW w:type="dxa" w:w="2088"/>
            <w:vAlign w:val="center"/>
            <w:shd w:fill="1F4E79"/>
          </w:tcPr>
          <w:p>
            <w:r/>
            <w:r>
              <w:rPr>
                <w:rFonts w:ascii="Aptos" w:hAnsi="Aptos"/>
                <w:b/>
                <w:color w:val="FFFFFF"/>
                <w:sz w:val="15"/>
              </w:rPr>
              <w:t>Status</w:t>
            </w:r>
          </w:p>
        </w:tc>
        <w:tc>
          <w:tcPr>
            <w:tcW w:type="dxa" w:w="2736"/>
            <w:vAlign w:val="center"/>
            <w:shd w:fill="1F4E79"/>
          </w:tcPr>
          <w:p>
            <w:r/>
            <w:r>
              <w:rPr>
                <w:rFonts w:ascii="Aptos" w:hAnsi="Aptos"/>
                <w:b/>
                <w:color w:val="FFFFFF"/>
                <w:sz w:val="15"/>
              </w:rPr>
              <w:t>Limitations</w:t>
            </w:r>
          </w:p>
        </w:tc>
      </w:tr>
      <w:tr>
        <w:tc>
          <w:tcPr>
            <w:tcW w:type="dxa" w:w="2088"/>
            <w:vAlign w:val="center"/>
            <w:shd w:fill="F3F6F9"/>
          </w:tcPr>
          <w:p>
            <w:r/>
            <w:r>
              <w:rPr>
                <w:rFonts w:ascii="Aptos" w:hAnsi="Aptos"/>
                <w:b w:val="0"/>
                <w:sz w:val="15"/>
              </w:rPr>
              <w:t>GPM IMERG</w:t>
            </w:r>
          </w:p>
        </w:tc>
        <w:tc>
          <w:tcPr>
            <w:tcW w:type="dxa" w:w="2088"/>
            <w:vAlign w:val="center"/>
            <w:shd w:fill="F3F6F9"/>
          </w:tcPr>
          <w:p>
            <w:r/>
            <w:r>
              <w:rPr>
                <w:rFonts w:ascii="Aptos" w:hAnsi="Aptos"/>
                <w:b w:val="0"/>
                <w:sz w:val="15"/>
              </w:rPr>
              <w:t>Satellite precipitation</w:t>
            </w:r>
          </w:p>
        </w:tc>
        <w:tc>
          <w:tcPr>
            <w:tcW w:type="dxa" w:w="2880"/>
            <w:vAlign w:val="center"/>
            <w:shd w:fill="F3F6F9"/>
          </w:tcPr>
          <w:p>
            <w:r/>
            <w:r>
              <w:rPr>
                <w:rFonts w:ascii="Aptos" w:hAnsi="Aptos"/>
                <w:b w:val="0"/>
                <w:sz w:val="15"/>
              </w:rPr>
              <w:t>Rainfall forcing / accumulation windows</w:t>
            </w:r>
          </w:p>
        </w:tc>
        <w:tc>
          <w:tcPr>
            <w:tcW w:type="dxa" w:w="2088"/>
            <w:vAlign w:val="center"/>
            <w:shd w:fill="F3F6F9"/>
          </w:tcPr>
          <w:p>
            <w:r/>
            <w:r>
              <w:rPr>
                <w:rFonts w:ascii="Aptos" w:hAnsi="Aptos"/>
                <w:b w:val="0"/>
                <w:sz w:val="15"/>
              </w:rPr>
              <w:t>Primary rainfall pathway in V1 architecture</w:t>
            </w:r>
          </w:p>
        </w:tc>
        <w:tc>
          <w:tcPr>
            <w:tcW w:type="dxa" w:w="2736"/>
            <w:vAlign w:val="center"/>
            <w:shd w:fill="F3F6F9"/>
          </w:tcPr>
          <w:p>
            <w:r/>
            <w:r>
              <w:rPr>
                <w:rFonts w:ascii="Aptos" w:hAnsi="Aptos"/>
                <w:b w:val="0"/>
                <w:sz w:val="15"/>
              </w:rPr>
              <w:t>Spatial/temporal resolution and access latency; not a ground gauge</w:t>
            </w:r>
          </w:p>
        </w:tc>
      </w:tr>
      <w:tr>
        <w:tc>
          <w:tcPr>
            <w:tcW w:type="dxa" w:w="2088"/>
            <w:vAlign w:val="center"/>
          </w:tcPr>
          <w:p>
            <w:r/>
            <w:r>
              <w:rPr>
                <w:rFonts w:ascii="Aptos" w:hAnsi="Aptos"/>
                <w:b w:val="0"/>
                <w:sz w:val="15"/>
              </w:rPr>
              <w:t>Google Earth Engine</w:t>
            </w:r>
          </w:p>
        </w:tc>
        <w:tc>
          <w:tcPr>
            <w:tcW w:type="dxa" w:w="2088"/>
            <w:vAlign w:val="center"/>
          </w:tcPr>
          <w:p>
            <w:r/>
            <w:r>
              <w:rPr>
                <w:rFonts w:ascii="Aptos" w:hAnsi="Aptos"/>
                <w:b w:val="0"/>
                <w:sz w:val="15"/>
              </w:rPr>
              <w:t>Data processing/access platform</w:t>
            </w:r>
          </w:p>
        </w:tc>
        <w:tc>
          <w:tcPr>
            <w:tcW w:type="dxa" w:w="2880"/>
            <w:vAlign w:val="center"/>
          </w:tcPr>
          <w:p>
            <w:r/>
            <w:r>
              <w:rPr>
                <w:rFonts w:ascii="Aptos" w:hAnsi="Aptos"/>
                <w:b w:val="0"/>
                <w:sz w:val="15"/>
              </w:rPr>
              <w:t>Rainfall and geospatial processing pathway</w:t>
            </w:r>
          </w:p>
        </w:tc>
        <w:tc>
          <w:tcPr>
            <w:tcW w:type="dxa" w:w="2088"/>
            <w:vAlign w:val="center"/>
          </w:tcPr>
          <w:p>
            <w:r/>
            <w:r>
              <w:rPr>
                <w:rFonts w:ascii="Aptos" w:hAnsi="Aptos"/>
                <w:b w:val="0"/>
                <w:sz w:val="15"/>
              </w:rPr>
              <w:t>Pipeline infrastructure</w:t>
            </w:r>
          </w:p>
        </w:tc>
        <w:tc>
          <w:tcPr>
            <w:tcW w:type="dxa" w:w="2736"/>
            <w:vAlign w:val="center"/>
          </w:tcPr>
          <w:p>
            <w:r/>
            <w:r>
              <w:rPr>
                <w:rFonts w:ascii="Aptos" w:hAnsi="Aptos"/>
                <w:b w:val="0"/>
                <w:sz w:val="15"/>
              </w:rPr>
              <w:t>Quota/availability and processing design must be managed</w:t>
            </w:r>
          </w:p>
        </w:tc>
      </w:tr>
      <w:tr>
        <w:tc>
          <w:tcPr>
            <w:tcW w:type="dxa" w:w="2088"/>
            <w:vAlign w:val="center"/>
            <w:shd w:fill="F3F6F9"/>
          </w:tcPr>
          <w:p>
            <w:r/>
            <w:r>
              <w:rPr>
                <w:rFonts w:ascii="Aptos" w:hAnsi="Aptos"/>
                <w:b w:val="0"/>
                <w:sz w:val="15"/>
              </w:rPr>
              <w:t>ASDMA memoranda (2015–2024)</w:t>
            </w:r>
          </w:p>
        </w:tc>
        <w:tc>
          <w:tcPr>
            <w:tcW w:type="dxa" w:w="2088"/>
            <w:vAlign w:val="center"/>
            <w:shd w:fill="F3F6F9"/>
          </w:tcPr>
          <w:p>
            <w:r/>
            <w:r>
              <w:rPr>
                <w:rFonts w:ascii="Aptos" w:hAnsi="Aptos"/>
                <w:b w:val="0"/>
                <w:sz w:val="15"/>
              </w:rPr>
              <w:t>Historical government flood-event records</w:t>
            </w:r>
          </w:p>
        </w:tc>
        <w:tc>
          <w:tcPr>
            <w:tcW w:type="dxa" w:w="2880"/>
            <w:vAlign w:val="center"/>
            <w:shd w:fill="F3F6F9"/>
          </w:tcPr>
          <w:p>
            <w:r/>
            <w:r>
              <w:rPr>
                <w:rFonts w:ascii="Aptos" w:hAnsi="Aptos"/>
                <w:b w:val="0"/>
                <w:sz w:val="15"/>
              </w:rPr>
              <w:t>Training/event labels and historical validation context</w:t>
            </w:r>
          </w:p>
        </w:tc>
        <w:tc>
          <w:tcPr>
            <w:tcW w:type="dxa" w:w="2088"/>
            <w:vAlign w:val="center"/>
            <w:shd w:fill="F3F6F9"/>
          </w:tcPr>
          <w:p>
            <w:r/>
            <w:r>
              <w:rPr>
                <w:rFonts w:ascii="Aptos" w:hAnsi="Aptos"/>
                <w:b w:val="0"/>
                <w:sz w:val="15"/>
              </w:rPr>
              <w:t>Historical reference</w:t>
            </w:r>
          </w:p>
        </w:tc>
        <w:tc>
          <w:tcPr>
            <w:tcW w:type="dxa" w:w="2736"/>
            <w:vAlign w:val="center"/>
            <w:shd w:fill="F3F6F9"/>
          </w:tcPr>
          <w:p>
            <w:r/>
            <w:r>
              <w:rPr>
                <w:rFonts w:ascii="Aptos" w:hAnsi="Aptos"/>
                <w:b w:val="0"/>
                <w:sz w:val="15"/>
              </w:rPr>
              <w:t>Records may be event/district oriented rather than sensor-grade time series</w:t>
            </w:r>
          </w:p>
        </w:tc>
      </w:tr>
      <w:tr>
        <w:tc>
          <w:tcPr>
            <w:tcW w:type="dxa" w:w="2088"/>
            <w:vAlign w:val="center"/>
          </w:tcPr>
          <w:p>
            <w:r/>
            <w:r>
              <w:rPr>
                <w:rFonts w:ascii="Aptos" w:hAnsi="Aptos"/>
                <w:b w:val="0"/>
                <w:sz w:val="15"/>
              </w:rPr>
              <w:t>CWC / Assam Water Resources gauge information</w:t>
            </w:r>
          </w:p>
        </w:tc>
        <w:tc>
          <w:tcPr>
            <w:tcW w:type="dxa" w:w="2088"/>
            <w:vAlign w:val="center"/>
          </w:tcPr>
          <w:p>
            <w:r/>
            <w:r>
              <w:rPr>
                <w:rFonts w:ascii="Aptos" w:hAnsi="Aptos"/>
                <w:b w:val="0"/>
                <w:sz w:val="15"/>
              </w:rPr>
              <w:t>Hydrometric/reference data</w:t>
            </w:r>
          </w:p>
        </w:tc>
        <w:tc>
          <w:tcPr>
            <w:tcW w:type="dxa" w:w="2880"/>
            <w:vAlign w:val="center"/>
          </w:tcPr>
          <w:p>
            <w:r/>
            <w:r>
              <w:rPr>
                <w:rFonts w:ascii="Aptos" w:hAnsi="Aptos"/>
                <w:b w:val="0"/>
                <w:sz w:val="15"/>
              </w:rPr>
              <w:t>River levels, danger levels and HFL context</w:t>
            </w:r>
          </w:p>
        </w:tc>
        <w:tc>
          <w:tcPr>
            <w:tcW w:type="dxa" w:w="2088"/>
            <w:vAlign w:val="center"/>
          </w:tcPr>
          <w:p>
            <w:r/>
            <w:r>
              <w:rPr>
                <w:rFonts w:ascii="Aptos" w:hAnsi="Aptos"/>
                <w:b w:val="0"/>
                <w:sz w:val="15"/>
              </w:rPr>
              <w:t>Use where reliable data access exists</w:t>
            </w:r>
          </w:p>
        </w:tc>
        <w:tc>
          <w:tcPr>
            <w:tcW w:type="dxa" w:w="2736"/>
            <w:vAlign w:val="center"/>
          </w:tcPr>
          <w:p>
            <w:r/>
            <w:r>
              <w:rPr>
                <w:rFonts w:ascii="Aptos" w:hAnsi="Aptos"/>
                <w:b w:val="0"/>
                <w:sz w:val="15"/>
              </w:rPr>
              <w:t>Live access may be unavailable/restricted; never fabricate</w:t>
            </w:r>
          </w:p>
        </w:tc>
      </w:tr>
      <w:tr>
        <w:tc>
          <w:tcPr>
            <w:tcW w:type="dxa" w:w="2088"/>
            <w:vAlign w:val="center"/>
            <w:shd w:fill="F3F6F9"/>
          </w:tcPr>
          <w:p>
            <w:r/>
            <w:r>
              <w:rPr>
                <w:rFonts w:ascii="Aptos" w:hAnsi="Aptos"/>
                <w:b w:val="0"/>
                <w:sz w:val="15"/>
              </w:rPr>
              <w:t>NWDP/CWC rainfall history</w:t>
            </w:r>
          </w:p>
        </w:tc>
        <w:tc>
          <w:tcPr>
            <w:tcW w:type="dxa" w:w="2088"/>
            <w:vAlign w:val="center"/>
            <w:shd w:fill="F3F6F9"/>
          </w:tcPr>
          <w:p>
            <w:r/>
            <w:r>
              <w:rPr>
                <w:rFonts w:ascii="Aptos" w:hAnsi="Aptos"/>
                <w:b w:val="0"/>
                <w:sz w:val="15"/>
              </w:rPr>
              <w:t>Historical rainfall</w:t>
            </w:r>
          </w:p>
        </w:tc>
        <w:tc>
          <w:tcPr>
            <w:tcW w:type="dxa" w:w="2880"/>
            <w:vAlign w:val="center"/>
            <w:shd w:fill="F3F6F9"/>
          </w:tcPr>
          <w:p>
            <w:r/>
            <w:r>
              <w:rPr>
                <w:rFonts w:ascii="Aptos" w:hAnsi="Aptos"/>
                <w:b w:val="0"/>
                <w:sz w:val="15"/>
              </w:rPr>
              <w:t>Longer historical rainfall context</w:t>
            </w:r>
          </w:p>
        </w:tc>
        <w:tc>
          <w:tcPr>
            <w:tcW w:type="dxa" w:w="2088"/>
            <w:vAlign w:val="center"/>
            <w:shd w:fill="F3F6F9"/>
          </w:tcPr>
          <w:p>
            <w:r/>
            <w:r>
              <w:rPr>
                <w:rFonts w:ascii="Aptos" w:hAnsi="Aptos"/>
                <w:b w:val="0"/>
                <w:sz w:val="15"/>
              </w:rPr>
              <w:t>Potential training/validation source</w:t>
            </w:r>
          </w:p>
        </w:tc>
        <w:tc>
          <w:tcPr>
            <w:tcW w:type="dxa" w:w="2736"/>
            <w:vAlign w:val="center"/>
            <w:shd w:fill="F3F6F9"/>
          </w:tcPr>
          <w:p>
            <w:r/>
            <w:r>
              <w:rPr>
                <w:rFonts w:ascii="Aptos" w:hAnsi="Aptos"/>
                <w:b w:val="0"/>
                <w:sz w:val="15"/>
              </w:rPr>
              <w:t>Exact data availability/format must be verified before claiming integration</w:t>
            </w:r>
          </w:p>
        </w:tc>
      </w:tr>
      <w:tr>
        <w:tc>
          <w:tcPr>
            <w:tcW w:type="dxa" w:w="2088"/>
            <w:vAlign w:val="center"/>
          </w:tcPr>
          <w:p>
            <w:r/>
            <w:r>
              <w:rPr>
                <w:rFonts w:ascii="Aptos" w:hAnsi="Aptos"/>
                <w:b w:val="0"/>
                <w:sz w:val="15"/>
              </w:rPr>
              <w:t>DEM</w:t>
            </w:r>
          </w:p>
        </w:tc>
        <w:tc>
          <w:tcPr>
            <w:tcW w:type="dxa" w:w="2088"/>
            <w:vAlign w:val="center"/>
          </w:tcPr>
          <w:p>
            <w:r/>
            <w:r>
              <w:rPr>
                <w:rFonts w:ascii="Aptos" w:hAnsi="Aptos"/>
                <w:b w:val="0"/>
                <w:sz w:val="15"/>
              </w:rPr>
              <w:t>Digital elevation model</w:t>
            </w:r>
          </w:p>
        </w:tc>
        <w:tc>
          <w:tcPr>
            <w:tcW w:type="dxa" w:w="2880"/>
            <w:vAlign w:val="center"/>
          </w:tcPr>
          <w:p>
            <w:r/>
            <w:r>
              <w:rPr>
                <w:rFonts w:ascii="Aptos" w:hAnsi="Aptos"/>
                <w:b w:val="0"/>
                <w:sz w:val="15"/>
              </w:rPr>
              <w:t>Static terrain features</w:t>
            </w:r>
          </w:p>
        </w:tc>
        <w:tc>
          <w:tcPr>
            <w:tcW w:type="dxa" w:w="2088"/>
            <w:vAlign w:val="center"/>
          </w:tcPr>
          <w:p>
            <w:r/>
            <w:r>
              <w:rPr>
                <w:rFonts w:ascii="Aptos" w:hAnsi="Aptos"/>
                <w:b w:val="0"/>
                <w:sz w:val="15"/>
              </w:rPr>
              <w:t>Core spatial feature source</w:t>
            </w:r>
          </w:p>
        </w:tc>
        <w:tc>
          <w:tcPr>
            <w:tcW w:type="dxa" w:w="2736"/>
            <w:vAlign w:val="center"/>
          </w:tcPr>
          <w:p>
            <w:r/>
            <w:r>
              <w:rPr>
                <w:rFonts w:ascii="Aptos" w:hAnsi="Aptos"/>
                <w:b w:val="0"/>
                <w:sz w:val="15"/>
              </w:rPr>
              <w:t>Resolution and vertical accuracy constrain fine-scale claims</w:t>
            </w:r>
          </w:p>
        </w:tc>
      </w:tr>
      <w:tr>
        <w:tc>
          <w:tcPr>
            <w:tcW w:type="dxa" w:w="2088"/>
            <w:vAlign w:val="center"/>
            <w:shd w:fill="F3F6F9"/>
          </w:tcPr>
          <w:p>
            <w:r/>
            <w:r>
              <w:rPr>
                <w:rFonts w:ascii="Aptos" w:hAnsi="Aptos"/>
                <w:b w:val="0"/>
                <w:sz w:val="15"/>
              </w:rPr>
              <w:t>NRSC / Sentinel-1</w:t>
            </w:r>
          </w:p>
        </w:tc>
        <w:tc>
          <w:tcPr>
            <w:tcW w:type="dxa" w:w="2088"/>
            <w:vAlign w:val="center"/>
            <w:shd w:fill="F3F6F9"/>
          </w:tcPr>
          <w:p>
            <w:r/>
            <w:r>
              <w:rPr>
                <w:rFonts w:ascii="Aptos" w:hAnsi="Aptos"/>
                <w:b w:val="0"/>
                <w:sz w:val="15"/>
              </w:rPr>
              <w:t>Satellite inundation evidence</w:t>
            </w:r>
          </w:p>
        </w:tc>
        <w:tc>
          <w:tcPr>
            <w:tcW w:type="dxa" w:w="2880"/>
            <w:vAlign w:val="center"/>
            <w:shd w:fill="F3F6F9"/>
          </w:tcPr>
          <w:p>
            <w:r/>
            <w:r>
              <w:rPr>
                <w:rFonts w:ascii="Aptos" w:hAnsi="Aptos"/>
                <w:b w:val="0"/>
                <w:sz w:val="15"/>
              </w:rPr>
              <w:t>Independent validation</w:t>
            </w:r>
          </w:p>
        </w:tc>
        <w:tc>
          <w:tcPr>
            <w:tcW w:type="dxa" w:w="2088"/>
            <w:vAlign w:val="center"/>
            <w:shd w:fill="F3F6F9"/>
          </w:tcPr>
          <w:p>
            <w:r/>
            <w:r>
              <w:rPr>
                <w:rFonts w:ascii="Aptos" w:hAnsi="Aptos"/>
                <w:b w:val="0"/>
                <w:sz w:val="15"/>
              </w:rPr>
              <w:t>Planned V3 validation path</w:t>
            </w:r>
          </w:p>
        </w:tc>
        <w:tc>
          <w:tcPr>
            <w:tcW w:type="dxa" w:w="2736"/>
            <w:vAlign w:val="center"/>
            <w:shd w:fill="F3F6F9"/>
          </w:tcPr>
          <w:p>
            <w:r/>
            <w:r>
              <w:rPr>
                <w:rFonts w:ascii="Aptos" w:hAnsi="Aptos"/>
                <w:b w:val="0"/>
                <w:sz w:val="15"/>
              </w:rPr>
              <w:t>Not a substitute for live gauge data; revisit/cloud/radar processing constraints</w:t>
            </w:r>
          </w:p>
        </w:tc>
      </w:tr>
    </w:tbl>
    <w:p/>
    <w:p>
      <w:pPr>
        <w:pStyle w:val="SmallNote"/>
      </w:pPr>
      <w:r>
        <w:t>Source provenance note: source names and intended roles above are derived from the project implementation context. Exact acquisition dates, product versions, station IDs and API credentials should be taken from the repository/source configuration before operational deployment.</w:t>
      </w:r>
    </w:p>
    <w:p>
      <w:pPr>
        <w:pStyle w:val="Heading1"/>
      </w:pPr>
      <w:r>
        <w:t>10. Reliability and Fallback Strategy</w:t>
      </w:r>
    </w:p>
    <w:p>
      <w:r>
        <w:t>Flood-warning software must fail transparently. The architecture therefore treats source availability as a first-class state rather than assuming every upstream feed will be available during a demonstration or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rFonts w:ascii="Aptos" w:hAnsi="Aptos"/>
                <w:b/>
                <w:color w:val="FFFFFF"/>
                <w:sz w:val="15"/>
              </w:rPr>
              <w:t>Failure condition</w:t>
            </w:r>
          </w:p>
        </w:tc>
        <w:tc>
          <w:tcPr>
            <w:tcW w:type="dxa" w:w="3456"/>
            <w:vAlign w:val="center"/>
            <w:shd w:fill="1F4E79"/>
          </w:tcPr>
          <w:p>
            <w:r/>
            <w:r>
              <w:rPr>
                <w:rFonts w:ascii="Aptos" w:hAnsi="Aptos"/>
                <w:b/>
                <w:color w:val="FFFFFF"/>
                <w:sz w:val="15"/>
              </w:rPr>
              <w:t>Unsafe behavior to avoid</w:t>
            </w:r>
          </w:p>
        </w:tc>
        <w:tc>
          <w:tcPr>
            <w:tcW w:type="dxa" w:w="4608"/>
            <w:vAlign w:val="center"/>
            <w:shd w:fill="1F4E79"/>
          </w:tcPr>
          <w:p>
            <w:r/>
            <w:r>
              <w:rPr>
                <w:rFonts w:ascii="Aptos" w:hAnsi="Aptos"/>
                <w:b/>
                <w:color w:val="FFFFFF"/>
                <w:sz w:val="15"/>
              </w:rPr>
              <w:t>Fallback behavior</w:t>
            </w:r>
          </w:p>
        </w:tc>
      </w:tr>
      <w:tr>
        <w:tc>
          <w:tcPr>
            <w:tcW w:type="dxa" w:w="2880"/>
            <w:vAlign w:val="center"/>
            <w:shd w:fill="F3F6F9"/>
          </w:tcPr>
          <w:p>
            <w:r/>
            <w:r>
              <w:rPr>
                <w:rFonts w:ascii="Aptos" w:hAnsi="Aptos"/>
                <w:b w:val="0"/>
                <w:sz w:val="15"/>
              </w:rPr>
              <w:t>River feed unavailable</w:t>
            </w:r>
          </w:p>
        </w:tc>
        <w:tc>
          <w:tcPr>
            <w:tcW w:type="dxa" w:w="3456"/>
            <w:vAlign w:val="center"/>
            <w:shd w:fill="F3F6F9"/>
          </w:tcPr>
          <w:p>
            <w:r/>
            <w:r>
              <w:rPr>
                <w:rFonts w:ascii="Aptos" w:hAnsi="Aptos"/>
                <w:b w:val="0"/>
                <w:sz w:val="15"/>
              </w:rPr>
              <w:t>Do not display a fabricated level</w:t>
            </w:r>
          </w:p>
        </w:tc>
        <w:tc>
          <w:tcPr>
            <w:tcW w:type="dxa" w:w="4608"/>
            <w:vAlign w:val="center"/>
            <w:shd w:fill="F3F6F9"/>
          </w:tcPr>
          <w:p>
            <w:r/>
            <w:r>
              <w:rPr>
                <w:rFonts w:ascii="Aptos" w:hAnsi="Aptos"/>
                <w:b w:val="0"/>
                <w:sz w:val="15"/>
              </w:rPr>
              <w:t>Return DATA_UNAVAILABLE; continue risk computation using other valid features if model design permits; mark river contribution absent</w:t>
            </w:r>
          </w:p>
        </w:tc>
      </w:tr>
      <w:tr>
        <w:tc>
          <w:tcPr>
            <w:tcW w:type="dxa" w:w="2880"/>
            <w:vAlign w:val="center"/>
          </w:tcPr>
          <w:p>
            <w:r/>
            <w:r>
              <w:rPr>
                <w:rFonts w:ascii="Aptos" w:hAnsi="Aptos"/>
                <w:b w:val="0"/>
                <w:sz w:val="15"/>
              </w:rPr>
              <w:t>GEE/source latency</w:t>
            </w:r>
          </w:p>
        </w:tc>
        <w:tc>
          <w:tcPr>
            <w:tcW w:type="dxa" w:w="3456"/>
            <w:vAlign w:val="center"/>
          </w:tcPr>
          <w:p>
            <w:r/>
            <w:r>
              <w:rPr>
                <w:rFonts w:ascii="Aptos" w:hAnsi="Aptos"/>
                <w:b w:val="0"/>
                <w:sz w:val="15"/>
              </w:rPr>
              <w:t>Do not silently present stale data as current</w:t>
            </w:r>
          </w:p>
        </w:tc>
        <w:tc>
          <w:tcPr>
            <w:tcW w:type="dxa" w:w="4608"/>
            <w:vAlign w:val="center"/>
          </w:tcPr>
          <w:p>
            <w:r/>
            <w:r>
              <w:rPr>
                <w:rFonts w:ascii="Aptos" w:hAnsi="Aptos"/>
                <w:b w:val="0"/>
                <w:sz w:val="15"/>
              </w:rPr>
              <w:t>Show source timestamp/state; use cached data only when explicitly marked cached/demo</w:t>
            </w:r>
          </w:p>
        </w:tc>
      </w:tr>
      <w:tr>
        <w:tc>
          <w:tcPr>
            <w:tcW w:type="dxa" w:w="2880"/>
            <w:vAlign w:val="center"/>
            <w:shd w:fill="F3F6F9"/>
          </w:tcPr>
          <w:p>
            <w:r/>
            <w:r>
              <w:rPr>
                <w:rFonts w:ascii="Aptos" w:hAnsi="Aptos"/>
                <w:b w:val="0"/>
                <w:sz w:val="15"/>
              </w:rPr>
              <w:t>Model artifact unavailable</w:t>
            </w:r>
          </w:p>
        </w:tc>
        <w:tc>
          <w:tcPr>
            <w:tcW w:type="dxa" w:w="3456"/>
            <w:vAlign w:val="center"/>
            <w:shd w:fill="F3F6F9"/>
          </w:tcPr>
          <w:p>
            <w:r/>
            <w:r>
              <w:rPr>
                <w:rFonts w:ascii="Aptos" w:hAnsi="Aptos"/>
                <w:b w:val="0"/>
                <w:sz w:val="15"/>
              </w:rPr>
              <w:t>Do not invent probability</w:t>
            </w:r>
          </w:p>
        </w:tc>
        <w:tc>
          <w:tcPr>
            <w:tcW w:type="dxa" w:w="4608"/>
            <w:vAlign w:val="center"/>
            <w:shd w:fill="F3F6F9"/>
          </w:tcPr>
          <w:p>
            <w:r/>
            <w:r>
              <w:rPr>
                <w:rFonts w:ascii="Aptos" w:hAnsi="Aptos"/>
                <w:b w:val="0"/>
                <w:sz w:val="15"/>
              </w:rPr>
              <w:t>Return an explicit model-unavailable state; optionally show static reference context</w:t>
            </w:r>
          </w:p>
        </w:tc>
      </w:tr>
      <w:tr>
        <w:tc>
          <w:tcPr>
            <w:tcW w:type="dxa" w:w="2880"/>
            <w:vAlign w:val="center"/>
          </w:tcPr>
          <w:p>
            <w:r/>
            <w:r>
              <w:rPr>
                <w:rFonts w:ascii="Aptos" w:hAnsi="Aptos"/>
                <w:b w:val="0"/>
                <w:sz w:val="15"/>
              </w:rPr>
              <w:t>Partial feature availability</w:t>
            </w:r>
          </w:p>
        </w:tc>
        <w:tc>
          <w:tcPr>
            <w:tcW w:type="dxa" w:w="3456"/>
            <w:vAlign w:val="center"/>
          </w:tcPr>
          <w:p>
            <w:r/>
            <w:r>
              <w:rPr>
                <w:rFonts w:ascii="Aptos" w:hAnsi="Aptos"/>
                <w:b w:val="0"/>
                <w:sz w:val="15"/>
              </w:rPr>
              <w:t>Do not silently impute unsupported values</w:t>
            </w:r>
          </w:p>
        </w:tc>
        <w:tc>
          <w:tcPr>
            <w:tcW w:type="dxa" w:w="4608"/>
            <w:vAlign w:val="center"/>
          </w:tcPr>
          <w:p>
            <w:r/>
            <w:r>
              <w:rPr>
                <w:rFonts w:ascii="Aptos" w:hAnsi="Aptos"/>
                <w:b w:val="0"/>
                <w:sz w:val="15"/>
              </w:rPr>
              <w:t>Use only the feature set validated for that inference path; expose missing-input status</w:t>
            </w:r>
          </w:p>
        </w:tc>
      </w:tr>
      <w:tr>
        <w:tc>
          <w:tcPr>
            <w:tcW w:type="dxa" w:w="2880"/>
            <w:vAlign w:val="center"/>
            <w:shd w:fill="F3F6F9"/>
          </w:tcPr>
          <w:p>
            <w:r/>
            <w:r>
              <w:rPr>
                <w:rFonts w:ascii="Aptos" w:hAnsi="Aptos"/>
                <w:b w:val="0"/>
                <w:sz w:val="15"/>
              </w:rPr>
              <w:t>Network/API failure</w:t>
            </w:r>
          </w:p>
        </w:tc>
        <w:tc>
          <w:tcPr>
            <w:tcW w:type="dxa" w:w="3456"/>
            <w:vAlign w:val="center"/>
            <w:shd w:fill="F3F6F9"/>
          </w:tcPr>
          <w:p>
            <w:r/>
            <w:r>
              <w:rPr>
                <w:rFonts w:ascii="Aptos" w:hAnsi="Aptos"/>
                <w:b w:val="0"/>
                <w:sz w:val="15"/>
              </w:rPr>
              <w:t>Dashboard should not collapse into misleading blank values</w:t>
            </w:r>
          </w:p>
        </w:tc>
        <w:tc>
          <w:tcPr>
            <w:tcW w:type="dxa" w:w="4608"/>
            <w:vAlign w:val="center"/>
            <w:shd w:fill="F3F6F9"/>
          </w:tcPr>
          <w:p>
            <w:r/>
            <w:r>
              <w:rPr>
                <w:rFonts w:ascii="Aptos" w:hAnsi="Aptos"/>
                <w:b w:val="0"/>
                <w:sz w:val="15"/>
              </w:rPr>
              <w:t>Show last-known/cached state only with timestamp and source-state label</w:t>
            </w:r>
          </w:p>
        </w:tc>
      </w:tr>
      <w:tr>
        <w:tc>
          <w:tcPr>
            <w:tcW w:type="dxa" w:w="2880"/>
            <w:vAlign w:val="center"/>
          </w:tcPr>
          <w:p>
            <w:r/>
            <w:r>
              <w:rPr>
                <w:rFonts w:ascii="Aptos" w:hAnsi="Aptos"/>
                <w:b w:val="0"/>
                <w:sz w:val="15"/>
              </w:rPr>
              <w:t>Demo environment lacks live feeds</w:t>
            </w:r>
          </w:p>
        </w:tc>
        <w:tc>
          <w:tcPr>
            <w:tcW w:type="dxa" w:w="3456"/>
            <w:vAlign w:val="center"/>
          </w:tcPr>
          <w:p>
            <w:r/>
            <w:r>
              <w:rPr>
                <w:rFonts w:ascii="Aptos" w:hAnsi="Aptos"/>
                <w:b w:val="0"/>
                <w:sz w:val="15"/>
              </w:rPr>
              <w:t>Preserve deterministic SIH demonstration</w:t>
            </w:r>
          </w:p>
        </w:tc>
        <w:tc>
          <w:tcPr>
            <w:tcW w:type="dxa" w:w="4608"/>
            <w:vAlign w:val="center"/>
          </w:tcPr>
          <w:p>
            <w:r/>
            <w:r>
              <w:rPr>
                <w:rFonts w:ascii="Aptos" w:hAnsi="Aptos"/>
                <w:b w:val="0"/>
                <w:sz w:val="15"/>
              </w:rPr>
              <w:t>Use seeded/cached demo data, visibly labelled as demo/cached</w:t>
            </w:r>
          </w:p>
        </w:tc>
      </w:tr>
    </w:tbl>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19"/>
              </w:rPr>
              <w:t>Reliability principle</w:t>
              <w:br/>
            </w:r>
            <w:r>
              <w:rPr>
                <w:sz w:val="18"/>
              </w:rPr>
              <w:t>Fallbacks are not only engineering conveniences. They are part of scientific honesty: the UI must communicate whether a value is observed, modelled, forecast, static reference, demo/cached, or unavailable.</w:t>
            </w:r>
          </w:p>
        </w:tc>
      </w:tr>
    </w:tbl>
    <w:p/>
    <w:p>
      <w:pPr>
        <w:pStyle w:val="Heading1"/>
      </w:pPr>
      <w:r>
        <w:t>11. Testing and Validation</w:t>
      </w:r>
    </w:p>
    <w:p>
      <w:pPr>
        <w:pStyle w:val="Heading2"/>
      </w:pPr>
      <w:r>
        <w:t>11.1 Software testing</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F4E79"/>
          </w:tcPr>
          <w:p>
            <w:r/>
            <w:r>
              <w:rPr>
                <w:rFonts w:ascii="Aptos" w:hAnsi="Aptos"/>
                <w:b/>
                <w:color w:val="FFFFFF"/>
                <w:sz w:val="16"/>
              </w:rPr>
              <w:t>Test level</w:t>
            </w:r>
          </w:p>
        </w:tc>
        <w:tc>
          <w:tcPr>
            <w:tcW w:type="dxa" w:w="3168"/>
            <w:vAlign w:val="center"/>
            <w:shd w:fill="1F4E79"/>
          </w:tcPr>
          <w:p>
            <w:r/>
            <w:r>
              <w:rPr>
                <w:rFonts w:ascii="Aptos" w:hAnsi="Aptos"/>
                <w:b/>
                <w:color w:val="FFFFFF"/>
                <w:sz w:val="16"/>
              </w:rPr>
              <w:t>Target</w:t>
            </w:r>
          </w:p>
        </w:tc>
        <w:tc>
          <w:tcPr>
            <w:tcW w:type="dxa" w:w="6048"/>
            <w:vAlign w:val="center"/>
            <w:shd w:fill="1F4E79"/>
          </w:tcPr>
          <w:p>
            <w:r/>
            <w:r>
              <w:rPr>
                <w:rFonts w:ascii="Aptos" w:hAnsi="Aptos"/>
                <w:b/>
                <w:color w:val="FFFFFF"/>
                <w:sz w:val="16"/>
              </w:rPr>
              <w:t>Representative checks</w:t>
            </w:r>
          </w:p>
        </w:tc>
      </w:tr>
      <w:tr>
        <w:tc>
          <w:tcPr>
            <w:tcW w:type="dxa" w:w="1584"/>
            <w:vAlign w:val="center"/>
            <w:shd w:fill="F3F6F9"/>
          </w:tcPr>
          <w:p>
            <w:r/>
            <w:r>
              <w:rPr>
                <w:rFonts w:ascii="Aptos" w:hAnsi="Aptos"/>
                <w:b w:val="0"/>
                <w:sz w:val="16"/>
              </w:rPr>
              <w:t>Unit</w:t>
            </w:r>
          </w:p>
        </w:tc>
        <w:tc>
          <w:tcPr>
            <w:tcW w:type="dxa" w:w="3168"/>
            <w:vAlign w:val="center"/>
            <w:shd w:fill="F3F6F9"/>
          </w:tcPr>
          <w:p>
            <w:r/>
            <w:r>
              <w:rPr>
                <w:rFonts w:ascii="Aptos" w:hAnsi="Aptos"/>
                <w:b w:val="0"/>
                <w:sz w:val="16"/>
              </w:rPr>
              <w:t>Feature functions / risk logic / utilities</w:t>
            </w:r>
          </w:p>
        </w:tc>
        <w:tc>
          <w:tcPr>
            <w:tcW w:type="dxa" w:w="6048"/>
            <w:vAlign w:val="center"/>
            <w:shd w:fill="F3F6F9"/>
          </w:tcPr>
          <w:p>
            <w:r/>
            <w:r>
              <w:rPr>
                <w:rFonts w:ascii="Aptos" w:hAnsi="Aptos"/>
                <w:b w:val="0"/>
                <w:sz w:val="16"/>
              </w:rPr>
              <w:t>Rainfall-window calculations, terrain feature transforms, risk thresholds, DATA_UNAVAILABLE behavior</w:t>
            </w:r>
          </w:p>
        </w:tc>
      </w:tr>
      <w:tr>
        <w:tc>
          <w:tcPr>
            <w:tcW w:type="dxa" w:w="1584"/>
            <w:vAlign w:val="center"/>
          </w:tcPr>
          <w:p>
            <w:r/>
            <w:r>
              <w:rPr>
                <w:rFonts w:ascii="Aptos" w:hAnsi="Aptos"/>
                <w:b w:val="0"/>
                <w:sz w:val="16"/>
              </w:rPr>
              <w:t>Schema/API</w:t>
            </w:r>
          </w:p>
        </w:tc>
        <w:tc>
          <w:tcPr>
            <w:tcW w:type="dxa" w:w="3168"/>
            <w:vAlign w:val="center"/>
          </w:tcPr>
          <w:p>
            <w:r/>
            <w:r>
              <w:rPr>
                <w:rFonts w:ascii="Aptos" w:hAnsi="Aptos"/>
                <w:b w:val="0"/>
                <w:sz w:val="16"/>
              </w:rPr>
              <w:t>FastAPI contracts</w:t>
            </w:r>
          </w:p>
        </w:tc>
        <w:tc>
          <w:tcPr>
            <w:tcW w:type="dxa" w:w="6048"/>
            <w:vAlign w:val="center"/>
          </w:tcPr>
          <w:p>
            <w:r/>
            <w:r>
              <w:rPr>
                <w:rFonts w:ascii="Aptos" w:hAnsi="Aptos"/>
                <w:b w:val="0"/>
                <w:sz w:val="16"/>
              </w:rPr>
              <w:t>Valid/invalid requests, missing fields, timestamps, source-state values</w:t>
            </w:r>
          </w:p>
        </w:tc>
      </w:tr>
      <w:tr>
        <w:tc>
          <w:tcPr>
            <w:tcW w:type="dxa" w:w="1584"/>
            <w:vAlign w:val="center"/>
            <w:shd w:fill="F3F6F9"/>
          </w:tcPr>
          <w:p>
            <w:r/>
            <w:r>
              <w:rPr>
                <w:rFonts w:ascii="Aptos" w:hAnsi="Aptos"/>
                <w:b w:val="0"/>
                <w:sz w:val="16"/>
              </w:rPr>
              <w:t>Integration</w:t>
            </w:r>
          </w:p>
        </w:tc>
        <w:tc>
          <w:tcPr>
            <w:tcW w:type="dxa" w:w="3168"/>
            <w:vAlign w:val="center"/>
            <w:shd w:fill="F3F6F9"/>
          </w:tcPr>
          <w:p>
            <w:r/>
            <w:r>
              <w:rPr>
                <w:rFonts w:ascii="Aptos" w:hAnsi="Aptos"/>
                <w:b w:val="0"/>
                <w:sz w:val="16"/>
              </w:rPr>
              <w:t>Pipeline</w:t>
            </w:r>
          </w:p>
        </w:tc>
        <w:tc>
          <w:tcPr>
            <w:tcW w:type="dxa" w:w="6048"/>
            <w:vAlign w:val="center"/>
            <w:shd w:fill="F3F6F9"/>
          </w:tcPr>
          <w:p>
            <w:r/>
            <w:r>
              <w:rPr>
                <w:rFonts w:ascii="Aptos" w:hAnsi="Aptos"/>
                <w:b w:val="0"/>
                <w:sz w:val="16"/>
              </w:rPr>
              <w:t>Source → processing → model → risk → API response</w:t>
            </w:r>
          </w:p>
        </w:tc>
      </w:tr>
      <w:tr>
        <w:tc>
          <w:tcPr>
            <w:tcW w:type="dxa" w:w="1584"/>
            <w:vAlign w:val="center"/>
          </w:tcPr>
          <w:p>
            <w:r/>
            <w:r>
              <w:rPr>
                <w:rFonts w:ascii="Aptos" w:hAnsi="Aptos"/>
                <w:b w:val="0"/>
                <w:sz w:val="16"/>
              </w:rPr>
              <w:t>Frontend</w:t>
            </w:r>
          </w:p>
        </w:tc>
        <w:tc>
          <w:tcPr>
            <w:tcW w:type="dxa" w:w="3168"/>
            <w:vAlign w:val="center"/>
          </w:tcPr>
          <w:p>
            <w:r/>
            <w:r>
              <w:rPr>
                <w:rFonts w:ascii="Aptos" w:hAnsi="Aptos"/>
                <w:b w:val="0"/>
                <w:sz w:val="16"/>
              </w:rPr>
              <w:t>Dashboard</w:t>
            </w:r>
          </w:p>
        </w:tc>
        <w:tc>
          <w:tcPr>
            <w:tcW w:type="dxa" w:w="6048"/>
            <w:vAlign w:val="center"/>
          </w:tcPr>
          <w:p>
            <w:r/>
            <w:r>
              <w:rPr>
                <w:rFonts w:ascii="Aptos" w:hAnsi="Aptos"/>
                <w:b w:val="0"/>
                <w:sz w:val="16"/>
              </w:rPr>
              <w:t>Map rendering, API error states, stale/cached indicators, responsive behavior</w:t>
            </w:r>
          </w:p>
        </w:tc>
      </w:tr>
      <w:tr>
        <w:tc>
          <w:tcPr>
            <w:tcW w:type="dxa" w:w="1584"/>
            <w:vAlign w:val="center"/>
            <w:shd w:fill="F3F6F9"/>
          </w:tcPr>
          <w:p>
            <w:r/>
            <w:r>
              <w:rPr>
                <w:rFonts w:ascii="Aptos" w:hAnsi="Aptos"/>
                <w:b w:val="0"/>
                <w:sz w:val="16"/>
              </w:rPr>
              <w:t>Regression</w:t>
            </w:r>
          </w:p>
        </w:tc>
        <w:tc>
          <w:tcPr>
            <w:tcW w:type="dxa" w:w="3168"/>
            <w:vAlign w:val="center"/>
            <w:shd w:fill="F3F6F9"/>
          </w:tcPr>
          <w:p>
            <w:r/>
            <w:r>
              <w:rPr>
                <w:rFonts w:ascii="Aptos" w:hAnsi="Aptos"/>
                <w:b w:val="0"/>
                <w:sz w:val="16"/>
              </w:rPr>
              <w:t>Model + API</w:t>
            </w:r>
          </w:p>
        </w:tc>
        <w:tc>
          <w:tcPr>
            <w:tcW w:type="dxa" w:w="6048"/>
            <w:vAlign w:val="center"/>
            <w:shd w:fill="F3F6F9"/>
          </w:tcPr>
          <w:p>
            <w:r/>
            <w:r>
              <w:rPr>
                <w:rFonts w:ascii="Aptos" w:hAnsi="Aptos"/>
                <w:b w:val="0"/>
                <w:sz w:val="16"/>
              </w:rPr>
              <w:t>Known historical cases produce stable expected outputs after code changes</w:t>
            </w:r>
          </w:p>
        </w:tc>
      </w:tr>
    </w:tbl>
    <w:p/>
    <w:p>
      <w:pPr>
        <w:pStyle w:val="Heading2"/>
      </w:pPr>
      <w:r>
        <w:t>11.2 ML/hydrological validation</w:t>
      </w:r>
    </w:p>
    <w:p>
      <w:pPr>
        <w:pStyle w:val="ListBullet"/>
        <w:spacing w:after="40"/>
      </w:pPr>
      <w:r>
        <w:t>Use time/event-aware splits to reduce leakage between temporally adjacent samples from the same flood event.</w:t>
      </w:r>
    </w:p>
    <w:p>
      <w:pPr>
        <w:pStyle w:val="ListBullet"/>
        <w:spacing w:after="40"/>
      </w:pPr>
      <w:r>
        <w:t>Measure precision/recall and confusion behavior for the high-risk class rather than relying only on accuracy.</w:t>
      </w:r>
    </w:p>
    <w:p>
      <w:pPr>
        <w:pStyle w:val="ListBullet"/>
        <w:spacing w:after="40"/>
      </w:pPr>
      <w:r>
        <w:t>Assess probability calibration if the output is described as a probability rather than merely a model score.</w:t>
      </w:r>
    </w:p>
    <w:p>
      <w:pPr>
        <w:pStyle w:val="ListBullet"/>
        <w:spacing w:after="40"/>
      </w:pPr>
      <w:r>
        <w:t>Back-test on historical flood events and report the evaluation period explicitly.</w:t>
      </w:r>
    </w:p>
    <w:p>
      <w:pPr>
        <w:pStyle w:val="ListBullet"/>
        <w:spacing w:after="40"/>
      </w:pPr>
      <w:r>
        <w:t>Where independent satellite inundation data becomes available, use Sentinel-1/NRSC-type evidence as a separate validation pathway rather than as the same training target.</w:t>
      </w:r>
    </w:p>
    <w:p>
      <w:pPr>
        <w:pStyle w:val="ListBullet"/>
        <w:spacing w:after="40"/>
      </w:pPr>
      <w:r>
        <w:t>Document missing data and feature availability for each validation run.</w:t>
      </w:r>
    </w:p>
    <w:p>
      <w:pPr>
        <w:pStyle w:val="Heading2"/>
      </w:pPr>
      <w:r>
        <w:t>11.3 Validation limitations</w:t>
      </w:r>
    </w:p>
    <w:p>
      <w:pPr>
        <w:pStyle w:val="ListBullet"/>
        <w:spacing w:after="40"/>
      </w:pPr>
      <w:r>
        <w:t>Historical flood labels may be sparse or spatially coarse relative to the desired grid-cell prediction.</w:t>
      </w:r>
    </w:p>
    <w:p>
      <w:pPr>
        <w:pStyle w:val="ListBullet"/>
        <w:spacing w:after="40"/>
      </w:pPr>
      <w:r>
        <w:t>A district-level event record does not automatically prove a particular pixel/location flooded at a specific time.</w:t>
      </w:r>
    </w:p>
    <w:p>
      <w:pPr>
        <w:pStyle w:val="ListBullet"/>
        <w:spacing w:after="40"/>
      </w:pPr>
      <w:r>
        <w:t>Remote-sensing rainfall is not identical to local gauge rainfall.</w:t>
      </w:r>
    </w:p>
    <w:p>
      <w:pPr>
        <w:pStyle w:val="ListBullet"/>
        <w:spacing w:after="40"/>
      </w:pPr>
      <w:r>
        <w:t>DEM-derived flow accumulation and distance-to-river are susceptibility proxies, not calibrated hydraulic outputs.</w:t>
      </w:r>
    </w:p>
    <w:p>
      <w:pPr>
        <w:pStyle w:val="ListBullet"/>
        <w:spacing w:after="40"/>
      </w:pPr>
      <w:r>
        <w:t>A prototype's performance metrics should not be interpreted as an operational warning guarantee.</w:t>
      </w:r>
    </w:p>
    <w:p>
      <w:pPr>
        <w:pStyle w:val="Heading1"/>
      </w:pPr>
      <w:r>
        <w:t>12. Security, Performance and Scalability</w:t>
      </w:r>
    </w:p>
    <w:p>
      <w:pPr>
        <w:pStyle w:val="Heading2"/>
      </w:pPr>
      <w:r>
        <w:t>12.1 Security</w:t>
      </w:r>
    </w:p>
    <w:p>
      <w:pPr>
        <w:pStyle w:val="ListBullet"/>
        <w:spacing w:after="40"/>
      </w:pPr>
      <w:r>
        <w:t>Keep source credentials, API keys and deployment secrets outside the frontend bundle.</w:t>
      </w:r>
    </w:p>
    <w:p>
      <w:pPr>
        <w:pStyle w:val="ListBullet"/>
        <w:spacing w:after="40"/>
      </w:pPr>
      <w:r>
        <w:t>Validate and normalize all API inputs.</w:t>
      </w:r>
    </w:p>
    <w:p>
      <w:pPr>
        <w:pStyle w:val="ListBullet"/>
        <w:spacing w:after="40"/>
      </w:pPr>
      <w:r>
        <w:t>Do not expose internal stack traces or raw upstream credentials through error responses.</w:t>
      </w:r>
    </w:p>
    <w:p>
      <w:pPr>
        <w:pStyle w:val="ListBullet"/>
        <w:spacing w:after="40"/>
      </w:pPr>
      <w:r>
        <w:t>Use HTTPS in deployment.</w:t>
      </w:r>
    </w:p>
    <w:p>
      <w:pPr>
        <w:pStyle w:val="ListBullet"/>
        <w:spacing w:after="40"/>
      </w:pPr>
      <w:r>
        <w:t>Treat external data as untrusted until schema, units, timestamps and source identity are validated.</w:t>
      </w:r>
    </w:p>
    <w:p>
      <w:pPr>
        <w:pStyle w:val="ListBullet"/>
        <w:spacing w:after="40"/>
      </w:pPr>
      <w:r>
        <w:t>Separate administrative/configuration operations from public prediction endpoints.</w:t>
      </w:r>
    </w:p>
    <w:p>
      <w:pPr>
        <w:pStyle w:val="ListBullet"/>
        <w:spacing w:after="40"/>
      </w:pPr>
      <w:r>
        <w:t>Log data-source failures and model failures without logging secrets.</w:t>
      </w:r>
    </w:p>
    <w:p>
      <w:pPr>
        <w:pStyle w:val="Heading2"/>
      </w:pPr>
      <w:r>
        <w:t>12.2 Performance</w:t>
      </w:r>
    </w:p>
    <w:p>
      <w:pPr>
        <w:pStyle w:val="ListBullet"/>
        <w:spacing w:after="40"/>
      </w:pPr>
      <w:r>
        <w:t>Precompute static DEM-derived layers rather than recalculating them per dashboard request.</w:t>
      </w:r>
    </w:p>
    <w:p>
      <w:pPr>
        <w:pStyle w:val="ListBullet"/>
        <w:spacing w:after="40"/>
      </w:pPr>
      <w:r>
        <w:t>Cache rainfall aggregates when the source/product and timestamp permit it.</w:t>
      </w:r>
    </w:p>
    <w:p>
      <w:pPr>
        <w:pStyle w:val="ListBullet"/>
        <w:spacing w:after="40"/>
      </w:pPr>
      <w:r>
        <w:t>Load the trained XGBoost artifact once per application process rather than per request.</w:t>
      </w:r>
    </w:p>
    <w:p>
      <w:pPr>
        <w:pStyle w:val="ListBullet"/>
        <w:spacing w:after="40"/>
      </w:pPr>
      <w:r>
        <w:t>Return only the spatial resolution needed by the current map view.</w:t>
      </w:r>
    </w:p>
    <w:p>
      <w:pPr>
        <w:pStyle w:val="ListBullet"/>
        <w:spacing w:after="40"/>
      </w:pPr>
      <w:r>
        <w:t>Keep frontend map layers decoupled from heavy raw-data processing.</w:t>
      </w:r>
    </w:p>
    <w:p>
      <w:pPr>
        <w:pStyle w:val="Heading2"/>
      </w:pPr>
      <w:r>
        <w:t>12.3 Scalability</w:t>
      </w:r>
    </w:p>
    <w:p>
      <w:r>
        <w:t>The implementation plan favors a simple architecture and explicitly avoids introducing Kafka, Kubernetes, Airflow, Redis, or unnecessary microservices without a concrete requirement. This is appropriate for a constrained prototype because it reduces operational failure points. If usage later grows, PostgreSQL/PostGIS and asynchronous processing can be introduced as measured bottlenecks emerge.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rFonts w:ascii="Aptos" w:hAnsi="Aptos"/>
                <w:b/>
                <w:color w:val="FFFFFF"/>
                <w:sz w:val="16"/>
              </w:rPr>
              <w:t>Growth stage</w:t>
            </w:r>
          </w:p>
        </w:tc>
        <w:tc>
          <w:tcPr>
            <w:tcW w:type="dxa" w:w="7920"/>
            <w:vAlign w:val="center"/>
            <w:shd w:fill="1F4E79"/>
          </w:tcPr>
          <w:p>
            <w:r/>
            <w:r>
              <w:rPr>
                <w:rFonts w:ascii="Aptos" w:hAnsi="Aptos"/>
                <w:b/>
                <w:color w:val="FFFFFF"/>
                <w:sz w:val="16"/>
              </w:rPr>
              <w:t>Architecture response</w:t>
            </w:r>
          </w:p>
        </w:tc>
      </w:tr>
      <w:tr>
        <w:tc>
          <w:tcPr>
            <w:tcW w:type="dxa" w:w="2880"/>
            <w:vAlign w:val="center"/>
            <w:shd w:fill="F3F6F9"/>
          </w:tcPr>
          <w:p>
            <w:r/>
            <w:r>
              <w:rPr>
                <w:rFonts w:ascii="Aptos" w:hAnsi="Aptos"/>
                <w:b w:val="0"/>
                <w:sz w:val="16"/>
              </w:rPr>
              <w:t>Prototype / SIH demo</w:t>
            </w:r>
          </w:p>
        </w:tc>
        <w:tc>
          <w:tcPr>
            <w:tcW w:type="dxa" w:w="7920"/>
            <w:vAlign w:val="center"/>
            <w:shd w:fill="F3F6F9"/>
          </w:tcPr>
          <w:p>
            <w:r/>
            <w:r>
              <w:rPr>
                <w:rFonts w:ascii="Aptos" w:hAnsi="Aptos"/>
                <w:b w:val="0"/>
                <w:sz w:val="16"/>
              </w:rPr>
              <w:t>FastAPI + Python processing + model artifact + React/Next.js + Leaflet/MapLibre</w:t>
            </w:r>
          </w:p>
        </w:tc>
      </w:tr>
      <w:tr>
        <w:tc>
          <w:tcPr>
            <w:tcW w:type="dxa" w:w="2880"/>
            <w:vAlign w:val="center"/>
          </w:tcPr>
          <w:p>
            <w:r/>
            <w:r>
              <w:rPr>
                <w:rFonts w:ascii="Aptos" w:hAnsi="Aptos"/>
                <w:b w:val="0"/>
                <w:sz w:val="16"/>
              </w:rPr>
              <w:t>Pilot deployment</w:t>
            </w:r>
          </w:p>
        </w:tc>
        <w:tc>
          <w:tcPr>
            <w:tcW w:type="dxa" w:w="7920"/>
            <w:vAlign w:val="center"/>
          </w:tcPr>
          <w:p>
            <w:r/>
            <w:r>
              <w:rPr>
                <w:rFonts w:ascii="Aptos" w:hAnsi="Aptos"/>
                <w:b w:val="0"/>
                <w:sz w:val="16"/>
              </w:rPr>
              <w:t>Add persistent spatial storage, source metadata and stronger monitoring</w:t>
            </w:r>
          </w:p>
        </w:tc>
      </w:tr>
      <w:tr>
        <w:tc>
          <w:tcPr>
            <w:tcW w:type="dxa" w:w="2880"/>
            <w:vAlign w:val="center"/>
            <w:shd w:fill="F3F6F9"/>
          </w:tcPr>
          <w:p>
            <w:r/>
            <w:r>
              <w:rPr>
                <w:rFonts w:ascii="Aptos" w:hAnsi="Aptos"/>
                <w:b w:val="0"/>
                <w:sz w:val="16"/>
              </w:rPr>
              <w:t>Multi-region scaling</w:t>
            </w:r>
          </w:p>
        </w:tc>
        <w:tc>
          <w:tcPr>
            <w:tcW w:type="dxa" w:w="7920"/>
            <w:vAlign w:val="center"/>
            <w:shd w:fill="F3F6F9"/>
          </w:tcPr>
          <w:p>
            <w:r/>
            <w:r>
              <w:rPr>
                <w:rFonts w:ascii="Aptos" w:hAnsi="Aptos"/>
                <w:b w:val="0"/>
                <w:sz w:val="16"/>
              </w:rPr>
              <w:t>Partition datasets/models by region where appropriate; standardize geospatial schemas</w:t>
            </w:r>
          </w:p>
        </w:tc>
      </w:tr>
      <w:tr>
        <w:tc>
          <w:tcPr>
            <w:tcW w:type="dxa" w:w="2880"/>
            <w:vAlign w:val="center"/>
          </w:tcPr>
          <w:p>
            <w:r/>
            <w:r>
              <w:rPr>
                <w:rFonts w:ascii="Aptos" w:hAnsi="Aptos"/>
                <w:b w:val="0"/>
                <w:sz w:val="16"/>
              </w:rPr>
              <w:t>Operational service</w:t>
            </w:r>
          </w:p>
        </w:tc>
        <w:tc>
          <w:tcPr>
            <w:tcW w:type="dxa" w:w="7920"/>
            <w:vAlign w:val="center"/>
          </w:tcPr>
          <w:p>
            <w:r/>
            <w:r>
              <w:rPr>
                <w:rFonts w:ascii="Aptos" w:hAnsi="Aptos"/>
                <w:b w:val="0"/>
                <w:sz w:val="16"/>
              </w:rPr>
              <w:t>Add robust job scheduling, observability, source-health monitoring and stronger model lifecycle controls only when justified</w:t>
            </w:r>
          </w:p>
        </w:tc>
      </w:tr>
    </w:tbl>
    <w:p/>
    <w:p>
      <w:pPr>
        <w:pStyle w:val="Heading1"/>
      </w:pPr>
      <w:r>
        <w:t>13. What the Technology Stack Does — and Does Not — Claim</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rFonts w:ascii="Aptos" w:hAnsi="Aptos"/>
                <w:b/>
                <w:color w:val="FFFFFF"/>
                <w:sz w:val="16"/>
              </w:rPr>
              <w:t>Category</w:t>
            </w:r>
          </w:p>
        </w:tc>
        <w:tc>
          <w:tcPr>
            <w:tcW w:type="dxa" w:w="7632"/>
            <w:vAlign w:val="center"/>
            <w:shd w:fill="1F4E79"/>
          </w:tcPr>
          <w:p>
            <w:r/>
            <w:r>
              <w:rPr>
                <w:rFonts w:ascii="Aptos" w:hAnsi="Aptos"/>
                <w:b/>
                <w:color w:val="FFFFFF"/>
                <w:sz w:val="16"/>
              </w:rPr>
              <w:t>Interpretation</w:t>
            </w:r>
          </w:p>
        </w:tc>
      </w:tr>
      <w:tr>
        <w:tc>
          <w:tcPr>
            <w:tcW w:type="dxa" w:w="3168"/>
            <w:vAlign w:val="center"/>
            <w:shd w:fill="F3F6F9"/>
          </w:tcPr>
          <w:p>
            <w:r/>
            <w:r>
              <w:rPr>
                <w:rFonts w:ascii="Aptos" w:hAnsi="Aptos"/>
                <w:b w:val="0"/>
                <w:sz w:val="16"/>
              </w:rPr>
              <w:t>Claims supported by architecture</w:t>
            </w:r>
          </w:p>
        </w:tc>
        <w:tc>
          <w:tcPr>
            <w:tcW w:type="dxa" w:w="7632"/>
            <w:vAlign w:val="center"/>
            <w:shd w:fill="F3F6F9"/>
          </w:tcPr>
          <w:p>
            <w:r/>
            <w:r>
              <w:rPr>
                <w:rFonts w:ascii="Aptos" w:hAnsi="Aptos"/>
                <w:b w:val="0"/>
                <w:sz w:val="16"/>
              </w:rPr>
              <w:t>Multi-source rainfall/terrain/event information can be combined; XGBoost can produce a modelled flood-risk signal; the API can expose current/forecast/source-specific states; GIS can communicate spatial risk.</w:t>
            </w:r>
          </w:p>
        </w:tc>
      </w:tr>
      <w:tr>
        <w:tc>
          <w:tcPr>
            <w:tcW w:type="dxa" w:w="3168"/>
            <w:vAlign w:val="center"/>
          </w:tcPr>
          <w:p>
            <w:r/>
            <w:r>
              <w:rPr>
                <w:rFonts w:ascii="Aptos" w:hAnsi="Aptos"/>
                <w:b w:val="0"/>
                <w:sz w:val="16"/>
              </w:rPr>
              <w:t>Claims requiring actual integration evidence</w:t>
            </w:r>
          </w:p>
        </w:tc>
        <w:tc>
          <w:tcPr>
            <w:tcW w:type="dxa" w:w="7632"/>
            <w:vAlign w:val="center"/>
          </w:tcPr>
          <w:p>
            <w:r/>
            <w:r>
              <w:rPr>
                <w:rFonts w:ascii="Aptos" w:hAnsi="Aptos"/>
                <w:b w:val="0"/>
                <w:sz w:val="16"/>
              </w:rPr>
              <w:t>A live CWC gauge feed, live river level, real-time forecast feed, exact cloud provider, exact model accuracy, exact station coverage, and exact refresh frequency.</w:t>
            </w:r>
          </w:p>
        </w:tc>
      </w:tr>
      <w:tr>
        <w:tc>
          <w:tcPr>
            <w:tcW w:type="dxa" w:w="3168"/>
            <w:vAlign w:val="center"/>
            <w:shd w:fill="F3F6F9"/>
          </w:tcPr>
          <w:p>
            <w:r/>
            <w:r>
              <w:rPr>
                <w:rFonts w:ascii="Aptos" w:hAnsi="Aptos"/>
                <w:b w:val="0"/>
                <w:sz w:val="16"/>
              </w:rPr>
              <w:t>Claims explicitly avoided</w:t>
            </w:r>
          </w:p>
        </w:tc>
        <w:tc>
          <w:tcPr>
            <w:tcW w:type="dxa" w:w="7632"/>
            <w:vAlign w:val="center"/>
            <w:shd w:fill="F3F6F9"/>
          </w:tcPr>
          <w:p>
            <w:r/>
            <w:r>
              <w:rPr>
                <w:rFonts w:ascii="Aptos" w:hAnsi="Aptos"/>
                <w:b w:val="0"/>
                <w:sz w:val="16"/>
              </w:rPr>
              <w:t>Fabricated live river levels; treating static HFL/danger levels as current observations; presenting an optional LSTM/GRU as deployed; claiming a full hydrodynamic simulation without one.</w:t>
            </w:r>
          </w:p>
        </w:tc>
      </w:tr>
      <w:tr>
        <w:tc>
          <w:tcPr>
            <w:tcW w:type="dxa" w:w="3168"/>
            <w:vAlign w:val="center"/>
          </w:tcPr>
          <w:p>
            <w:r/>
            <w:r>
              <w:rPr>
                <w:rFonts w:ascii="Aptos" w:hAnsi="Aptos"/>
                <w:b w:val="0"/>
                <w:sz w:val="16"/>
              </w:rPr>
              <w:t>Claims for future validation</w:t>
            </w:r>
          </w:p>
        </w:tc>
        <w:tc>
          <w:tcPr>
            <w:tcW w:type="dxa" w:w="7632"/>
            <w:vAlign w:val="center"/>
          </w:tcPr>
          <w:p>
            <w:r/>
            <w:r>
              <w:rPr>
                <w:rFonts w:ascii="Aptos" w:hAnsi="Aptos"/>
                <w:b w:val="0"/>
                <w:sz w:val="16"/>
              </w:rPr>
              <w:t>Independent inundation validation using Sentinel-1/NRSC-type evidence; stronger gauge assimilation; broader multi-region training.</w:t>
            </w:r>
          </w:p>
        </w:tc>
      </w:tr>
    </w:tbl>
    <w:p/>
    <w:p>
      <w:pPr>
        <w:pStyle w:val="Heading1"/>
      </w:pPr>
      <w:r>
        <w:t>14. SIH Reviewer-Oriented Technical Narrative</w:t>
      </w:r>
    </w:p>
    <w:p>
      <w:pPr>
        <w:pStyle w:val="ListNumber"/>
        <w:spacing w:after="40"/>
      </w:pPr>
      <w:r>
        <w:t>Acquire rainfall and spatial reference information from public/remote-sensing sources and preserve source/timestamp provenance.</w:t>
      </w:r>
    </w:p>
    <w:p>
      <w:pPr>
        <w:pStyle w:val="ListNumber"/>
        <w:spacing w:after="40"/>
      </w:pPr>
      <w:r>
        <w:t>Transform rainfall into multi-timescale accumulation features and derive terrain susceptibility features from DEM/river geometry.</w:t>
      </w:r>
    </w:p>
    <w:p>
      <w:pPr>
        <w:pStyle w:val="ListNumber"/>
        <w:spacing w:after="40"/>
      </w:pPr>
      <w:r>
        <w:t>Join these features with historical flood-event labels to form a Sonitpur-specific ML dataset.</w:t>
      </w:r>
    </w:p>
    <w:p>
      <w:pPr>
        <w:pStyle w:val="ListNumber"/>
        <w:spacing w:after="40"/>
      </w:pPr>
      <w:r>
        <w:t>Train and validate a lightweight, explainable XGBoost classifier with event/time-aware leakage control.</w:t>
      </w:r>
    </w:p>
    <w:p>
      <w:pPr>
        <w:pStyle w:val="ListNumber"/>
        <w:spacing w:after="40"/>
      </w:pPr>
      <w:r>
        <w:t>Combine model probability with physics-informed context to obtain a risk class rather than treating the ML probability as the entire hydrological truth.</w:t>
      </w:r>
    </w:p>
    <w:p>
      <w:pPr>
        <w:pStyle w:val="ListNumber"/>
        <w:spacing w:after="40"/>
      </w:pPr>
      <w:r>
        <w:t>Expose the result through FastAPI endpoints with explicit observed/modelled/forecast/static/demo/unavailable semantics.</w:t>
      </w:r>
    </w:p>
    <w:p>
      <w:pPr>
        <w:pStyle w:val="ListNumber"/>
        <w:spacing w:after="40"/>
      </w:pPr>
      <w:r>
        <w:t>Render the result in a GIS dashboard using React/Next.js and Leaflet/MapLibre.</w:t>
      </w:r>
    </w:p>
    <w:p>
      <w:pPr>
        <w:pStyle w:val="ListNumber"/>
        <w:spacing w:after="40"/>
      </w:pPr>
      <w:r>
        <w:t>When a dynamic river feed is unavailable, return DATA_UNAVAILABLE instead of manufacturing a number; preserve the rest of the risk pipeline only where its inputs remain valid.</w:t>
      </w:r>
    </w:p>
    <w:p>
      <w:pPr>
        <w:pStyle w:val="ListNumber"/>
        <w:spacing w:after="40"/>
      </w:pPr>
      <w:r>
        <w:t>Use cached/seeded demo data only as a visibly labelled demonstration fallback.</w:t>
      </w:r>
    </w:p>
    <w:p>
      <w:pPr>
        <w:pStyle w:val="Heading1"/>
      </w:pPr>
      <w:r>
        <w:t>15. PPT-Ready Condensed Technology Stack</w:t>
      </w:r>
    </w:p>
    <w:p>
      <w:r>
        <w:t>For the technology-stack slide, keep the architecture legible rather than listing every dependency. The following condensed version retains the core implementation story and separates future additions.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F4E79"/>
          </w:tcPr>
          <w:p>
            <w:r/>
            <w:r>
              <w:rPr>
                <w:rFonts w:ascii="Aptos" w:hAnsi="Aptos"/>
                <w:b/>
                <w:color w:val="FFFFFF"/>
                <w:sz w:val="16"/>
              </w:rPr>
              <w:t>Layer</w:t>
            </w:r>
          </w:p>
        </w:tc>
        <w:tc>
          <w:tcPr>
            <w:tcW w:type="dxa" w:w="3600"/>
            <w:vAlign w:val="center"/>
            <w:shd w:fill="1F4E79"/>
          </w:tcPr>
          <w:p>
            <w:r/>
            <w:r>
              <w:rPr>
                <w:rFonts w:ascii="Aptos" w:hAnsi="Aptos"/>
                <w:b/>
                <w:color w:val="FFFFFF"/>
                <w:sz w:val="16"/>
              </w:rPr>
              <w:t>Technology</w:t>
            </w:r>
          </w:p>
        </w:tc>
        <w:tc>
          <w:tcPr>
            <w:tcW w:type="dxa" w:w="5112"/>
            <w:vAlign w:val="center"/>
            <w:shd w:fill="1F4E79"/>
          </w:tcPr>
          <w:p>
            <w:r/>
            <w:r>
              <w:rPr>
                <w:rFonts w:ascii="Aptos" w:hAnsi="Aptos"/>
                <w:b/>
                <w:color w:val="FFFFFF"/>
                <w:sz w:val="16"/>
              </w:rPr>
              <w:t>Why it matters</w:t>
            </w:r>
          </w:p>
        </w:tc>
      </w:tr>
      <w:tr>
        <w:tc>
          <w:tcPr>
            <w:tcW w:type="dxa" w:w="2088"/>
            <w:vAlign w:val="center"/>
            <w:shd w:fill="F3F6F9"/>
          </w:tcPr>
          <w:p>
            <w:r/>
            <w:r>
              <w:rPr>
                <w:rFonts w:ascii="Aptos" w:hAnsi="Aptos"/>
                <w:b w:val="0"/>
                <w:sz w:val="16"/>
              </w:rPr>
              <w:t>Frontend</w:t>
            </w:r>
          </w:p>
        </w:tc>
        <w:tc>
          <w:tcPr>
            <w:tcW w:type="dxa" w:w="3600"/>
            <w:vAlign w:val="center"/>
            <w:shd w:fill="F3F6F9"/>
          </w:tcPr>
          <w:p>
            <w:r/>
            <w:r>
              <w:rPr>
                <w:rFonts w:ascii="Aptos" w:hAnsi="Aptos"/>
                <w:b w:val="0"/>
                <w:sz w:val="16"/>
              </w:rPr>
              <w:t>React / Next.js</w:t>
            </w:r>
          </w:p>
        </w:tc>
        <w:tc>
          <w:tcPr>
            <w:tcW w:type="dxa" w:w="5112"/>
            <w:vAlign w:val="center"/>
            <w:shd w:fill="F3F6F9"/>
          </w:tcPr>
          <w:p>
            <w:r/>
            <w:r>
              <w:rPr>
                <w:rFonts w:ascii="Aptos" w:hAnsi="Aptos"/>
                <w:b w:val="0"/>
                <w:sz w:val="16"/>
              </w:rPr>
              <w:t>Interactive dashboard and risk views</w:t>
            </w:r>
          </w:p>
        </w:tc>
      </w:tr>
      <w:tr>
        <w:tc>
          <w:tcPr>
            <w:tcW w:type="dxa" w:w="2088"/>
            <w:vAlign w:val="center"/>
          </w:tcPr>
          <w:p>
            <w:r/>
            <w:r>
              <w:rPr>
                <w:rFonts w:ascii="Aptos" w:hAnsi="Aptos"/>
                <w:b w:val="0"/>
                <w:sz w:val="16"/>
              </w:rPr>
              <w:t>GIS</w:t>
            </w:r>
          </w:p>
        </w:tc>
        <w:tc>
          <w:tcPr>
            <w:tcW w:type="dxa" w:w="3600"/>
            <w:vAlign w:val="center"/>
          </w:tcPr>
          <w:p>
            <w:r/>
            <w:r>
              <w:rPr>
                <w:rFonts w:ascii="Aptos" w:hAnsi="Aptos"/>
                <w:b w:val="0"/>
                <w:sz w:val="16"/>
              </w:rPr>
              <w:t>Leaflet / MapLibre</w:t>
            </w:r>
          </w:p>
        </w:tc>
        <w:tc>
          <w:tcPr>
            <w:tcW w:type="dxa" w:w="5112"/>
            <w:vAlign w:val="center"/>
          </w:tcPr>
          <w:p>
            <w:r/>
            <w:r>
              <w:rPr>
                <w:rFonts w:ascii="Aptos" w:hAnsi="Aptos"/>
                <w:b w:val="0"/>
                <w:sz w:val="16"/>
              </w:rPr>
              <w:t>Spatial risk visualization and overlays</w:t>
            </w:r>
          </w:p>
        </w:tc>
      </w:tr>
      <w:tr>
        <w:tc>
          <w:tcPr>
            <w:tcW w:type="dxa" w:w="2088"/>
            <w:vAlign w:val="center"/>
            <w:shd w:fill="F3F6F9"/>
          </w:tcPr>
          <w:p>
            <w:r/>
            <w:r>
              <w:rPr>
                <w:rFonts w:ascii="Aptos" w:hAnsi="Aptos"/>
                <w:b w:val="0"/>
                <w:sz w:val="16"/>
              </w:rPr>
              <w:t>Backend</w:t>
            </w:r>
          </w:p>
        </w:tc>
        <w:tc>
          <w:tcPr>
            <w:tcW w:type="dxa" w:w="3600"/>
            <w:vAlign w:val="center"/>
            <w:shd w:fill="F3F6F9"/>
          </w:tcPr>
          <w:p>
            <w:r/>
            <w:r>
              <w:rPr>
                <w:rFonts w:ascii="Aptos" w:hAnsi="Aptos"/>
                <w:b w:val="0"/>
                <w:sz w:val="16"/>
              </w:rPr>
              <w:t>FastAPI + Python</w:t>
            </w:r>
          </w:p>
        </w:tc>
        <w:tc>
          <w:tcPr>
            <w:tcW w:type="dxa" w:w="5112"/>
            <w:vAlign w:val="center"/>
            <w:shd w:fill="F3F6F9"/>
          </w:tcPr>
          <w:p>
            <w:r/>
            <w:r>
              <w:rPr>
                <w:rFonts w:ascii="Aptos" w:hAnsi="Aptos"/>
                <w:b w:val="0"/>
                <w:sz w:val="16"/>
              </w:rPr>
              <w:t>Prediction/data APIs and orchestration</w:t>
            </w:r>
          </w:p>
        </w:tc>
      </w:tr>
      <w:tr>
        <w:tc>
          <w:tcPr>
            <w:tcW w:type="dxa" w:w="2088"/>
            <w:vAlign w:val="center"/>
          </w:tcPr>
          <w:p>
            <w:r/>
            <w:r>
              <w:rPr>
                <w:rFonts w:ascii="Aptos" w:hAnsi="Aptos"/>
                <w:b w:val="0"/>
                <w:sz w:val="16"/>
              </w:rPr>
              <w:t>Data Processing</w:t>
            </w:r>
          </w:p>
        </w:tc>
        <w:tc>
          <w:tcPr>
            <w:tcW w:type="dxa" w:w="3600"/>
            <w:vAlign w:val="center"/>
          </w:tcPr>
          <w:p>
            <w:r/>
            <w:r>
              <w:rPr>
                <w:rFonts w:ascii="Aptos" w:hAnsi="Aptos"/>
                <w:b w:val="0"/>
                <w:sz w:val="16"/>
              </w:rPr>
              <w:t>Python scripts + notebooks</w:t>
            </w:r>
          </w:p>
        </w:tc>
        <w:tc>
          <w:tcPr>
            <w:tcW w:type="dxa" w:w="5112"/>
            <w:vAlign w:val="center"/>
          </w:tcPr>
          <w:p>
            <w:r/>
            <w:r>
              <w:rPr>
                <w:rFonts w:ascii="Aptos" w:hAnsi="Aptos"/>
                <w:b w:val="0"/>
                <w:sz w:val="16"/>
              </w:rPr>
              <w:t>Cleaning, feature engineering, reproducible pipelines</w:t>
            </w:r>
          </w:p>
        </w:tc>
      </w:tr>
      <w:tr>
        <w:tc>
          <w:tcPr>
            <w:tcW w:type="dxa" w:w="2088"/>
            <w:vAlign w:val="center"/>
            <w:shd w:fill="F3F6F9"/>
          </w:tcPr>
          <w:p>
            <w:r/>
            <w:r>
              <w:rPr>
                <w:rFonts w:ascii="Aptos" w:hAnsi="Aptos"/>
                <w:b w:val="0"/>
                <w:sz w:val="16"/>
              </w:rPr>
              <w:t>ML</w:t>
            </w:r>
          </w:p>
        </w:tc>
        <w:tc>
          <w:tcPr>
            <w:tcW w:type="dxa" w:w="3600"/>
            <w:vAlign w:val="center"/>
            <w:shd w:fill="F3F6F9"/>
          </w:tcPr>
          <w:p>
            <w:r/>
            <w:r>
              <w:rPr>
                <w:rFonts w:ascii="Aptos" w:hAnsi="Aptos"/>
                <w:b w:val="0"/>
                <w:sz w:val="16"/>
              </w:rPr>
              <w:t>XGBoost</w:t>
            </w:r>
          </w:p>
        </w:tc>
        <w:tc>
          <w:tcPr>
            <w:tcW w:type="dxa" w:w="5112"/>
            <w:vAlign w:val="center"/>
            <w:shd w:fill="F3F6F9"/>
          </w:tcPr>
          <w:p>
            <w:r/>
            <w:r>
              <w:rPr>
                <w:rFonts w:ascii="Aptos" w:hAnsi="Aptos"/>
                <w:b w:val="0"/>
                <w:sz w:val="16"/>
              </w:rPr>
              <w:t>0–6h flood-probability modelling</w:t>
            </w:r>
          </w:p>
        </w:tc>
      </w:tr>
      <w:tr>
        <w:tc>
          <w:tcPr>
            <w:tcW w:type="dxa" w:w="2088"/>
            <w:vAlign w:val="center"/>
          </w:tcPr>
          <w:p>
            <w:r/>
            <w:r>
              <w:rPr>
                <w:rFonts w:ascii="Aptos" w:hAnsi="Aptos"/>
                <w:b w:val="0"/>
                <w:sz w:val="16"/>
              </w:rPr>
              <w:t>Risk Engine</w:t>
            </w:r>
          </w:p>
        </w:tc>
        <w:tc>
          <w:tcPr>
            <w:tcW w:type="dxa" w:w="3600"/>
            <w:vAlign w:val="center"/>
          </w:tcPr>
          <w:p>
            <w:r/>
            <w:r>
              <w:rPr>
                <w:rFonts w:ascii="Aptos" w:hAnsi="Aptos"/>
                <w:b w:val="0"/>
                <w:sz w:val="16"/>
              </w:rPr>
              <w:t>Hybrid ML + physics-informed scoring</w:t>
            </w:r>
          </w:p>
        </w:tc>
        <w:tc>
          <w:tcPr>
            <w:tcW w:type="dxa" w:w="5112"/>
            <w:vAlign w:val="center"/>
          </w:tcPr>
          <w:p>
            <w:r/>
            <w:r>
              <w:rPr>
                <w:rFonts w:ascii="Aptos" w:hAnsi="Aptos"/>
                <w:b w:val="0"/>
                <w:sz w:val="16"/>
              </w:rPr>
              <w:t>Low / Moderate / High / Extreme risk</w:t>
            </w:r>
          </w:p>
        </w:tc>
      </w:tr>
      <w:tr>
        <w:tc>
          <w:tcPr>
            <w:tcW w:type="dxa" w:w="2088"/>
            <w:vAlign w:val="center"/>
            <w:shd w:fill="F3F6F9"/>
          </w:tcPr>
          <w:p>
            <w:r/>
            <w:r>
              <w:rPr>
                <w:rFonts w:ascii="Aptos" w:hAnsi="Aptos"/>
                <w:b w:val="0"/>
                <w:sz w:val="16"/>
              </w:rPr>
              <w:t>Rainfall</w:t>
            </w:r>
          </w:p>
        </w:tc>
        <w:tc>
          <w:tcPr>
            <w:tcW w:type="dxa" w:w="3600"/>
            <w:vAlign w:val="center"/>
            <w:shd w:fill="F3F6F9"/>
          </w:tcPr>
          <w:p>
            <w:r/>
            <w:r>
              <w:rPr>
                <w:rFonts w:ascii="Aptos" w:hAnsi="Aptos"/>
                <w:b w:val="0"/>
                <w:sz w:val="16"/>
              </w:rPr>
              <w:t>GPM IMERG + Google Earth Engine pathway</w:t>
            </w:r>
          </w:p>
        </w:tc>
        <w:tc>
          <w:tcPr>
            <w:tcW w:type="dxa" w:w="5112"/>
            <w:vAlign w:val="center"/>
            <w:shd w:fill="F3F6F9"/>
          </w:tcPr>
          <w:p>
            <w:r/>
            <w:r>
              <w:rPr>
                <w:rFonts w:ascii="Aptos" w:hAnsi="Aptos"/>
                <w:b w:val="0"/>
                <w:sz w:val="16"/>
              </w:rPr>
              <w:t>Multi-timescale rainfall forcing</w:t>
            </w:r>
          </w:p>
        </w:tc>
      </w:tr>
      <w:tr>
        <w:tc>
          <w:tcPr>
            <w:tcW w:type="dxa" w:w="2088"/>
            <w:vAlign w:val="center"/>
          </w:tcPr>
          <w:p>
            <w:r/>
            <w:r>
              <w:rPr>
                <w:rFonts w:ascii="Aptos" w:hAnsi="Aptos"/>
                <w:b w:val="0"/>
                <w:sz w:val="16"/>
              </w:rPr>
              <w:t>Terrain</w:t>
            </w:r>
          </w:p>
        </w:tc>
        <w:tc>
          <w:tcPr>
            <w:tcW w:type="dxa" w:w="3600"/>
            <w:vAlign w:val="center"/>
          </w:tcPr>
          <w:p>
            <w:r/>
            <w:r>
              <w:rPr>
                <w:rFonts w:ascii="Aptos" w:hAnsi="Aptos"/>
                <w:b w:val="0"/>
                <w:sz w:val="16"/>
              </w:rPr>
              <w:t>DEM + river geometry</w:t>
            </w:r>
          </w:p>
        </w:tc>
        <w:tc>
          <w:tcPr>
            <w:tcW w:type="dxa" w:w="5112"/>
            <w:vAlign w:val="center"/>
          </w:tcPr>
          <w:p>
            <w:r/>
            <w:r>
              <w:rPr>
                <w:rFonts w:ascii="Aptos" w:hAnsi="Aptos"/>
                <w:b w:val="0"/>
                <w:sz w:val="16"/>
              </w:rPr>
              <w:t>Elevation, slope, flow accumulation, distance-to-river</w:t>
            </w:r>
          </w:p>
        </w:tc>
      </w:tr>
      <w:tr>
        <w:tc>
          <w:tcPr>
            <w:tcW w:type="dxa" w:w="2088"/>
            <w:vAlign w:val="center"/>
            <w:shd w:fill="F3F6F9"/>
          </w:tcPr>
          <w:p>
            <w:r/>
            <w:r>
              <w:rPr>
                <w:rFonts w:ascii="Aptos" w:hAnsi="Aptos"/>
                <w:b w:val="0"/>
                <w:sz w:val="16"/>
              </w:rPr>
              <w:t>Historical Labels</w:t>
            </w:r>
          </w:p>
        </w:tc>
        <w:tc>
          <w:tcPr>
            <w:tcW w:type="dxa" w:w="3600"/>
            <w:vAlign w:val="center"/>
            <w:shd w:fill="F3F6F9"/>
          </w:tcPr>
          <w:p>
            <w:r/>
            <w:r>
              <w:rPr>
                <w:rFonts w:ascii="Aptos" w:hAnsi="Aptos"/>
                <w:b w:val="0"/>
                <w:sz w:val="16"/>
              </w:rPr>
              <w:t>ASDMA / government event records</w:t>
            </w:r>
          </w:p>
        </w:tc>
        <w:tc>
          <w:tcPr>
            <w:tcW w:type="dxa" w:w="5112"/>
            <w:vAlign w:val="center"/>
            <w:shd w:fill="F3F6F9"/>
          </w:tcPr>
          <w:p>
            <w:r/>
            <w:r>
              <w:rPr>
                <w:rFonts w:ascii="Aptos" w:hAnsi="Aptos"/>
                <w:b w:val="0"/>
                <w:sz w:val="16"/>
              </w:rPr>
              <w:t>Flood-event supervision/context</w:t>
            </w:r>
          </w:p>
        </w:tc>
      </w:tr>
      <w:tr>
        <w:tc>
          <w:tcPr>
            <w:tcW w:type="dxa" w:w="2088"/>
            <w:vAlign w:val="center"/>
          </w:tcPr>
          <w:p>
            <w:r/>
            <w:r>
              <w:rPr>
                <w:rFonts w:ascii="Aptos" w:hAnsi="Aptos"/>
                <w:b w:val="0"/>
                <w:sz w:val="16"/>
              </w:rPr>
              <w:t>River Data</w:t>
            </w:r>
          </w:p>
        </w:tc>
        <w:tc>
          <w:tcPr>
            <w:tcW w:type="dxa" w:w="3600"/>
            <w:vAlign w:val="center"/>
          </w:tcPr>
          <w:p>
            <w:r/>
            <w:r>
              <w:rPr>
                <w:rFonts w:ascii="Aptos" w:hAnsi="Aptos"/>
                <w:b w:val="0"/>
                <w:sz w:val="16"/>
              </w:rPr>
              <w:t>CWC / Assam Water Resources when available</w:t>
            </w:r>
          </w:p>
        </w:tc>
        <w:tc>
          <w:tcPr>
            <w:tcW w:type="dxa" w:w="5112"/>
            <w:vAlign w:val="center"/>
          </w:tcPr>
          <w:p>
            <w:r/>
            <w:r>
              <w:rPr>
                <w:rFonts w:ascii="Aptos" w:hAnsi="Aptos"/>
                <w:b w:val="0"/>
                <w:sz w:val="16"/>
              </w:rPr>
              <w:t>Observed hydrometric context; DATA_UNAVAILABLE fallback</w:t>
            </w:r>
          </w:p>
        </w:tc>
      </w:tr>
      <w:tr>
        <w:tc>
          <w:tcPr>
            <w:tcW w:type="dxa" w:w="2088"/>
            <w:vAlign w:val="center"/>
            <w:shd w:fill="F3F6F9"/>
          </w:tcPr>
          <w:p>
            <w:r/>
            <w:r>
              <w:rPr>
                <w:rFonts w:ascii="Aptos" w:hAnsi="Aptos"/>
                <w:b w:val="0"/>
                <w:sz w:val="16"/>
              </w:rPr>
              <w:t>Model Artifact</w:t>
            </w:r>
          </w:p>
        </w:tc>
        <w:tc>
          <w:tcPr>
            <w:tcW w:type="dxa" w:w="3600"/>
            <w:vAlign w:val="center"/>
            <w:shd w:fill="F3F6F9"/>
          </w:tcPr>
          <w:p>
            <w:r/>
            <w:r>
              <w:rPr>
                <w:rFonts w:ascii="Aptos" w:hAnsi="Aptos"/>
                <w:b w:val="0"/>
                <w:sz w:val="16"/>
              </w:rPr>
              <w:t>joblib</w:t>
            </w:r>
          </w:p>
        </w:tc>
        <w:tc>
          <w:tcPr>
            <w:tcW w:type="dxa" w:w="5112"/>
            <w:vAlign w:val="center"/>
            <w:shd w:fill="F3F6F9"/>
          </w:tcPr>
          <w:p>
            <w:r/>
            <w:r>
              <w:rPr>
                <w:rFonts w:ascii="Aptos" w:hAnsi="Aptos"/>
                <w:b w:val="0"/>
                <w:sz w:val="16"/>
              </w:rPr>
              <w:t>Persist trained model for inference</w:t>
            </w:r>
          </w:p>
        </w:tc>
      </w:tr>
      <w:tr>
        <w:tc>
          <w:tcPr>
            <w:tcW w:type="dxa" w:w="2088"/>
            <w:vAlign w:val="center"/>
          </w:tcPr>
          <w:p>
            <w:r/>
            <w:r>
              <w:rPr>
                <w:rFonts w:ascii="Aptos" w:hAnsi="Aptos"/>
                <w:b w:val="0"/>
                <w:sz w:val="16"/>
              </w:rPr>
              <w:t>Future</w:t>
            </w:r>
          </w:p>
        </w:tc>
        <w:tc>
          <w:tcPr>
            <w:tcW w:type="dxa" w:w="3600"/>
            <w:vAlign w:val="center"/>
          </w:tcPr>
          <w:p>
            <w:r/>
            <w:r>
              <w:rPr>
                <w:rFonts w:ascii="Aptos" w:hAnsi="Aptos"/>
                <w:b w:val="0"/>
                <w:sz w:val="16"/>
              </w:rPr>
              <w:t>PostgreSQL/PostGIS + Sentinel-1 validation</w:t>
            </w:r>
          </w:p>
        </w:tc>
        <w:tc>
          <w:tcPr>
            <w:tcW w:type="dxa" w:w="5112"/>
            <w:vAlign w:val="center"/>
          </w:tcPr>
          <w:p>
            <w:r/>
            <w:r>
              <w:rPr>
                <w:rFonts w:ascii="Aptos" w:hAnsi="Aptos"/>
                <w:b w:val="0"/>
                <w:sz w:val="16"/>
              </w:rPr>
              <w:t>Spatial persistence and independent validation</w:t>
            </w:r>
          </w:p>
        </w:tc>
      </w:tr>
      <w:tr>
        <w:tc>
          <w:tcPr>
            <w:tcW w:type="dxa" w:w="2088"/>
            <w:vAlign w:val="center"/>
            <w:shd w:fill="F3F6F9"/>
          </w:tcPr>
          <w:p>
            <w:r/>
            <w:r>
              <w:rPr>
                <w:rFonts w:ascii="Aptos" w:hAnsi="Aptos"/>
                <w:b w:val="0"/>
                <w:sz w:val="16"/>
              </w:rPr>
              <w:t>Deployment</w:t>
            </w:r>
          </w:p>
        </w:tc>
        <w:tc>
          <w:tcPr>
            <w:tcW w:type="dxa" w:w="3600"/>
            <w:vAlign w:val="center"/>
            <w:shd w:fill="F3F6F9"/>
          </w:tcPr>
          <w:p>
            <w:r/>
            <w:r>
              <w:rPr>
                <w:rFonts w:ascii="Aptos" w:hAnsi="Aptos"/>
                <w:b w:val="0"/>
                <w:sz w:val="16"/>
              </w:rPr>
              <w:t>Simple cloud deployment</w:t>
            </w:r>
          </w:p>
        </w:tc>
        <w:tc>
          <w:tcPr>
            <w:tcW w:type="dxa" w:w="5112"/>
            <w:vAlign w:val="center"/>
            <w:shd w:fill="F3F6F9"/>
          </w:tcPr>
          <w:p>
            <w:r/>
            <w:r>
              <w:rPr>
                <w:rFonts w:ascii="Aptos" w:hAnsi="Aptos"/>
                <w:b w:val="0"/>
                <w:sz w:val="16"/>
              </w:rPr>
              <w:t>Low-complexity web hosting</w:t>
            </w:r>
          </w:p>
        </w:tc>
      </w:tr>
    </w:tbl>
    <w:p/>
    <w:p>
      <w:pPr>
        <w:pStyle w:val="Heading2"/>
      </w:pPr>
      <w:r>
        <w:t>15.1 One-line architecture for the slide</w:t>
      </w: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sz w:val="19"/>
              </w:rPr>
              <w:t>Recommended visual</w:t>
              <w:br/>
            </w:r>
            <w:r>
              <w:rPr>
                <w:sz w:val="18"/>
              </w:rPr>
              <w:t>GPM IMERG / CWC / ASDMA / DEM → Python Feature Engineering → XGBoost → Hybrid Flood-Risk Engine → FastAPI → React/Next.js + Leaflet/MapLibre</w:t>
            </w:r>
          </w:p>
        </w:tc>
      </w:tr>
    </w:tbl>
    <w:p/>
    <w:p>
      <w:pPr>
        <w:pStyle w:val="Heading1"/>
      </w:pPr>
      <w:r>
        <w:t>16. Implementation Status Legend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9"/>
          </w:tcPr>
          <w:p>
            <w:r/>
            <w:r>
              <w:rPr>
                <w:rFonts w:ascii="Aptos" w:hAnsi="Aptos"/>
                <w:b/>
                <w:color w:val="FFFFFF"/>
                <w:sz w:val="16"/>
              </w:rPr>
              <w:t>Label</w:t>
            </w:r>
          </w:p>
        </w:tc>
        <w:tc>
          <w:tcPr>
            <w:tcW w:type="dxa" w:w="8496"/>
            <w:vAlign w:val="center"/>
            <w:shd w:fill="1F4E79"/>
          </w:tcPr>
          <w:p>
            <w:r/>
            <w:r>
              <w:rPr>
                <w:rFonts w:ascii="Aptos" w:hAnsi="Aptos"/>
                <w:b/>
                <w:color w:val="FFFFFF"/>
                <w:sz w:val="16"/>
              </w:rPr>
              <w:t>Meaning</w:t>
            </w:r>
          </w:p>
        </w:tc>
      </w:tr>
      <w:tr>
        <w:tc>
          <w:tcPr>
            <w:tcW w:type="dxa" w:w="2304"/>
            <w:vAlign w:val="center"/>
            <w:shd w:fill="F3F6F9"/>
          </w:tcPr>
          <w:p>
            <w:r/>
            <w:r>
              <w:rPr>
                <w:rFonts w:ascii="Aptos" w:hAnsi="Aptos"/>
                <w:b w:val="0"/>
                <w:sz w:val="16"/>
              </w:rPr>
              <w:t>CURRENT / IMPLEMENTED</w:t>
            </w:r>
          </w:p>
        </w:tc>
        <w:tc>
          <w:tcPr>
            <w:tcW w:type="dxa" w:w="8496"/>
            <w:vAlign w:val="center"/>
            <w:shd w:fill="F3F6F9"/>
          </w:tcPr>
          <w:p>
            <w:r/>
            <w:r>
              <w:rPr>
                <w:rFonts w:ascii="Aptos" w:hAnsi="Aptos"/>
                <w:b w:val="0"/>
                <w:sz w:val="16"/>
              </w:rPr>
              <w:t>Described as part of the present architecture or implementation path</w:t>
            </w:r>
          </w:p>
        </w:tc>
      </w:tr>
      <w:tr>
        <w:tc>
          <w:tcPr>
            <w:tcW w:type="dxa" w:w="2304"/>
            <w:vAlign w:val="center"/>
          </w:tcPr>
          <w:p>
            <w:r/>
            <w:r>
              <w:rPr>
                <w:rFonts w:ascii="Aptos" w:hAnsi="Aptos"/>
                <w:b w:val="0"/>
                <w:sz w:val="16"/>
              </w:rPr>
              <w:t>PLANNED</w:t>
            </w:r>
          </w:p>
        </w:tc>
        <w:tc>
          <w:tcPr>
            <w:tcW w:type="dxa" w:w="8496"/>
            <w:vAlign w:val="center"/>
          </w:tcPr>
          <w:p>
            <w:r/>
            <w:r>
              <w:rPr>
                <w:rFonts w:ascii="Aptos" w:hAnsi="Aptos"/>
                <w:b w:val="0"/>
                <w:sz w:val="16"/>
              </w:rPr>
              <w:t>Explicitly identified as a later integration or enhancement</w:t>
            </w:r>
          </w:p>
        </w:tc>
      </w:tr>
      <w:tr>
        <w:tc>
          <w:tcPr>
            <w:tcW w:type="dxa" w:w="2304"/>
            <w:vAlign w:val="center"/>
            <w:shd w:fill="F3F6F9"/>
          </w:tcPr>
          <w:p>
            <w:r/>
            <w:r>
              <w:rPr>
                <w:rFonts w:ascii="Aptos" w:hAnsi="Aptos"/>
                <w:b w:val="0"/>
                <w:sz w:val="16"/>
              </w:rPr>
              <w:t>OPTIONAL</w:t>
            </w:r>
          </w:p>
        </w:tc>
        <w:tc>
          <w:tcPr>
            <w:tcW w:type="dxa" w:w="8496"/>
            <w:vAlign w:val="center"/>
            <w:shd w:fill="F3F6F9"/>
          </w:tcPr>
          <w:p>
            <w:r/>
            <w:r>
              <w:rPr>
                <w:rFonts w:ascii="Aptos" w:hAnsi="Aptos"/>
                <w:b w:val="0"/>
                <w:sz w:val="16"/>
              </w:rPr>
              <w:t>Considered but not required for the core system</w:t>
            </w:r>
          </w:p>
        </w:tc>
      </w:tr>
      <w:tr>
        <w:tc>
          <w:tcPr>
            <w:tcW w:type="dxa" w:w="2304"/>
            <w:vAlign w:val="center"/>
          </w:tcPr>
          <w:p>
            <w:r/>
            <w:r>
              <w:rPr>
                <w:rFonts w:ascii="Aptos" w:hAnsi="Aptos"/>
                <w:b w:val="0"/>
                <w:sz w:val="16"/>
              </w:rPr>
              <w:t>DATA-DEPENDENT</w:t>
            </w:r>
          </w:p>
        </w:tc>
        <w:tc>
          <w:tcPr>
            <w:tcW w:type="dxa" w:w="8496"/>
            <w:vAlign w:val="center"/>
          </w:tcPr>
          <w:p>
            <w:r/>
            <w:r>
              <w:rPr>
                <w:rFonts w:ascii="Aptos" w:hAnsi="Aptos"/>
                <w:b w:val="0"/>
                <w:sz w:val="16"/>
              </w:rPr>
              <w:t>Architecture supports it, but real availability/access must be verified</w:t>
            </w:r>
          </w:p>
        </w:tc>
      </w:tr>
      <w:tr>
        <w:tc>
          <w:tcPr>
            <w:tcW w:type="dxa" w:w="2304"/>
            <w:vAlign w:val="center"/>
            <w:shd w:fill="F3F6F9"/>
          </w:tcPr>
          <w:p>
            <w:r/>
            <w:r>
              <w:rPr>
                <w:rFonts w:ascii="Aptos" w:hAnsi="Aptos"/>
                <w:b w:val="0"/>
                <w:sz w:val="16"/>
              </w:rPr>
              <w:t>DEMO / CACHED</w:t>
            </w:r>
          </w:p>
        </w:tc>
        <w:tc>
          <w:tcPr>
            <w:tcW w:type="dxa" w:w="8496"/>
            <w:vAlign w:val="center"/>
            <w:shd w:fill="F3F6F9"/>
          </w:tcPr>
          <w:p>
            <w:r/>
            <w:r>
              <w:rPr>
                <w:rFonts w:ascii="Aptos" w:hAnsi="Aptos"/>
                <w:b w:val="0"/>
                <w:sz w:val="16"/>
              </w:rPr>
              <w:t>Used to maintain a deterministic demonstration; not a live observation</w:t>
            </w:r>
          </w:p>
        </w:tc>
      </w:tr>
      <w:tr>
        <w:tc>
          <w:tcPr>
            <w:tcW w:type="dxa" w:w="2304"/>
            <w:vAlign w:val="center"/>
          </w:tcPr>
          <w:p>
            <w:r/>
            <w:r>
              <w:rPr>
                <w:rFonts w:ascii="Aptos" w:hAnsi="Aptos"/>
                <w:b w:val="0"/>
                <w:sz w:val="16"/>
              </w:rPr>
              <w:t>UNAVAILABLE</w:t>
            </w:r>
          </w:p>
        </w:tc>
        <w:tc>
          <w:tcPr>
            <w:tcW w:type="dxa" w:w="8496"/>
            <w:vAlign w:val="center"/>
          </w:tcPr>
          <w:p>
            <w:r/>
            <w:r>
              <w:rPr>
                <w:rFonts w:ascii="Aptos" w:hAnsi="Aptos"/>
                <w:b w:val="0"/>
                <w:sz w:val="16"/>
              </w:rPr>
              <w:t>The source/value cannot currently be established reliably; return an explicit state</w:t>
            </w:r>
          </w:p>
        </w:tc>
      </w:tr>
      <w:tr>
        <w:tc>
          <w:tcPr>
            <w:tcW w:type="dxa" w:w="2304"/>
            <w:vAlign w:val="center"/>
            <w:shd w:fill="F3F6F9"/>
          </w:tcPr>
          <w:p>
            <w:r/>
            <w:r>
              <w:rPr>
                <w:rFonts w:ascii="Aptos" w:hAnsi="Aptos"/>
                <w:b w:val="0"/>
                <w:sz w:val="16"/>
              </w:rPr>
              <w:t>NOT CORE</w:t>
            </w:r>
          </w:p>
        </w:tc>
        <w:tc>
          <w:tcPr>
            <w:tcW w:type="dxa" w:w="8496"/>
            <w:vAlign w:val="center"/>
            <w:shd w:fill="F3F6F9"/>
          </w:tcPr>
          <w:p>
            <w:r/>
            <w:r>
              <w:rPr>
                <w:rFonts w:ascii="Aptos" w:hAnsi="Aptos"/>
                <w:b w:val="0"/>
                <w:sz w:val="16"/>
              </w:rPr>
              <w:t>Not part of the prototype architecture; do not imply it is implemented</w:t>
            </w:r>
          </w:p>
        </w:tc>
      </w:tr>
    </w:tbl>
    <w:p/>
    <w:p>
      <w:pPr>
        <w:pStyle w:val="Heading1"/>
      </w:pPr>
      <w:r>
        <w:t>17. Source and Provenance Notes</w:t>
      </w:r>
    </w:p>
    <w:p>
      <w:r>
        <w:t>Primary technical source: the project file named implementation_plan.md referenced by the user for the Sonitpur Flash Flood Watch implementation. The document preserves the plan's principal terminology and architecture as retrievable from the project context: Sonitpur pilot, 0–6h horizon, GPM IMERG/GEE rainfall pathway, DEM-derived spatial features, historical event labels, XGBoost, FastAPI, React/Next.js, Leaflet/MapLibre, hybrid physics-informed + ML risk logic, explicit DATA_UNAVAILABLE behavior, and staged gauge/Sentinel-1/PostGIS additions.</w:t>
      </w:r>
    </w:p>
    <w:p>
      <w:r>
        <w:t>Important source-fidelity qualification: the exact implementation_plan.md file was not available as a directly retrievable current-chat attachment at document-generation time. Accordingly, this DOCX does not invent repository-specific filenames, cloud-provider names, deployed metrics, exact API field names, station IDs, or live-data claims. Where a detail is an architectural recommendation rather than an established implementation fact, it is explicitly labelled as such.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Sonitpur Flash Flood Watch — Technology Stack  |  SIH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