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690A" w:rsidRPr="00D30B9A" w:rsidRDefault="00D30B9A" w:rsidP="00872BE3">
      <w:pPr>
        <w:pStyle w:val="2"/>
        <w:spacing w:line="360" w:lineRule="auto"/>
        <w:contextualSpacing w:val="0"/>
        <w:jc w:val="center"/>
        <w:rPr>
          <w:rFonts w:ascii="Georgia" w:hAnsi="Georgia"/>
          <w:sz w:val="28"/>
          <w:szCs w:val="28"/>
        </w:rPr>
      </w:pPr>
      <w:r>
        <w:rPr>
          <w:rFonts w:ascii="Georgia" w:hAnsi="Georgia"/>
          <w:sz w:val="28"/>
          <w:szCs w:val="28"/>
        </w:rPr>
        <w:t>ПАРЕТО-ДИАГРАММА</w:t>
      </w:r>
      <w:bookmarkStart w:id="0" w:name="_GoBack"/>
      <w:bookmarkEnd w:id="0"/>
    </w:p>
    <w:p w:rsidR="0033690A" w:rsidRPr="00872BE3" w:rsidRDefault="0033690A" w:rsidP="00872BE3">
      <w:pPr>
        <w:spacing w:line="360" w:lineRule="auto"/>
        <w:jc w:val="both"/>
        <w:rPr>
          <w:rFonts w:ascii="Georgia" w:hAnsi="Georgia"/>
          <w:sz w:val="28"/>
          <w:szCs w:val="28"/>
        </w:rPr>
      </w:pPr>
    </w:p>
    <w:p w:rsidR="0033690A" w:rsidRPr="00872BE3" w:rsidRDefault="00872BE3" w:rsidP="00CB6D6E">
      <w:pPr>
        <w:spacing w:line="360" w:lineRule="auto"/>
        <w:ind w:firstLine="720"/>
        <w:jc w:val="both"/>
        <w:rPr>
          <w:rFonts w:ascii="Georgia" w:hAnsi="Georgia"/>
          <w:sz w:val="28"/>
          <w:szCs w:val="28"/>
        </w:rPr>
      </w:pPr>
      <w:r w:rsidRPr="00872BE3">
        <w:rPr>
          <w:rFonts w:ascii="Georgia" w:hAnsi="Georgia"/>
          <w:sz w:val="28"/>
          <w:szCs w:val="28"/>
        </w:rPr>
        <w:t>Поскольку при анализе корневых причин мы опреде</w:t>
      </w:r>
      <w:r w:rsidR="00CB6D6E">
        <w:rPr>
          <w:rFonts w:ascii="Georgia" w:hAnsi="Georgia"/>
          <w:sz w:val="28"/>
          <w:szCs w:val="28"/>
        </w:rPr>
        <w:t>лили, с какими трудностями сталкивается медицинское учреждение</w:t>
      </w:r>
      <w:r w:rsidRPr="00872BE3">
        <w:rPr>
          <w:rFonts w:ascii="Georgia" w:hAnsi="Georgia"/>
          <w:sz w:val="28"/>
          <w:szCs w:val="28"/>
        </w:rPr>
        <w:t xml:space="preserve">, разрабатывая </w:t>
      </w:r>
      <w:r w:rsidR="00CB6D6E">
        <w:rPr>
          <w:rFonts w:ascii="Georgia" w:hAnsi="Georgia"/>
          <w:sz w:val="28"/>
          <w:szCs w:val="28"/>
        </w:rPr>
        <w:t>электронную систему учета пациентов</w:t>
      </w:r>
      <w:r w:rsidRPr="00872BE3">
        <w:rPr>
          <w:rFonts w:ascii="Georgia" w:hAnsi="Georgia"/>
          <w:sz w:val="28"/>
          <w:szCs w:val="28"/>
        </w:rPr>
        <w:t>, при помощи “Парет</w:t>
      </w:r>
      <w:r w:rsidR="00CB6D6E">
        <w:rPr>
          <w:rFonts w:ascii="Georgia" w:hAnsi="Georgia"/>
          <w:sz w:val="28"/>
          <w:szCs w:val="28"/>
        </w:rPr>
        <w:t xml:space="preserve">о-диаграммы” </w:t>
      </w:r>
      <w:r w:rsidRPr="00872BE3">
        <w:rPr>
          <w:rFonts w:ascii="Georgia" w:hAnsi="Georgia"/>
          <w:sz w:val="28"/>
          <w:szCs w:val="28"/>
        </w:rPr>
        <w:t>мы выяснили проблемы, которые нам необходим</w:t>
      </w:r>
      <w:r w:rsidR="00CB6D6E">
        <w:rPr>
          <w:rFonts w:ascii="Georgia" w:hAnsi="Georgia"/>
          <w:sz w:val="28"/>
          <w:szCs w:val="28"/>
        </w:rPr>
        <w:t>о будет решать в первую очередь</w:t>
      </w:r>
      <w:r w:rsidRPr="00872BE3">
        <w:rPr>
          <w:rFonts w:ascii="Georgia" w:hAnsi="Georgia"/>
          <w:sz w:val="28"/>
          <w:szCs w:val="28"/>
        </w:rPr>
        <w:t xml:space="preserve"> для удовлетворения потребностей </w:t>
      </w:r>
      <w:r w:rsidR="00CB6D6E">
        <w:rPr>
          <w:rFonts w:ascii="Georgia" w:hAnsi="Georgia"/>
          <w:sz w:val="28"/>
          <w:szCs w:val="28"/>
        </w:rPr>
        <w:t>всех пользователей системы</w:t>
      </w:r>
      <w:r w:rsidRPr="00872BE3">
        <w:rPr>
          <w:rFonts w:ascii="Georgia" w:hAnsi="Georgia"/>
          <w:sz w:val="28"/>
          <w:szCs w:val="28"/>
        </w:rPr>
        <w:t>. Внутри “Парето-диаграммы” отображены не все корневые проблемы, поскольку многие из них (</w:t>
      </w:r>
      <w:proofErr w:type="gramStart"/>
      <w:r w:rsidRPr="00872BE3">
        <w:rPr>
          <w:rFonts w:ascii="Georgia" w:hAnsi="Georgia"/>
          <w:sz w:val="28"/>
          <w:szCs w:val="28"/>
        </w:rPr>
        <w:t>например</w:t>
      </w:r>
      <w:proofErr w:type="gramEnd"/>
      <w:r w:rsidRPr="00872BE3">
        <w:rPr>
          <w:rFonts w:ascii="Georgia" w:hAnsi="Georgia"/>
          <w:sz w:val="28"/>
          <w:szCs w:val="28"/>
        </w:rPr>
        <w:t xml:space="preserve"> ресурсы и реализация) решаются с нашей стороны в обязательном порядке и не затрагивают клиентов, автоматически избавляя их от описанных проблем. </w:t>
      </w:r>
    </w:p>
    <w:p w:rsidR="00872BE3" w:rsidRDefault="00872BE3" w:rsidP="00CB6D6E">
      <w:pPr>
        <w:spacing w:line="360" w:lineRule="auto"/>
        <w:ind w:firstLine="720"/>
        <w:jc w:val="both"/>
        <w:rPr>
          <w:rFonts w:ascii="Georgia" w:hAnsi="Georgia"/>
          <w:sz w:val="28"/>
          <w:szCs w:val="28"/>
        </w:rPr>
      </w:pPr>
      <w:r w:rsidRPr="00872BE3">
        <w:rPr>
          <w:rFonts w:ascii="Georgia" w:hAnsi="Georgia"/>
          <w:sz w:val="28"/>
          <w:szCs w:val="28"/>
        </w:rPr>
        <w:t xml:space="preserve">В связи с </w:t>
      </w:r>
      <w:proofErr w:type="gramStart"/>
      <w:r w:rsidRPr="00872BE3">
        <w:rPr>
          <w:rFonts w:ascii="Georgia" w:hAnsi="Georgia"/>
          <w:sz w:val="28"/>
          <w:szCs w:val="28"/>
        </w:rPr>
        <w:t>тем</w:t>
      </w:r>
      <w:proofErr w:type="gramEnd"/>
      <w:r w:rsidRPr="00872BE3">
        <w:rPr>
          <w:rFonts w:ascii="Georgia" w:hAnsi="Georgia"/>
          <w:sz w:val="28"/>
          <w:szCs w:val="28"/>
        </w:rPr>
        <w:t xml:space="preserve"> что все проблемы являются не исчисляемыми, делается предположение касательно необходимости каждой из функций членами команды, путем выставления процентной оценки. Для выяснения процентной необходимости каждой функции проводится анкетирование для всех членов команды. </w:t>
      </w:r>
    </w:p>
    <w:p w:rsidR="00872BE3" w:rsidRPr="00872BE3" w:rsidRDefault="00872BE3" w:rsidP="00872BE3">
      <w:pPr>
        <w:spacing w:line="360" w:lineRule="auto"/>
        <w:jc w:val="both"/>
        <w:rPr>
          <w:rFonts w:ascii="Georgia" w:hAnsi="Georgia"/>
          <w:sz w:val="28"/>
          <w:szCs w:val="28"/>
        </w:rPr>
        <w:sectPr w:rsidR="00872BE3" w:rsidRPr="00872BE3" w:rsidSect="00872BE3">
          <w:pgSz w:w="11906" w:h="16838"/>
          <w:pgMar w:top="1440" w:right="1440" w:bottom="1440" w:left="1440" w:header="720" w:footer="720" w:gutter="0"/>
          <w:pgNumType w:start="1"/>
          <w:cols w:space="720" w:equalWidth="0">
            <w:col w:w="9689"/>
          </w:cols>
          <w:docGrid w:linePitch="299"/>
        </w:sectPr>
      </w:pPr>
    </w:p>
    <w:p w:rsidR="0033690A" w:rsidRDefault="0033690A">
      <w:pPr>
        <w:jc w:val="both"/>
      </w:pPr>
    </w:p>
    <w:p w:rsidR="0033690A" w:rsidRDefault="0033690A">
      <w:pPr>
        <w:jc w:val="both"/>
      </w:pPr>
    </w:p>
    <w:p w:rsidR="0033690A" w:rsidRDefault="002351BB">
      <w:pPr>
        <w:jc w:val="center"/>
      </w:pPr>
      <w:r>
        <w:rPr>
          <w:noProof/>
          <w:lang w:val="uk-UA" w:eastAsia="uk-UA"/>
        </w:rPr>
        <w:drawing>
          <wp:inline distT="0" distB="0" distL="0" distR="0" wp14:anchorId="30E4D0C9" wp14:editId="0A1602A9">
            <wp:extent cx="8288977" cy="5272644"/>
            <wp:effectExtent l="0" t="0" r="17145" b="2349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33690A">
      <w:pgSz w:w="16838" w:h="11906"/>
      <w:pgMar w:top="1440" w:right="1440" w:bottom="1440" w:left="1440" w:header="720" w:footer="720" w:gutter="0"/>
      <w:pgNumType w:start="1"/>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3690A"/>
    <w:rsid w:val="002351BB"/>
    <w:rsid w:val="0033690A"/>
    <w:rsid w:val="00872BE3"/>
    <w:rsid w:val="00CB6D6E"/>
    <w:rsid w:val="00D30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Balloon Text"/>
    <w:basedOn w:val="a"/>
    <w:link w:val="a6"/>
    <w:uiPriority w:val="99"/>
    <w:semiHidden/>
    <w:unhideWhenUsed/>
    <w:rsid w:val="00CB6D6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CB6D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Balloon Text"/>
    <w:basedOn w:val="a"/>
    <w:link w:val="a6"/>
    <w:uiPriority w:val="99"/>
    <w:semiHidden/>
    <w:unhideWhenUsed/>
    <w:rsid w:val="00CB6D6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CB6D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x\Desktop\AnReq\Project\3%20-%20paret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947489831117115"/>
          <c:y val="5.3775083034293222E-2"/>
          <c:w val="0.88131779226521412"/>
          <c:h val="0.46385076865391828"/>
        </c:manualLayout>
      </c:layout>
      <c:barChart>
        <c:barDir val="col"/>
        <c:grouping val="clustered"/>
        <c:varyColors val="0"/>
        <c:ser>
          <c:idx val="0"/>
          <c:order val="0"/>
          <c:tx>
            <c:strRef>
              <c:f>'[3 - paretta.xlsx]Лист1'!$K$6</c:f>
              <c:strCache>
                <c:ptCount val="1"/>
                <c:pt idx="0">
                  <c:v>Воздействие</c:v>
                </c:pt>
              </c:strCache>
            </c:strRef>
          </c:tx>
          <c:invertIfNegative val="0"/>
          <c:dLbls>
            <c:showLegendKey val="0"/>
            <c:showVal val="1"/>
            <c:showCatName val="0"/>
            <c:showSerName val="0"/>
            <c:showPercent val="0"/>
            <c:showBubbleSize val="0"/>
            <c:showLeaderLines val="0"/>
          </c:dLbls>
          <c:cat>
            <c:strRef>
              <c:f>'[3 - paretta.xlsx]Лист1'!$I$7:$J$14</c:f>
              <c:strCache>
                <c:ptCount val="8"/>
                <c:pt idx="0">
                  <c:v>Невозможность быстрого удаленного доступа</c:v>
                </c:pt>
                <c:pt idx="1">
                  <c:v>Отсутствие возможности восстановления после потери</c:v>
                </c:pt>
                <c:pt idx="2">
                  <c:v>Невомозножсть доступа несколькими лицами одновременно</c:v>
                </c:pt>
                <c:pt idx="3">
                  <c:v>Отсутствие автоматизации</c:v>
                </c:pt>
                <c:pt idx="4">
                  <c:v>Задержка карты у врача</c:v>
                </c:pt>
                <c:pt idx="5">
                  <c:v>Остальное</c:v>
                </c:pt>
                <c:pt idx="6">
                  <c:v>Наращивание материального объема</c:v>
                </c:pt>
                <c:pt idx="7">
                  <c:v>Невозможность редактирования</c:v>
                </c:pt>
              </c:strCache>
            </c:strRef>
          </c:cat>
          <c:val>
            <c:numRef>
              <c:f>'[3 - paretta.xlsx]Лист1'!$K$7:$K$14</c:f>
              <c:numCache>
                <c:formatCode>0%</c:formatCode>
                <c:ptCount val="8"/>
                <c:pt idx="0">
                  <c:v>0.28999999999999998</c:v>
                </c:pt>
                <c:pt idx="1">
                  <c:v>0.23</c:v>
                </c:pt>
                <c:pt idx="2">
                  <c:v>0.2</c:v>
                </c:pt>
                <c:pt idx="3">
                  <c:v>0.11</c:v>
                </c:pt>
                <c:pt idx="4">
                  <c:v>0.08</c:v>
                </c:pt>
                <c:pt idx="5">
                  <c:v>0.04</c:v>
                </c:pt>
                <c:pt idx="6">
                  <c:v>0.03</c:v>
                </c:pt>
                <c:pt idx="7">
                  <c:v>1.7917133258678612E-2</c:v>
                </c:pt>
              </c:numCache>
            </c:numRef>
          </c:val>
        </c:ser>
        <c:dLbls>
          <c:showLegendKey val="0"/>
          <c:showVal val="0"/>
          <c:showCatName val="0"/>
          <c:showSerName val="0"/>
          <c:showPercent val="0"/>
          <c:showBubbleSize val="0"/>
        </c:dLbls>
        <c:gapWidth val="150"/>
        <c:axId val="54047488"/>
        <c:axId val="54049024"/>
      </c:barChart>
      <c:lineChart>
        <c:grouping val="standard"/>
        <c:varyColors val="0"/>
        <c:ser>
          <c:idx val="1"/>
          <c:order val="1"/>
          <c:tx>
            <c:strRef>
              <c:f>'[3 - paretta.xlsx]Лист1'!$L$6</c:f>
              <c:strCache>
                <c:ptCount val="1"/>
                <c:pt idx="0">
                  <c:v>Суммарное воздействие</c:v>
                </c:pt>
              </c:strCache>
            </c:strRef>
          </c:tx>
          <c:marker>
            <c:symbol val="none"/>
          </c:marker>
          <c:dLbls>
            <c:showLegendKey val="0"/>
            <c:showVal val="1"/>
            <c:showCatName val="0"/>
            <c:showSerName val="0"/>
            <c:showPercent val="0"/>
            <c:showBubbleSize val="0"/>
            <c:showLeaderLines val="0"/>
          </c:dLbls>
          <c:cat>
            <c:strRef>
              <c:f>'[3 - paretta.xlsx]Лист1'!$I$7:$J$14</c:f>
              <c:strCache>
                <c:ptCount val="8"/>
                <c:pt idx="0">
                  <c:v>Невозможность быстрого удаленного доступа</c:v>
                </c:pt>
                <c:pt idx="1">
                  <c:v>Отсутствие возможности восстановления после потери</c:v>
                </c:pt>
                <c:pt idx="2">
                  <c:v>Невомозножсть доступа несколькими лицами одновременно</c:v>
                </c:pt>
                <c:pt idx="3">
                  <c:v>Отсутствие автоматизации</c:v>
                </c:pt>
                <c:pt idx="4">
                  <c:v>Задержка карты у врача</c:v>
                </c:pt>
                <c:pt idx="5">
                  <c:v>Остальное</c:v>
                </c:pt>
                <c:pt idx="6">
                  <c:v>Наращивание материального объема</c:v>
                </c:pt>
                <c:pt idx="7">
                  <c:v>Невозможность редактирования</c:v>
                </c:pt>
              </c:strCache>
            </c:strRef>
          </c:cat>
          <c:val>
            <c:numRef>
              <c:f>'[3 - paretta.xlsx]Лист1'!$L$7:$L$14</c:f>
              <c:numCache>
                <c:formatCode>0%</c:formatCode>
                <c:ptCount val="8"/>
                <c:pt idx="0">
                  <c:v>0.28999999999999998</c:v>
                </c:pt>
                <c:pt idx="1">
                  <c:v>0.52</c:v>
                </c:pt>
                <c:pt idx="2">
                  <c:v>0.72</c:v>
                </c:pt>
                <c:pt idx="3">
                  <c:v>0.83</c:v>
                </c:pt>
                <c:pt idx="4">
                  <c:v>0.90999999999999992</c:v>
                </c:pt>
                <c:pt idx="5">
                  <c:v>0.95</c:v>
                </c:pt>
                <c:pt idx="6">
                  <c:v>0.98</c:v>
                </c:pt>
                <c:pt idx="7">
                  <c:v>0.99791713325867859</c:v>
                </c:pt>
              </c:numCache>
            </c:numRef>
          </c:val>
          <c:smooth val="0"/>
        </c:ser>
        <c:dLbls>
          <c:showLegendKey val="0"/>
          <c:showVal val="0"/>
          <c:showCatName val="0"/>
          <c:showSerName val="0"/>
          <c:showPercent val="0"/>
          <c:showBubbleSize val="0"/>
        </c:dLbls>
        <c:marker val="1"/>
        <c:smooth val="0"/>
        <c:axId val="54047488"/>
        <c:axId val="54049024"/>
      </c:lineChart>
      <c:catAx>
        <c:axId val="54047488"/>
        <c:scaling>
          <c:orientation val="minMax"/>
        </c:scaling>
        <c:delete val="0"/>
        <c:axPos val="b"/>
        <c:majorTickMark val="out"/>
        <c:minorTickMark val="none"/>
        <c:tickLblPos val="nextTo"/>
        <c:crossAx val="54049024"/>
        <c:crosses val="autoZero"/>
        <c:auto val="1"/>
        <c:lblAlgn val="ctr"/>
        <c:lblOffset val="100"/>
        <c:noMultiLvlLbl val="0"/>
      </c:catAx>
      <c:valAx>
        <c:axId val="54049024"/>
        <c:scaling>
          <c:orientation val="minMax"/>
          <c:max val="1"/>
        </c:scaling>
        <c:delete val="0"/>
        <c:axPos val="l"/>
        <c:majorGridlines/>
        <c:numFmt formatCode="0%" sourceLinked="1"/>
        <c:majorTickMark val="out"/>
        <c:minorTickMark val="none"/>
        <c:tickLblPos val="nextTo"/>
        <c:crossAx val="54047488"/>
        <c:crosses val="autoZero"/>
        <c:crossBetween val="between"/>
      </c:valAx>
    </c:plotArea>
    <c:legend>
      <c:legendPos val="r"/>
      <c:layout>
        <c:manualLayout>
          <c:xMode val="edge"/>
          <c:yMode val="edge"/>
          <c:x val="0.2688268548404239"/>
          <c:y val="0.94234468632302615"/>
          <c:w val="0.49671047391477496"/>
          <c:h val="5.6486909724519724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556</Words>
  <Characters>318</Characters>
  <Application>Microsoft Office Word</Application>
  <DocSecurity>0</DocSecurity>
  <Lines>2</Lines>
  <Paragraphs>1</Paragraphs>
  <ScaleCrop>false</ScaleCrop>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cp:lastModifiedBy>
  <cp:revision>8</cp:revision>
  <dcterms:created xsi:type="dcterms:W3CDTF">2016-06-16T17:09:00Z</dcterms:created>
  <dcterms:modified xsi:type="dcterms:W3CDTF">2017-06-16T04:48:00Z</dcterms:modified>
</cp:coreProperties>
</file>