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L6</w:t>
      </w:r>
    </w:p>
    <w:p>
      <w:pPr>
        <w:pStyle w:val="Author"/>
      </w:pPr>
      <w:r>
        <w:t xml:space="preserve">Kovel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РѕРєС‚СЏР±СЂСЏ</w:t>
      </w:r>
      <w:r>
        <w:t xml:space="preserve"> </w:t>
      </w:r>
      <w:r>
        <w:t xml:space="preserve">2020</w:t>
      </w:r>
      <w:r>
        <w:t xml:space="preserve"> </w:t>
      </w:r>
      <w:r>
        <w:t xml:space="preserve">Рі</w:t>
      </w:r>
    </w:p>
    <w:p>
      <w:pPr>
        <w:pStyle w:val="Heading1"/>
      </w:pPr>
      <w:bookmarkStart w:id="21" w:name="download-the-data"/>
      <w:bookmarkEnd w:id="21"/>
      <w:r>
        <w:t xml:space="preserve">Download the data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'education_train.csv'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'UNICOD'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'education_test.csv'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'UNICOD'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f_train[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f_test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f_test[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Heading2"/>
      </w:pPr>
      <w:bookmarkStart w:id="22" w:name="висновок-завантажано-датасетякий-було-розподілено-на-навчальну-та-тестову-вибірки."/>
      <w:bookmarkEnd w:id="22"/>
      <w:r>
        <w:t xml:space="preserve">Висновок: завантажано датасет,який було розподілено на навчальну та тестову вибірки.</w:t>
      </w:r>
    </w:p>
    <w:p>
      <w:pPr>
        <w:pStyle w:val="Heading1"/>
      </w:pPr>
      <w:bookmarkStart w:id="23" w:name="fitting-svm-model"/>
      <w:bookmarkEnd w:id="23"/>
      <w:r>
        <w:t xml:space="preserve">Fitting SVM model</w:t>
      </w:r>
    </w:p>
    <w:p>
      <w:pPr>
        <w:pStyle w:val="SourceCode"/>
      </w:pPr>
      <w:r>
        <w:rPr>
          <w:rStyle w:val="CommentTok"/>
        </w:rPr>
        <w:t xml:space="preserve"># install.packages('e1071')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 w:type="textWrapping"/>
      </w:r>
      <w:r>
        <w:rPr>
          <w:rStyle w:val="NormalTok"/>
        </w:rPr>
        <w:t xml:space="preserve">class_svm_l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(school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traveltime,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f_train, 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'linear'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(class_svm_l)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svm(formula = school ~ age + traveltime, data = f_train, kernel = "linear")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Parameters:</w:t>
      </w:r>
      <w:r>
        <w:br w:type="textWrapping"/>
      </w:r>
      <w:r>
        <w:rPr>
          <w:rStyle w:val="VerbatimChar"/>
        </w:rPr>
        <w:t xml:space="preserve">##    SVM-Type:  eps-regression </w:t>
      </w:r>
      <w:r>
        <w:br w:type="textWrapping"/>
      </w:r>
      <w:r>
        <w:rPr>
          <w:rStyle w:val="VerbatimChar"/>
        </w:rPr>
        <w:t xml:space="preserve">##  SVM-Kernel:  linear </w:t>
      </w:r>
      <w:r>
        <w:br w:type="textWrapping"/>
      </w:r>
      <w:r>
        <w:rPr>
          <w:rStyle w:val="VerbatimChar"/>
        </w:rPr>
        <w:t xml:space="preserve">##        cost:  1 </w:t>
      </w:r>
      <w:r>
        <w:br w:type="textWrapping"/>
      </w:r>
      <w:r>
        <w:rPr>
          <w:rStyle w:val="VerbatimChar"/>
        </w:rPr>
        <w:t xml:space="preserve">##       gamma:  0.5 </w:t>
      </w:r>
      <w:r>
        <w:br w:type="textWrapping"/>
      </w:r>
      <w:r>
        <w:rPr>
          <w:rStyle w:val="VerbatimChar"/>
        </w:rPr>
        <w:t xml:space="preserve">##     epsilon:  0.1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Support Vectors:  66</w:t>
      </w:r>
    </w:p>
    <w:p>
      <w:pPr>
        <w:pStyle w:val="Heading2"/>
      </w:pPr>
      <w:bookmarkStart w:id="24" w:name="висновок-для-навчання-базової-моделі-заснованої-на-методі-опорних-векторів-вибрано-лінійне-ядро."/>
      <w:bookmarkEnd w:id="24"/>
      <w:r>
        <w:t xml:space="preserve">Висновок: для навчання базової моделі, заснованої на методі опорних векторів, вибрано лінійне ядро.</w:t>
      </w:r>
    </w:p>
    <w:p>
      <w:pPr>
        <w:pStyle w:val="Heading1"/>
      </w:pPr>
      <w:bookmarkStart w:id="25" w:name="predicting"/>
      <w:bookmarkEnd w:id="25"/>
      <w:r>
        <w:t xml:space="preserve">Predicting</w:t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(class_svm_l, f_test[,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'traveltime'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Heading2"/>
      </w:pPr>
      <w:bookmarkStart w:id="26" w:name="визначено-класи-обєктів-вектор-у"/>
      <w:bookmarkEnd w:id="26"/>
      <w:r>
        <w:t xml:space="preserve">визначено класи об’єктів (вектор у)</w:t>
      </w:r>
    </w:p>
    <w:p>
      <w:pPr>
        <w:pStyle w:val="Heading2"/>
      </w:pPr>
      <w:bookmarkStart w:id="27" w:name="confusion-matrix"/>
      <w:bookmarkEnd w:id="27"/>
      <w:r>
        <w:t xml:space="preserve">Confusion Matrix</w:t>
      </w:r>
    </w:p>
    <w:p>
      <w:pPr>
        <w:pStyle w:val="SourceCode"/>
      </w:pPr>
      <w:r>
        <w:rPr>
          <w:rStyle w:val="NormalTok"/>
        </w:rPr>
        <w:t xml:space="preserve">cm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(f_test[, </w:t>
      </w:r>
      <w:r>
        <w:rPr>
          <w:rStyle w:val="StringTok"/>
        </w:rPr>
        <w:t xml:space="preserve">'school'</w:t>
      </w:r>
      <w:r>
        <w:rPr>
          <w:rStyle w:val="NormalTok"/>
        </w:rPr>
        <w:t xml:space="preserve">], y)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(cm)</w:t>
      </w:r>
    </w:p>
    <w:p>
      <w:pPr>
        <w:pStyle w:val="SourceCode"/>
      </w:pPr>
      <w:r>
        <w:rPr>
          <w:rStyle w:val="VerbatimChar"/>
        </w:rPr>
        <w:t xml:space="preserve">##    y</w:t>
      </w:r>
      <w:r>
        <w:br w:type="textWrapping"/>
      </w:r>
      <w:r>
        <w:rPr>
          <w:rStyle w:val="VerbatimChar"/>
        </w:rPr>
        <w:t xml:space="preserve">##       0</w:t>
      </w:r>
      <w:r>
        <w:br w:type="textWrapping"/>
      </w:r>
      <w:r>
        <w:rPr>
          <w:rStyle w:val="VerbatimChar"/>
        </w:rPr>
        <w:t xml:space="preserve">##   0 116</w:t>
      </w:r>
      <w:r>
        <w:br w:type="textWrapping"/>
      </w:r>
      <w:r>
        <w:rPr>
          <w:rStyle w:val="VerbatimChar"/>
        </w:rPr>
        <w:t xml:space="preserve">##   1  15</w:t>
      </w:r>
    </w:p>
    <w:p>
      <w:pPr>
        <w:pStyle w:val="Heading2"/>
      </w:pPr>
      <w:bookmarkStart w:id="28" w:name="висновок-точність-моделі-погіршалася-в-порівнянні-із-логістичною-регрессією"/>
      <w:bookmarkEnd w:id="28"/>
      <w:r>
        <w:t xml:space="preserve">Висновок: точність моделі погіршалася в порівнянні із логістичною регрессією</w:t>
      </w:r>
    </w:p>
    <w:p>
      <w:pPr>
        <w:pStyle w:val="Heading1"/>
      </w:pPr>
      <w:bookmarkStart w:id="29" w:name="visualising-the-test-set-results"/>
      <w:bookmarkEnd w:id="29"/>
      <w:r>
        <w:t xml:space="preserve">Visualising the Test set results</w:t>
      </w:r>
    </w:p>
    <w:p>
      <w:pPr>
        <w:pStyle w:val="SourceCode"/>
      </w:pPr>
      <w:r>
        <w:rPr>
          <w:rStyle w:val="NormalTok"/>
        </w:rPr>
        <w:t xml:space="preserve">xgrid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traveltime =</w:t>
      </w:r>
      <w:r>
        <w:rPr>
          <w:rStyle w:val="NormalTok"/>
        </w:rPr>
        <w:t xml:space="preserve"> 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traveltime)</w:t>
      </w:r>
      <w:r>
        <w:br w:type="textWrapping"/>
      </w:r>
      <w:r>
        <w:rPr>
          <w:rStyle w:val="NormalTok"/>
        </w:rPr>
        <w:t xml:space="preserve">ygrid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(class_svm_l, xgrid)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(xgrid,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(ygrid),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(f_test[,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'traveltime'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school),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6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##Висновок: на графіку світлим позначені випадки потрапляння в перший тип школи, темним – у другий. Модель описує лінійний варіант розподіляючої кривої.</w:t>
      </w:r>
      <w:r>
        <w:t xml:space="preserve"> </w:t>
      </w:r>
      <w:r>
        <w:t xml:space="preserve"># Fitting RBF-kernel model</w:t>
      </w:r>
    </w:p>
    <w:p>
      <w:pPr>
        <w:pStyle w:val="SourceCode"/>
      </w:pPr>
      <w:r>
        <w:rPr>
          <w:rStyle w:val="CommentTok"/>
        </w:rPr>
        <w:t xml:space="preserve"># install.packages('e1071')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 w:type="textWrapping"/>
      </w:r>
      <w:r>
        <w:rPr>
          <w:rStyle w:val="NormalTok"/>
        </w:rPr>
        <w:t xml:space="preserve">class_svm_r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(school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traveltime,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f_train, 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'radial'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(class_svm_r)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svm(formula = school ~ age + traveltime, data = f_train, kernel = "radial")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Parameters:</w:t>
      </w:r>
      <w:r>
        <w:br w:type="textWrapping"/>
      </w:r>
      <w:r>
        <w:rPr>
          <w:rStyle w:val="VerbatimChar"/>
        </w:rPr>
        <w:t xml:space="preserve">##    SVM-Type:  eps-regression </w:t>
      </w:r>
      <w:r>
        <w:br w:type="textWrapping"/>
      </w:r>
      <w:r>
        <w:rPr>
          <w:rStyle w:val="VerbatimChar"/>
        </w:rPr>
        <w:t xml:space="preserve">##  SVM-Kernel:  radial </w:t>
      </w:r>
      <w:r>
        <w:br w:type="textWrapping"/>
      </w:r>
      <w:r>
        <w:rPr>
          <w:rStyle w:val="VerbatimChar"/>
        </w:rPr>
        <w:t xml:space="preserve">##        cost:  1 </w:t>
      </w:r>
      <w:r>
        <w:br w:type="textWrapping"/>
      </w:r>
      <w:r>
        <w:rPr>
          <w:rStyle w:val="VerbatimChar"/>
        </w:rPr>
        <w:t xml:space="preserve">##       gamma:  0.5 </w:t>
      </w:r>
      <w:r>
        <w:br w:type="textWrapping"/>
      </w:r>
      <w:r>
        <w:rPr>
          <w:rStyle w:val="VerbatimChar"/>
        </w:rPr>
        <w:t xml:space="preserve">##     epsilon:  0.1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Support Vectors:  70</w:t>
      </w:r>
    </w:p>
    <w:p>
      <w:pPr>
        <w:pStyle w:val="Heading2"/>
      </w:pPr>
      <w:bookmarkStart w:id="31" w:name="висновок-для-навчання-моделі-заснованої-на-методі-опорних-векторів-вибрано-нелінійне-ядро."/>
      <w:bookmarkEnd w:id="31"/>
      <w:r>
        <w:t xml:space="preserve">Висновок: для навчання моделі, заснованої на методі опорних векторів, вибрано нелінійне ядро.</w:t>
      </w:r>
    </w:p>
    <w:p>
      <w:pPr>
        <w:pStyle w:val="Heading1"/>
      </w:pPr>
      <w:bookmarkStart w:id="32" w:name="predicting-1"/>
      <w:bookmarkEnd w:id="32"/>
      <w:r>
        <w:t xml:space="preserve">Predicting</w:t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(class_svm_r, f_test[,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'traveltime'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Heading2"/>
      </w:pPr>
      <w:bookmarkStart w:id="33" w:name="визначені-класи-обєктів-вектор-у."/>
      <w:bookmarkEnd w:id="33"/>
      <w:r>
        <w:t xml:space="preserve">визначені класи об’єктів (вектор у).</w:t>
      </w:r>
    </w:p>
    <w:p>
      <w:pPr>
        <w:pStyle w:val="Heading2"/>
      </w:pPr>
      <w:bookmarkStart w:id="34" w:name="confusion-matrix-1"/>
      <w:bookmarkEnd w:id="34"/>
      <w:r>
        <w:t xml:space="preserve">Confusion Matrix</w:t>
      </w:r>
    </w:p>
    <w:p>
      <w:pPr>
        <w:pStyle w:val="SourceCode"/>
      </w:pPr>
      <w:r>
        <w:rPr>
          <w:rStyle w:val="NormalTok"/>
        </w:rPr>
        <w:t xml:space="preserve">cm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(f_test[, </w:t>
      </w:r>
      <w:r>
        <w:rPr>
          <w:rStyle w:val="StringTok"/>
        </w:rPr>
        <w:t xml:space="preserve">'school'</w:t>
      </w:r>
      <w:r>
        <w:rPr>
          <w:rStyle w:val="NormalTok"/>
        </w:rPr>
        <w:t xml:space="preserve">], y)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(cm)</w:t>
      </w:r>
    </w:p>
    <w:p>
      <w:pPr>
        <w:pStyle w:val="SourceCode"/>
      </w:pPr>
      <w:r>
        <w:rPr>
          <w:rStyle w:val="VerbatimChar"/>
        </w:rPr>
        <w:t xml:space="preserve">##    y</w:t>
      </w:r>
      <w:r>
        <w:br w:type="textWrapping"/>
      </w:r>
      <w:r>
        <w:rPr>
          <w:rStyle w:val="VerbatimChar"/>
        </w:rPr>
        <w:t xml:space="preserve">##       0   1</w:t>
      </w:r>
      <w:r>
        <w:br w:type="textWrapping"/>
      </w:r>
      <w:r>
        <w:rPr>
          <w:rStyle w:val="VerbatimChar"/>
        </w:rPr>
        <w:t xml:space="preserve">##   0 116   0</w:t>
      </w:r>
      <w:r>
        <w:br w:type="textWrapping"/>
      </w:r>
      <w:r>
        <w:rPr>
          <w:rStyle w:val="VerbatimChar"/>
        </w:rPr>
        <w:t xml:space="preserve">##   1  14   1</w:t>
      </w:r>
    </w:p>
    <w:p>
      <w:pPr>
        <w:pStyle w:val="Heading2"/>
      </w:pPr>
      <w:bookmarkStart w:id="35" w:name="висновок-точність-моделі-стала-вищою"/>
      <w:bookmarkEnd w:id="35"/>
      <w:r>
        <w:t xml:space="preserve">Висновок: точність моделі стала вищою</w:t>
      </w:r>
    </w:p>
    <w:p>
      <w:pPr>
        <w:pStyle w:val="Heading1"/>
      </w:pPr>
      <w:bookmarkStart w:id="36" w:name="visualising-the-test-set-results-1"/>
      <w:bookmarkEnd w:id="36"/>
      <w:r>
        <w:t xml:space="preserve">Visualising the Test set results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set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f_test[,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'traveltime'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'school'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X1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(set[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(set[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(set[</w:t>
      </w:r>
      <w:r>
        <w:rPr>
          <w:rStyle w:val="StringTok"/>
        </w:rPr>
        <w:t xml:space="preserve">'traveltime'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(set[</w:t>
      </w:r>
      <w:r>
        <w:rPr>
          <w:rStyle w:val="StringTok"/>
        </w:rPr>
        <w:t xml:space="preserve">'traveltime'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grid_set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(X1, X2)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(grid_set)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'traveltime'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p_grid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(class_svm_r, grid_set)</w:t>
      </w:r>
      <w:r>
        <w:br w:type="textWrapping"/>
      </w:r>
      <w:r>
        <w:rPr>
          <w:rStyle w:val="NormalTok"/>
        </w:rPr>
        <w:t xml:space="preserve">y_grid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(p_grid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(set[,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'SVM'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'Traveltime'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(X1),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(X2))</w:t>
      </w:r>
      <w:r>
        <w:br w:type="textWrapping"/>
      </w:r>
      <w:r>
        <w:rPr>
          <w:rStyle w:val="KeywordTok"/>
        </w:rPr>
        <w:t xml:space="preserve">contour</w:t>
      </w:r>
      <w:r>
        <w:rPr>
          <w:rStyle w:val="NormalTok"/>
        </w:rPr>
        <w:t xml:space="preserve">(X1, X2,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(y_grid),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(X1),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(X2)),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(grid_set,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(y_grid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'tomato'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'springgreen3'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(set,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(set[,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'green4'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6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##Висновок: на графіку червоним позначені випадки потрапляня до школи першого типу, зеленим – ло другого. Червоним виділена зона високої ймовірності потрапляння до першого типу. Модель описує нелінійний варіант розподіляючої кривої.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3e8a8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L6</dc:title>
  <dc:creator>Kovel</dc:creator>
  <dcterms:created xsi:type="dcterms:W3CDTF">2020-10-31T00:35:18Z</dcterms:created>
  <dcterms:modified xsi:type="dcterms:W3CDTF">2020-10-31T00:35:18Z</dcterms:modified>
</cp:coreProperties>
</file>