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56C9D" w14:textId="77777777" w:rsidR="00B739A6" w:rsidRDefault="00000000">
      <w:pPr>
        <w:pStyle w:val="1"/>
        <w:jc w:val="center"/>
      </w:pPr>
      <w:bookmarkStart w:id="0" w:name="_rea5h5t6knss" w:colFirst="0" w:colLast="0"/>
      <w:bookmarkEnd w:id="0"/>
      <w:r>
        <w:t>Инструкция администратора системы по проекту внедрения</w:t>
      </w:r>
    </w:p>
    <w:p w14:paraId="7734BBE4" w14:textId="77777777" w:rsidR="00B739A6" w:rsidRDefault="00B739A6"/>
    <w:p w14:paraId="3D191982" w14:textId="77777777" w:rsidR="00B739A6" w:rsidRDefault="00000000">
      <w:pPr>
        <w:jc w:val="center"/>
        <w:rPr>
          <w:sz w:val="48"/>
          <w:szCs w:val="48"/>
        </w:rPr>
      </w:pPr>
      <w:r>
        <w:rPr>
          <w:sz w:val="48"/>
          <w:szCs w:val="48"/>
        </w:rPr>
        <w:t>«Автоматизация процесса согласования заказов поставщикам»</w:t>
      </w:r>
    </w:p>
    <w:p w14:paraId="06F4577D" w14:textId="77777777" w:rsidR="00B739A6" w:rsidRDefault="00B739A6">
      <w:pPr>
        <w:jc w:val="center"/>
        <w:rPr>
          <w:sz w:val="48"/>
          <w:szCs w:val="48"/>
        </w:rPr>
      </w:pPr>
    </w:p>
    <w:p w14:paraId="66CCFFEB" w14:textId="77777777" w:rsidR="00B739A6" w:rsidRDefault="00B739A6">
      <w:pPr>
        <w:jc w:val="center"/>
        <w:rPr>
          <w:sz w:val="48"/>
          <w:szCs w:val="48"/>
        </w:rPr>
      </w:pPr>
    </w:p>
    <w:p w14:paraId="6182CC56" w14:textId="2A1C266F" w:rsidR="00B739A6" w:rsidRDefault="00000000">
      <w:pPr>
        <w:pStyle w:val="3"/>
        <w:rPr>
          <w:color w:val="000000"/>
          <w:sz w:val="24"/>
          <w:szCs w:val="24"/>
        </w:rPr>
      </w:pPr>
      <w:bookmarkStart w:id="1" w:name="_q9g40oqg1pja" w:colFirst="0" w:colLast="0"/>
      <w:bookmarkEnd w:id="1"/>
      <w:r>
        <w:rPr>
          <w:color w:val="000000"/>
        </w:rPr>
        <w:t>Цель проекта:</w:t>
      </w:r>
      <w:r>
        <w:rPr>
          <w:i/>
          <w:iCs/>
          <w:color w:val="000000"/>
        </w:rPr>
        <w:t xml:space="preserve"> </w:t>
      </w:r>
      <w:r>
        <w:rPr>
          <w:color w:val="000000"/>
          <w:sz w:val="24"/>
          <w:szCs w:val="24"/>
        </w:rPr>
        <w:t>внедрение в систему «1</w:t>
      </w:r>
      <w:r w:rsidR="007D01A6">
        <w:rPr>
          <w:color w:val="000000"/>
          <w:sz w:val="24"/>
          <w:szCs w:val="24"/>
        </w:rPr>
        <w:t>С: ERP</w:t>
      </w:r>
      <w:r>
        <w:rPr>
          <w:color w:val="000000"/>
          <w:sz w:val="24"/>
          <w:szCs w:val="24"/>
        </w:rPr>
        <w:t xml:space="preserve">» нового бизнес-процесса согласования заказов поставщикам с условным маршрутом (участие директора при сумме &gt;100 тыс. руб.) и предоставлением согласователям удобного АРМ для работы с задачами. Конечная цель </w:t>
      </w:r>
      <w:r w:rsidR="007D01A6">
        <w:rPr>
          <w:color w:val="000000"/>
          <w:sz w:val="24"/>
          <w:szCs w:val="24"/>
        </w:rPr>
        <w:t>- обеспечить</w:t>
      </w:r>
      <w:r>
        <w:rPr>
          <w:color w:val="000000"/>
          <w:sz w:val="24"/>
          <w:szCs w:val="24"/>
          <w:highlight w:val="white"/>
        </w:rPr>
        <w:t xml:space="preserve"> автоматическое изменение статуса документа «Заказ поставщику» на «Подтверждён» после успешного прохождения всех этапов согласования, а также предоставить согласователям </w:t>
      </w:r>
      <w:r w:rsidR="007D01A6">
        <w:rPr>
          <w:color w:val="000000"/>
          <w:sz w:val="24"/>
          <w:szCs w:val="24"/>
          <w:highlight w:val="white"/>
        </w:rPr>
        <w:t>удобный интерфейс</w:t>
      </w:r>
      <w:r>
        <w:rPr>
          <w:color w:val="000000"/>
          <w:sz w:val="24"/>
          <w:szCs w:val="24"/>
          <w:highlight w:val="white"/>
        </w:rPr>
        <w:t xml:space="preserve"> для оперативного выполнения задач.</w:t>
      </w:r>
    </w:p>
    <w:p w14:paraId="71E5E3A5" w14:textId="77777777" w:rsidR="00B739A6" w:rsidRDefault="00B739A6">
      <w:pPr>
        <w:pStyle w:val="3"/>
        <w:rPr>
          <w:color w:val="666666"/>
          <w:sz w:val="26"/>
          <w:szCs w:val="26"/>
        </w:rPr>
      </w:pPr>
      <w:bookmarkStart w:id="2" w:name="_yut8amnbj4bk" w:colFirst="0" w:colLast="0"/>
      <w:bookmarkEnd w:id="2"/>
    </w:p>
    <w:p w14:paraId="1B5B1A12" w14:textId="7D6A4B9D" w:rsidR="00B739A6" w:rsidRPr="007D01A6" w:rsidRDefault="00000000">
      <w:pPr>
        <w:pStyle w:val="3"/>
        <w:rPr>
          <w:color w:val="000000"/>
          <w:sz w:val="24"/>
          <w:szCs w:val="24"/>
        </w:rPr>
      </w:pPr>
      <w:bookmarkStart w:id="3" w:name="_owqa3540x23" w:colFirst="0" w:colLast="0"/>
      <w:bookmarkEnd w:id="3"/>
      <w:r>
        <w:rPr>
          <w:color w:val="000000"/>
        </w:rPr>
        <w:t>Цель документа:</w:t>
      </w:r>
      <w:r>
        <w:rPr>
          <w:i/>
          <w:iCs/>
          <w:color w:val="000000"/>
        </w:rPr>
        <w:t xml:space="preserve"> </w:t>
      </w:r>
      <w:r w:rsidR="007D01A6">
        <w:rPr>
          <w:color w:val="000000"/>
          <w:sz w:val="24"/>
          <w:szCs w:val="24"/>
          <w:lang w:val="ru-RU"/>
        </w:rPr>
        <w:t>д</w:t>
      </w:r>
      <w:r w:rsidR="008C16BC" w:rsidRPr="007D01A6">
        <w:rPr>
          <w:color w:val="000000"/>
          <w:sz w:val="24"/>
          <w:szCs w:val="24"/>
        </w:rPr>
        <w:t>данный</w:t>
      </w:r>
      <w:r w:rsidRPr="007D01A6">
        <w:rPr>
          <w:color w:val="000000"/>
          <w:sz w:val="24"/>
          <w:szCs w:val="24"/>
        </w:rPr>
        <w:t xml:space="preserve"> документ предназначен для администраторов системы «1</w:t>
      </w:r>
      <w:r w:rsidR="007D01A6" w:rsidRPr="007D01A6">
        <w:rPr>
          <w:color w:val="000000"/>
          <w:sz w:val="24"/>
          <w:szCs w:val="24"/>
        </w:rPr>
        <w:t>С: ERP</w:t>
      </w:r>
      <w:r w:rsidRPr="007D01A6">
        <w:rPr>
          <w:color w:val="000000"/>
          <w:sz w:val="24"/>
          <w:szCs w:val="24"/>
        </w:rPr>
        <w:t xml:space="preserve">» и содержит пошаговые инструкции по настройке нового бизнес-процесса согласования заказов поставщикам в новой базе данных. Документ описывает необходимые действия в режиме предприятия для запуска процесса, таких </w:t>
      </w:r>
      <w:r w:rsidR="007D01A6" w:rsidRPr="007D01A6">
        <w:rPr>
          <w:color w:val="000000"/>
          <w:sz w:val="24"/>
          <w:szCs w:val="24"/>
        </w:rPr>
        <w:t>как включение</w:t>
      </w:r>
      <w:r w:rsidRPr="007D01A6">
        <w:rPr>
          <w:color w:val="000000"/>
          <w:sz w:val="24"/>
          <w:szCs w:val="24"/>
        </w:rPr>
        <w:t xml:space="preserve"> функциональных опций, заполнение справочников и настройка пороговых значений. </w:t>
      </w:r>
    </w:p>
    <w:p w14:paraId="1103D206" w14:textId="77777777" w:rsidR="00B739A6" w:rsidRPr="007D01A6" w:rsidRDefault="00000000">
      <w:pPr>
        <w:pStyle w:val="3"/>
        <w:rPr>
          <w:color w:val="000000"/>
        </w:rPr>
      </w:pPr>
      <w:bookmarkStart w:id="4" w:name="_7ety65m08n61" w:colFirst="0" w:colLast="0"/>
      <w:bookmarkEnd w:id="4"/>
      <w:r w:rsidRPr="007D01A6">
        <w:rPr>
          <w:color w:val="000000"/>
        </w:rPr>
        <w:t>Разворачивание базы</w:t>
      </w:r>
    </w:p>
    <w:p w14:paraId="5A9CED78" w14:textId="45FAC10D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1.Из дистрибутива конфигурации «1</w:t>
      </w:r>
      <w:r w:rsidR="007D01A6">
        <w:rPr>
          <w:sz w:val="24"/>
          <w:szCs w:val="24"/>
        </w:rPr>
        <w:t>С: ERP</w:t>
      </w:r>
      <w:r>
        <w:rPr>
          <w:sz w:val="24"/>
          <w:szCs w:val="24"/>
        </w:rPr>
        <w:t xml:space="preserve"> Управление предприятием 2» (платформа 8.5) разворачивается новая информационная база.</w:t>
      </w:r>
    </w:p>
    <w:p w14:paraId="514F04C3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2.  Запуск базы для отработки типовых процедур при первом запуске.</w:t>
      </w:r>
    </w:p>
    <w:p w14:paraId="5F768375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3.  В конфигураторе добавляются необходимые расширения.</w:t>
      </w:r>
    </w:p>
    <w:p w14:paraId="609DF871" w14:textId="77777777" w:rsidR="00B739A6" w:rsidRDefault="00000000">
      <w:pPr>
        <w:spacing w:before="240" w:after="240"/>
        <w:ind w:left="720"/>
        <w:rPr>
          <w:color w:val="666666"/>
          <w:sz w:val="24"/>
          <w:szCs w:val="24"/>
        </w:rPr>
      </w:pPr>
      <w:r>
        <w:rPr>
          <w:sz w:val="24"/>
          <w:szCs w:val="24"/>
        </w:rPr>
        <w:t>4.  Запуск базы.</w:t>
      </w:r>
    </w:p>
    <w:p w14:paraId="6718BB1F" w14:textId="77777777" w:rsidR="007D01A6" w:rsidRDefault="007D01A6">
      <w:pPr>
        <w:spacing w:before="240" w:after="240"/>
        <w:ind w:left="720"/>
        <w:rPr>
          <w:sz w:val="28"/>
          <w:szCs w:val="28"/>
          <w:lang w:val="ru-RU"/>
        </w:rPr>
      </w:pPr>
    </w:p>
    <w:p w14:paraId="2750F832" w14:textId="37FFB03C" w:rsidR="00B739A6" w:rsidRPr="007D01A6" w:rsidRDefault="00000000">
      <w:pPr>
        <w:spacing w:before="240" w:after="240"/>
        <w:ind w:left="720"/>
        <w:rPr>
          <w:sz w:val="28"/>
          <w:szCs w:val="28"/>
        </w:rPr>
      </w:pPr>
      <w:r w:rsidRPr="007D01A6">
        <w:rPr>
          <w:sz w:val="28"/>
          <w:szCs w:val="28"/>
        </w:rPr>
        <w:lastRenderedPageBreak/>
        <w:t>Региональные настройки</w:t>
      </w:r>
    </w:p>
    <w:p w14:paraId="684E5447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Система может быть чувствительна к региональным настройкам в части отображения даты, времени и чисел.</w:t>
      </w:r>
    </w:p>
    <w:p w14:paraId="200417E3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Рекомендуется выставлять пользователям в операционной системе европейские региональные настройки, когда:</w:t>
      </w:r>
    </w:p>
    <w:p w14:paraId="58152F1D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- для отображения даты используется порядок «день», «месяц», «год»;</w:t>
      </w:r>
    </w:p>
    <w:p w14:paraId="3FBD4899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- для времени используется 24-часовой формат отображения;</w:t>
      </w:r>
    </w:p>
    <w:p w14:paraId="5B96DFFC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- для отображения чисел как десятичный разделитель используется запятая (допустимо – точка), как разделитель групп разрядов используется пробел или неразрывный пробел.</w:t>
      </w:r>
    </w:p>
    <w:p w14:paraId="461BAE8C" w14:textId="77777777" w:rsidR="00B739A6" w:rsidRDefault="00B739A6">
      <w:pPr>
        <w:spacing w:before="240" w:after="240"/>
        <w:ind w:left="720"/>
        <w:rPr>
          <w:sz w:val="24"/>
          <w:szCs w:val="24"/>
        </w:rPr>
      </w:pPr>
    </w:p>
    <w:p w14:paraId="2F040F32" w14:textId="7C30413C" w:rsidR="00B739A6" w:rsidRPr="00EB24AD" w:rsidRDefault="00000000" w:rsidP="007D01A6">
      <w:pPr>
        <w:pStyle w:val="a5"/>
        <w:numPr>
          <w:ilvl w:val="0"/>
          <w:numId w:val="2"/>
        </w:numPr>
        <w:spacing w:before="240" w:after="240"/>
        <w:rPr>
          <w:b/>
          <w:bCs/>
          <w:highlight w:val="yellow"/>
          <w:u w:val="single"/>
        </w:rPr>
      </w:pPr>
      <w:r w:rsidRPr="00EB24AD">
        <w:rPr>
          <w:b/>
          <w:bCs/>
          <w:sz w:val="26"/>
          <w:szCs w:val="26"/>
          <w:highlight w:val="yellow"/>
          <w:u w:val="single"/>
        </w:rPr>
        <w:t>Включение функциональных опций, первоначальные настройки, заполнение базы</w:t>
      </w:r>
    </w:p>
    <w:p w14:paraId="49C7BEF0" w14:textId="77777777" w:rsidR="00B739A6" w:rsidRDefault="00000000">
      <w:pPr>
        <w:spacing w:before="240" w:after="240"/>
        <w:ind w:left="72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Какие функциональные опции нужно включить в системе?</w:t>
      </w:r>
    </w:p>
    <w:p w14:paraId="0EF4EBDC" w14:textId="77777777" w:rsidR="00B739A6" w:rsidRDefault="00000000">
      <w:pPr>
        <w:spacing w:before="240" w:after="240"/>
        <w:ind w:left="720"/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В разделе «НСИ и администрирование» → «Органайзер» необходимо установить флаг (галочку) «Бизнес-процессы и задачи».</w:t>
      </w:r>
    </w:p>
    <w:p w14:paraId="65091543" w14:textId="77777777" w:rsidR="00B739A6" w:rsidRDefault="00000000">
      <w:pPr>
        <w:spacing w:before="240" w:after="240"/>
        <w:ind w:left="72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Без включения этой опции объекты метаданных типа «Бизнес-процесс» и «Задача» не будут доступны для использования в интерфейсе программы, и созданный процесс согласования не сможет функционировать.</w:t>
      </w:r>
    </w:p>
    <w:p w14:paraId="288189FA" w14:textId="77777777" w:rsidR="00B739A6" w:rsidRDefault="00000000">
      <w:pPr>
        <w:spacing w:before="240" w:after="240"/>
        <w:ind w:left="720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714071BE" wp14:editId="505875E4">
            <wp:extent cx="5745600" cy="229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6FF1C" w14:textId="77777777" w:rsidR="00B739A6" w:rsidRDefault="00B739A6">
      <w:pPr>
        <w:spacing w:before="240" w:after="240"/>
        <w:ind w:left="720"/>
        <w:rPr>
          <w:sz w:val="24"/>
          <w:szCs w:val="24"/>
        </w:rPr>
      </w:pPr>
    </w:p>
    <w:p w14:paraId="17C58CFF" w14:textId="77777777" w:rsidR="00B739A6" w:rsidRDefault="00B739A6">
      <w:pPr>
        <w:spacing w:before="240" w:after="240"/>
        <w:ind w:left="720"/>
        <w:rPr>
          <w:sz w:val="24"/>
          <w:szCs w:val="24"/>
        </w:rPr>
      </w:pPr>
    </w:p>
    <w:p w14:paraId="10BED27B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Какие справочники нужно заполнить?  </w:t>
      </w:r>
    </w:p>
    <w:p w14:paraId="039D62DF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Необходимо заполнить справочник «Роли исполнителей» следующими элементами: руководитель инициатора, директор по закупкам, финансовый контролер.</w:t>
      </w:r>
    </w:p>
    <w:p w14:paraId="47E6C29A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Также необходимо убедиться, что пользователи, назначаемые на эти роли, существуют в справочнике «Пользователи» и имеют права на выполнение задач («Запись» в объект «Задача исполнителя»).</w:t>
      </w:r>
    </w:p>
    <w:p w14:paraId="7AC4739F" w14:textId="77777777" w:rsidR="00B739A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Какие константы нужно ввести?  </w:t>
      </w:r>
    </w:p>
    <w:p w14:paraId="5D948742" w14:textId="77777777" w:rsidR="00B739A6" w:rsidRDefault="00000000">
      <w:pPr>
        <w:spacing w:before="240" w:after="240"/>
        <w:ind w:left="720"/>
        <w:rPr>
          <w:sz w:val="24"/>
          <w:szCs w:val="24"/>
          <w:lang w:val="ru-RU"/>
        </w:rPr>
      </w:pPr>
      <w:r>
        <w:rPr>
          <w:sz w:val="24"/>
          <w:szCs w:val="24"/>
        </w:rPr>
        <w:t>Специальных констант не требуется. Пороговая сумма (100 000 руб.) хранится в регистре сведений «Порог суммы для согласования заказов поставщикам». Администратор должен создать запись в этом регистре с актуальной датой начала действия и значением порога.</w:t>
      </w:r>
    </w:p>
    <w:p w14:paraId="6A8CD536" w14:textId="77777777" w:rsidR="00C87613" w:rsidRDefault="00C87613">
      <w:pPr>
        <w:spacing w:before="240" w:after="240"/>
        <w:ind w:left="720"/>
        <w:rPr>
          <w:sz w:val="24"/>
          <w:szCs w:val="24"/>
          <w:lang w:val="ru-RU"/>
        </w:rPr>
      </w:pPr>
    </w:p>
    <w:p w14:paraId="585A562A" w14:textId="406747EB" w:rsidR="00C87613" w:rsidRPr="004632F0" w:rsidRDefault="00C87613" w:rsidP="00C87613">
      <w:pPr>
        <w:spacing w:before="240" w:after="240"/>
        <w:ind w:left="720"/>
        <w:rPr>
          <w:b/>
          <w:bCs/>
          <w:sz w:val="24"/>
          <w:szCs w:val="24"/>
          <w:highlight w:val="yellow"/>
          <w:lang w:val="ru-RU"/>
        </w:rPr>
      </w:pPr>
      <w:r w:rsidRPr="00C87613">
        <w:rPr>
          <w:b/>
          <w:bCs/>
          <w:sz w:val="24"/>
          <w:szCs w:val="24"/>
          <w:highlight w:val="yellow"/>
          <w:lang w:val="ru-RU"/>
        </w:rPr>
        <w:t>Назначение ответственных согласующих</w:t>
      </w:r>
      <w:r w:rsidRPr="004632F0">
        <w:rPr>
          <w:b/>
          <w:bCs/>
          <w:sz w:val="24"/>
          <w:szCs w:val="24"/>
          <w:highlight w:val="yellow"/>
          <w:lang w:val="ru-RU"/>
        </w:rPr>
        <w:t xml:space="preserve">: </w:t>
      </w:r>
    </w:p>
    <w:p w14:paraId="56413308" w14:textId="7281EC8B" w:rsidR="00C87613" w:rsidRPr="004632F0" w:rsidRDefault="00C87613" w:rsidP="00C87613">
      <w:pPr>
        <w:spacing w:before="240" w:after="240"/>
        <w:rPr>
          <w:sz w:val="24"/>
          <w:szCs w:val="24"/>
          <w:highlight w:val="yellow"/>
          <w:lang w:val="ru-RU"/>
        </w:rPr>
      </w:pPr>
      <w:r w:rsidRPr="004632F0">
        <w:rPr>
          <w:sz w:val="24"/>
          <w:szCs w:val="24"/>
          <w:highlight w:val="yellow"/>
        </w:rPr>
        <w:t>Для корректной работы бизнес-процесса «Согласование заказа поставщику» необходимо не только создать роли в справочнике, но и назначить на них конкретных пользователей — тех, кто будет фактически выполнять задачи по согласованию. Это делается через специальный интерфейс системы: «Роли и исполнители задач».</w:t>
      </w:r>
    </w:p>
    <w:p w14:paraId="51365D66" w14:textId="0B44B0E9" w:rsidR="00AD6ABC" w:rsidRPr="004632F0" w:rsidRDefault="00AD6ABC" w:rsidP="0068450D">
      <w:pPr>
        <w:pStyle w:val="a5"/>
        <w:numPr>
          <w:ilvl w:val="0"/>
          <w:numId w:val="4"/>
        </w:numPr>
        <w:spacing w:before="240" w:after="240"/>
        <w:rPr>
          <w:b/>
          <w:bCs/>
          <w:sz w:val="24"/>
          <w:szCs w:val="24"/>
          <w:highlight w:val="yellow"/>
          <w:lang w:val="ru-RU"/>
        </w:rPr>
      </w:pPr>
      <w:r w:rsidRPr="004632F0">
        <w:rPr>
          <w:b/>
          <w:bCs/>
          <w:sz w:val="24"/>
          <w:szCs w:val="24"/>
          <w:highlight w:val="yellow"/>
          <w:lang w:val="ru-RU"/>
        </w:rPr>
        <w:t>Перейдите к настройке ролей</w:t>
      </w:r>
    </w:p>
    <w:p w14:paraId="6A24C95D" w14:textId="52BC488F" w:rsidR="00AD6ABC" w:rsidRPr="00AD6ABC" w:rsidRDefault="00AD6ABC" w:rsidP="00AD6ABC">
      <w:pPr>
        <w:spacing w:before="240" w:after="240"/>
        <w:rPr>
          <w:sz w:val="24"/>
          <w:szCs w:val="24"/>
          <w:highlight w:val="yellow"/>
          <w:lang w:val="ru-RU"/>
        </w:rPr>
      </w:pPr>
      <w:r w:rsidRPr="00AD6ABC">
        <w:rPr>
          <w:sz w:val="24"/>
          <w:szCs w:val="24"/>
          <w:highlight w:val="yellow"/>
          <w:lang w:val="ru-RU"/>
        </w:rPr>
        <w:t>В главном меню перейдите:</w:t>
      </w:r>
      <w:r w:rsidRPr="004632F0">
        <w:rPr>
          <w:sz w:val="24"/>
          <w:szCs w:val="24"/>
          <w:highlight w:val="yellow"/>
          <w:lang w:val="ru-RU"/>
        </w:rPr>
        <w:t xml:space="preserve"> </w:t>
      </w:r>
      <w:r w:rsidRPr="00AD6ABC">
        <w:rPr>
          <w:b/>
          <w:bCs/>
          <w:sz w:val="24"/>
          <w:szCs w:val="24"/>
          <w:highlight w:val="yellow"/>
          <w:lang w:val="ru-RU"/>
        </w:rPr>
        <w:t xml:space="preserve">НСИ и </w:t>
      </w:r>
      <w:proofErr w:type="gramStart"/>
      <w:r w:rsidRPr="00AD6ABC">
        <w:rPr>
          <w:b/>
          <w:bCs/>
          <w:sz w:val="24"/>
          <w:szCs w:val="24"/>
          <w:highlight w:val="yellow"/>
          <w:lang w:val="ru-RU"/>
        </w:rPr>
        <w:t xml:space="preserve">администрирование </w:t>
      </w:r>
      <w:r w:rsidRPr="004632F0">
        <w:rPr>
          <w:b/>
          <w:bCs/>
          <w:sz w:val="24"/>
          <w:szCs w:val="24"/>
          <w:highlight w:val="yellow"/>
          <w:lang w:val="ru-RU"/>
        </w:rPr>
        <w:t xml:space="preserve"> -</w:t>
      </w:r>
      <w:proofErr w:type="gramEnd"/>
      <w:r w:rsidRPr="004632F0">
        <w:rPr>
          <w:b/>
          <w:bCs/>
          <w:sz w:val="24"/>
          <w:szCs w:val="24"/>
          <w:highlight w:val="yellow"/>
          <w:lang w:val="ru-RU"/>
        </w:rPr>
        <w:t xml:space="preserve"> </w:t>
      </w:r>
      <w:r w:rsidRPr="00AD6ABC">
        <w:rPr>
          <w:b/>
          <w:bCs/>
          <w:sz w:val="24"/>
          <w:szCs w:val="24"/>
          <w:highlight w:val="yellow"/>
          <w:lang w:val="ru-RU"/>
        </w:rPr>
        <w:t xml:space="preserve">Органайзер </w:t>
      </w:r>
      <w:r w:rsidRPr="004632F0">
        <w:rPr>
          <w:b/>
          <w:bCs/>
          <w:sz w:val="24"/>
          <w:szCs w:val="24"/>
          <w:highlight w:val="yellow"/>
          <w:lang w:val="ru-RU"/>
        </w:rPr>
        <w:t xml:space="preserve">- </w:t>
      </w:r>
      <w:r w:rsidRPr="00AD6ABC">
        <w:rPr>
          <w:b/>
          <w:bCs/>
          <w:sz w:val="24"/>
          <w:szCs w:val="24"/>
          <w:highlight w:val="yellow"/>
          <w:lang w:val="ru-RU"/>
        </w:rPr>
        <w:t>Бизнес-процессы и задачи</w:t>
      </w:r>
    </w:p>
    <w:p w14:paraId="653E934F" w14:textId="1C387C74" w:rsidR="00AD6ABC" w:rsidRPr="00AD6ABC" w:rsidRDefault="00AD6ABC" w:rsidP="00AD6ABC">
      <w:pPr>
        <w:spacing w:before="240" w:after="240"/>
        <w:rPr>
          <w:sz w:val="24"/>
          <w:szCs w:val="24"/>
          <w:highlight w:val="yellow"/>
          <w:lang w:val="ru-RU"/>
        </w:rPr>
      </w:pPr>
      <w:r w:rsidRPr="00AD6ABC">
        <w:rPr>
          <w:sz w:val="24"/>
          <w:szCs w:val="24"/>
          <w:highlight w:val="yellow"/>
          <w:lang w:val="ru-RU"/>
        </w:rPr>
        <w:t>В правой части экрана найдите ссылку:</w:t>
      </w:r>
      <w:r w:rsidRPr="004632F0">
        <w:rPr>
          <w:sz w:val="24"/>
          <w:szCs w:val="24"/>
          <w:highlight w:val="yellow"/>
          <w:lang w:val="ru-RU"/>
        </w:rPr>
        <w:t xml:space="preserve"> </w:t>
      </w:r>
      <w:r w:rsidRPr="00AD6ABC">
        <w:rPr>
          <w:b/>
          <w:bCs/>
          <w:sz w:val="24"/>
          <w:szCs w:val="24"/>
          <w:highlight w:val="yellow"/>
          <w:lang w:val="ru-RU"/>
        </w:rPr>
        <w:t>Роли и исполнители задач</w:t>
      </w:r>
    </w:p>
    <w:p w14:paraId="6022B7A3" w14:textId="335C855A" w:rsidR="00C87613" w:rsidRPr="004632F0" w:rsidRDefault="00C87613" w:rsidP="00C87613">
      <w:pPr>
        <w:spacing w:before="240" w:after="240"/>
        <w:rPr>
          <w:sz w:val="24"/>
          <w:szCs w:val="24"/>
          <w:highlight w:val="yellow"/>
          <w:lang w:val="ru-RU"/>
        </w:rPr>
      </w:pPr>
      <w:r w:rsidRPr="004632F0">
        <w:rPr>
          <w:noProof/>
          <w:sz w:val="24"/>
          <w:szCs w:val="24"/>
          <w:highlight w:val="yellow"/>
          <w:lang w:val="ru-RU"/>
        </w:rPr>
        <w:drawing>
          <wp:inline distT="0" distB="0" distL="0" distR="0" wp14:anchorId="7F74A25C" wp14:editId="508591FA">
            <wp:extent cx="5748020" cy="210375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2A58" w14:textId="27F681BE" w:rsidR="0068450D" w:rsidRPr="004632F0" w:rsidRDefault="0068450D" w:rsidP="00C87613">
      <w:pPr>
        <w:spacing w:before="240" w:after="240"/>
        <w:rPr>
          <w:sz w:val="24"/>
          <w:szCs w:val="24"/>
          <w:highlight w:val="yellow"/>
          <w:lang w:val="ru-RU"/>
        </w:rPr>
      </w:pPr>
      <w:r w:rsidRPr="004632F0">
        <w:rPr>
          <w:sz w:val="24"/>
          <w:szCs w:val="24"/>
          <w:highlight w:val="yellow"/>
        </w:rPr>
        <w:t>Нажмите на неё — откроется форма управления ролями и пользователями.</w:t>
      </w:r>
    </w:p>
    <w:p w14:paraId="46273C8C" w14:textId="3EECADDC" w:rsidR="0068450D" w:rsidRPr="004632F0" w:rsidRDefault="0068450D" w:rsidP="0068450D">
      <w:pPr>
        <w:pStyle w:val="a5"/>
        <w:numPr>
          <w:ilvl w:val="0"/>
          <w:numId w:val="2"/>
        </w:numPr>
        <w:spacing w:before="240" w:after="240"/>
        <w:rPr>
          <w:b/>
          <w:bCs/>
          <w:sz w:val="24"/>
          <w:szCs w:val="24"/>
          <w:highlight w:val="yellow"/>
          <w:lang w:val="ru-RU"/>
        </w:rPr>
      </w:pPr>
      <w:r w:rsidRPr="004632F0">
        <w:rPr>
          <w:b/>
          <w:bCs/>
          <w:sz w:val="24"/>
          <w:szCs w:val="24"/>
          <w:highlight w:val="yellow"/>
          <w:lang w:val="ru-RU"/>
        </w:rPr>
        <w:lastRenderedPageBreak/>
        <w:t>Проверьте наличие необходимых ролей</w:t>
      </w:r>
    </w:p>
    <w:p w14:paraId="6A4A99BA" w14:textId="77777777" w:rsidR="0068450D" w:rsidRPr="0068450D" w:rsidRDefault="0068450D" w:rsidP="0068450D">
      <w:pPr>
        <w:spacing w:before="240" w:after="240"/>
        <w:rPr>
          <w:sz w:val="24"/>
          <w:szCs w:val="24"/>
          <w:highlight w:val="yellow"/>
          <w:lang w:val="ru-RU"/>
        </w:rPr>
      </w:pPr>
      <w:r w:rsidRPr="0068450D">
        <w:rPr>
          <w:sz w:val="24"/>
          <w:szCs w:val="24"/>
          <w:highlight w:val="yellow"/>
          <w:lang w:val="ru-RU"/>
        </w:rPr>
        <w:t>Убедитесь, что в списке созданы следующие роли:</w:t>
      </w:r>
    </w:p>
    <w:p w14:paraId="4AF870BA" w14:textId="77777777" w:rsidR="0068450D" w:rsidRPr="0068450D" w:rsidRDefault="0068450D" w:rsidP="0068450D">
      <w:pPr>
        <w:numPr>
          <w:ilvl w:val="0"/>
          <w:numId w:val="3"/>
        </w:numPr>
        <w:spacing w:before="240" w:after="240"/>
        <w:rPr>
          <w:sz w:val="24"/>
          <w:szCs w:val="24"/>
          <w:highlight w:val="yellow"/>
          <w:lang w:val="ru-RU"/>
        </w:rPr>
      </w:pPr>
      <w:r w:rsidRPr="0068450D">
        <w:rPr>
          <w:sz w:val="24"/>
          <w:szCs w:val="24"/>
          <w:highlight w:val="yellow"/>
          <w:lang w:val="ru-RU"/>
        </w:rPr>
        <w:t>Руководитель инициатора</w:t>
      </w:r>
    </w:p>
    <w:p w14:paraId="38096896" w14:textId="77777777" w:rsidR="0068450D" w:rsidRPr="0068450D" w:rsidRDefault="0068450D" w:rsidP="0068450D">
      <w:pPr>
        <w:numPr>
          <w:ilvl w:val="0"/>
          <w:numId w:val="3"/>
        </w:numPr>
        <w:spacing w:before="240" w:after="240"/>
        <w:rPr>
          <w:sz w:val="24"/>
          <w:szCs w:val="24"/>
          <w:highlight w:val="yellow"/>
          <w:lang w:val="ru-RU"/>
        </w:rPr>
      </w:pPr>
      <w:r w:rsidRPr="0068450D">
        <w:rPr>
          <w:sz w:val="24"/>
          <w:szCs w:val="24"/>
          <w:highlight w:val="yellow"/>
          <w:lang w:val="ru-RU"/>
        </w:rPr>
        <w:t>Директор по закупкам</w:t>
      </w:r>
    </w:p>
    <w:p w14:paraId="5BFE143D" w14:textId="493DACFB" w:rsidR="0068450D" w:rsidRPr="0068450D" w:rsidRDefault="0068450D" w:rsidP="0068450D">
      <w:pPr>
        <w:numPr>
          <w:ilvl w:val="0"/>
          <w:numId w:val="3"/>
        </w:numPr>
        <w:spacing w:before="240" w:after="240"/>
        <w:rPr>
          <w:sz w:val="24"/>
          <w:szCs w:val="24"/>
          <w:highlight w:val="yellow"/>
          <w:lang w:val="ru-RU"/>
        </w:rPr>
      </w:pPr>
      <w:r w:rsidRPr="0068450D">
        <w:rPr>
          <w:sz w:val="24"/>
          <w:szCs w:val="24"/>
          <w:highlight w:val="yellow"/>
          <w:lang w:val="ru-RU"/>
        </w:rPr>
        <w:t>Финансовый контрол</w:t>
      </w:r>
      <w:r w:rsidRPr="004632F0">
        <w:rPr>
          <w:sz w:val="24"/>
          <w:szCs w:val="24"/>
          <w:highlight w:val="yellow"/>
          <w:lang w:val="ru-RU"/>
        </w:rPr>
        <w:t>е</w:t>
      </w:r>
      <w:r w:rsidRPr="0068450D">
        <w:rPr>
          <w:sz w:val="24"/>
          <w:szCs w:val="24"/>
          <w:highlight w:val="yellow"/>
          <w:lang w:val="ru-RU"/>
        </w:rPr>
        <w:t>р</w:t>
      </w:r>
    </w:p>
    <w:p w14:paraId="3D5B4885" w14:textId="3A96D540" w:rsidR="0068450D" w:rsidRDefault="0068450D" w:rsidP="0068450D">
      <w:pPr>
        <w:spacing w:before="240" w:after="240"/>
        <w:rPr>
          <w:sz w:val="24"/>
          <w:szCs w:val="24"/>
          <w:highlight w:val="yellow"/>
          <w:lang w:val="ru-RU"/>
        </w:rPr>
      </w:pPr>
      <w:r w:rsidRPr="0068450D">
        <w:rPr>
          <w:sz w:val="24"/>
          <w:szCs w:val="24"/>
          <w:highlight w:val="yellow"/>
          <w:lang w:val="ru-RU"/>
        </w:rPr>
        <w:t>Если какой-либо роли нет — создайте её вручную</w:t>
      </w:r>
    </w:p>
    <w:p w14:paraId="0B38EA39" w14:textId="2A567258" w:rsidR="00366F20" w:rsidRPr="004632F0" w:rsidRDefault="00366F20" w:rsidP="0068450D">
      <w:pPr>
        <w:spacing w:before="240" w:after="240"/>
        <w:rPr>
          <w:sz w:val="24"/>
          <w:szCs w:val="24"/>
          <w:highlight w:val="yellow"/>
          <w:lang w:val="ru-RU"/>
        </w:rPr>
      </w:pPr>
      <w:r w:rsidRPr="00366F20">
        <w:rPr>
          <w:noProof/>
          <w:sz w:val="24"/>
          <w:szCs w:val="24"/>
          <w:lang w:val="ru-RU"/>
        </w:rPr>
        <w:drawing>
          <wp:inline distT="0" distB="0" distL="0" distR="0" wp14:anchorId="516D5FCD" wp14:editId="03ED43EB">
            <wp:extent cx="5748020" cy="264858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1EC9" w14:textId="33A0A9A5" w:rsidR="0068450D" w:rsidRPr="004632F0" w:rsidRDefault="0068450D" w:rsidP="0068450D">
      <w:pPr>
        <w:pStyle w:val="a5"/>
        <w:numPr>
          <w:ilvl w:val="0"/>
          <w:numId w:val="2"/>
        </w:numPr>
        <w:spacing w:before="240" w:after="240"/>
        <w:rPr>
          <w:b/>
          <w:bCs/>
          <w:sz w:val="24"/>
          <w:szCs w:val="24"/>
          <w:highlight w:val="yellow"/>
          <w:lang w:val="ru-RU"/>
        </w:rPr>
      </w:pPr>
      <w:r w:rsidRPr="004632F0">
        <w:rPr>
          <w:b/>
          <w:bCs/>
          <w:sz w:val="24"/>
          <w:szCs w:val="24"/>
          <w:highlight w:val="yellow"/>
          <w:lang w:val="ru-RU"/>
        </w:rPr>
        <w:t>Назначьте пользователей на каждую роль</w:t>
      </w:r>
    </w:p>
    <w:p w14:paraId="63C1E0BB" w14:textId="77777777" w:rsidR="0068450D" w:rsidRPr="0068450D" w:rsidRDefault="0068450D" w:rsidP="0068450D">
      <w:pPr>
        <w:spacing w:before="240" w:after="240"/>
        <w:rPr>
          <w:sz w:val="24"/>
          <w:szCs w:val="24"/>
          <w:highlight w:val="yellow"/>
          <w:lang w:val="ru-RU"/>
        </w:rPr>
      </w:pPr>
      <w:r w:rsidRPr="0068450D">
        <w:rPr>
          <w:sz w:val="24"/>
          <w:szCs w:val="24"/>
          <w:highlight w:val="yellow"/>
          <w:lang w:val="ru-RU"/>
        </w:rPr>
        <w:t>Для каждой роли:</w:t>
      </w:r>
    </w:p>
    <w:p w14:paraId="1FD74C5D" w14:textId="14FA02E5" w:rsidR="0068450D" w:rsidRPr="0068450D" w:rsidRDefault="0068450D" w:rsidP="0068450D">
      <w:pPr>
        <w:numPr>
          <w:ilvl w:val="0"/>
          <w:numId w:val="5"/>
        </w:numPr>
        <w:spacing w:before="240" w:after="240"/>
        <w:rPr>
          <w:sz w:val="24"/>
          <w:szCs w:val="24"/>
          <w:highlight w:val="yellow"/>
          <w:lang w:val="ru-RU"/>
        </w:rPr>
      </w:pPr>
      <w:r w:rsidRPr="0068450D">
        <w:rPr>
          <w:sz w:val="24"/>
          <w:szCs w:val="24"/>
          <w:highlight w:val="yellow"/>
          <w:lang w:val="ru-RU"/>
        </w:rPr>
        <w:t>Откройте карточку роли</w:t>
      </w:r>
    </w:p>
    <w:p w14:paraId="10DA4AF8" w14:textId="09DB2923" w:rsidR="0068450D" w:rsidRPr="0068450D" w:rsidRDefault="0068450D" w:rsidP="0068450D">
      <w:pPr>
        <w:numPr>
          <w:ilvl w:val="0"/>
          <w:numId w:val="5"/>
        </w:numPr>
        <w:spacing w:before="240" w:after="240"/>
        <w:rPr>
          <w:sz w:val="24"/>
          <w:szCs w:val="24"/>
          <w:highlight w:val="yellow"/>
          <w:lang w:val="ru-RU"/>
        </w:rPr>
      </w:pPr>
      <w:r w:rsidRPr="0068450D">
        <w:rPr>
          <w:sz w:val="24"/>
          <w:szCs w:val="24"/>
          <w:highlight w:val="yellow"/>
          <w:lang w:val="ru-RU"/>
        </w:rPr>
        <w:t xml:space="preserve">Нажмите кнопку </w:t>
      </w:r>
      <w:r w:rsidRPr="0068450D">
        <w:rPr>
          <w:b/>
          <w:bCs/>
          <w:sz w:val="24"/>
          <w:szCs w:val="24"/>
          <w:highlight w:val="yellow"/>
          <w:lang w:val="ru-RU"/>
        </w:rPr>
        <w:t>«</w:t>
      </w:r>
      <w:proofErr w:type="gramStart"/>
      <w:r w:rsidRPr="0068450D">
        <w:rPr>
          <w:b/>
          <w:bCs/>
          <w:sz w:val="24"/>
          <w:szCs w:val="24"/>
          <w:highlight w:val="yellow"/>
          <w:lang w:val="ru-RU"/>
        </w:rPr>
        <w:t>Добавить»</w:t>
      </w:r>
      <w:r w:rsidRPr="0068450D">
        <w:rPr>
          <w:sz w:val="24"/>
          <w:szCs w:val="24"/>
          <w:highlight w:val="yellow"/>
          <w:lang w:val="ru-RU"/>
        </w:rPr>
        <w:t xml:space="preserve"> </w:t>
      </w:r>
      <w:r w:rsidR="00B952AE">
        <w:rPr>
          <w:sz w:val="24"/>
          <w:szCs w:val="24"/>
          <w:highlight w:val="yellow"/>
          <w:lang w:val="ru-RU"/>
        </w:rPr>
        <w:t xml:space="preserve"> -</w:t>
      </w:r>
      <w:proofErr w:type="gramEnd"/>
      <w:r w:rsidR="00B952AE">
        <w:rPr>
          <w:sz w:val="24"/>
          <w:szCs w:val="24"/>
          <w:highlight w:val="yellow"/>
          <w:lang w:val="ru-RU"/>
        </w:rPr>
        <w:t xml:space="preserve"> </w:t>
      </w:r>
      <w:r w:rsidRPr="0068450D">
        <w:rPr>
          <w:sz w:val="24"/>
          <w:szCs w:val="24"/>
          <w:highlight w:val="yellow"/>
          <w:lang w:val="ru-RU"/>
        </w:rPr>
        <w:t>выберите сотрудника из справочника «Пользователи».</w:t>
      </w:r>
    </w:p>
    <w:p w14:paraId="6824518B" w14:textId="5F1A0DEB" w:rsidR="0068450D" w:rsidRPr="004632F0" w:rsidRDefault="004632F0" w:rsidP="0068450D">
      <w:pPr>
        <w:numPr>
          <w:ilvl w:val="0"/>
          <w:numId w:val="5"/>
        </w:numPr>
        <w:spacing w:before="240" w:after="240"/>
        <w:rPr>
          <w:sz w:val="24"/>
          <w:szCs w:val="24"/>
          <w:highlight w:val="yellow"/>
          <w:lang w:val="ru-RU"/>
        </w:rPr>
      </w:pPr>
      <w:r w:rsidRPr="004632F0">
        <w:rPr>
          <w:sz w:val="24"/>
          <w:szCs w:val="24"/>
          <w:highlight w:val="yellow"/>
          <w:lang w:val="ru-RU"/>
        </w:rPr>
        <w:t>Нажмите «записать и закрыть»</w:t>
      </w:r>
    </w:p>
    <w:p w14:paraId="00B5E1E7" w14:textId="0EF1F3FE" w:rsidR="004632F0" w:rsidRDefault="004632F0" w:rsidP="004632F0">
      <w:pPr>
        <w:spacing w:before="240" w:after="240"/>
        <w:ind w:left="720"/>
        <w:rPr>
          <w:sz w:val="24"/>
          <w:szCs w:val="24"/>
          <w:lang w:val="ru-RU"/>
        </w:rPr>
      </w:pPr>
      <w:r w:rsidRPr="004632F0">
        <w:rPr>
          <w:noProof/>
          <w:sz w:val="24"/>
          <w:szCs w:val="24"/>
          <w:highlight w:val="yellow"/>
          <w:lang w:val="ru-RU"/>
        </w:rPr>
        <w:lastRenderedPageBreak/>
        <w:drawing>
          <wp:inline distT="0" distB="0" distL="0" distR="0" wp14:anchorId="7329FF5B" wp14:editId="35074925">
            <wp:extent cx="5748020" cy="23114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8021" w14:textId="77777777" w:rsidR="0068450D" w:rsidRPr="0068450D" w:rsidRDefault="0068450D" w:rsidP="0068450D">
      <w:pPr>
        <w:spacing w:before="240" w:after="240"/>
        <w:ind w:left="720"/>
        <w:rPr>
          <w:sz w:val="24"/>
          <w:szCs w:val="24"/>
          <w:lang w:val="ru-RU"/>
        </w:rPr>
      </w:pPr>
    </w:p>
    <w:p w14:paraId="2CDCCA91" w14:textId="59FF2D8C" w:rsidR="00B739A6" w:rsidRPr="0068450D" w:rsidRDefault="0068450D" w:rsidP="0068450D">
      <w:pPr>
        <w:spacing w:before="240" w:after="240"/>
        <w:rPr>
          <w:b/>
          <w:bCs/>
          <w:u w:val="single"/>
        </w:rPr>
      </w:pPr>
      <w:r w:rsidRPr="0068450D">
        <w:rPr>
          <w:b/>
          <w:bCs/>
          <w:sz w:val="26"/>
          <w:szCs w:val="26"/>
          <w:highlight w:val="yellow"/>
          <w:u w:val="single"/>
          <w:lang w:val="ru-RU"/>
        </w:rPr>
        <w:t>2.</w:t>
      </w:r>
      <w:r w:rsidRPr="0068450D">
        <w:rPr>
          <w:b/>
          <w:bCs/>
          <w:sz w:val="26"/>
          <w:szCs w:val="26"/>
          <w:highlight w:val="yellow"/>
          <w:u w:val="single"/>
        </w:rPr>
        <w:t>Запуск обмена и настройка интеграций</w:t>
      </w:r>
    </w:p>
    <w:p w14:paraId="2D53D519" w14:textId="62391527" w:rsidR="00B739A6" w:rsidRDefault="00000000" w:rsidP="0068450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Интеграция с внешними системами в рамках данного проекта не требуется. Все объекты (бизнес-процесс, задачи, обработка АРМ, регистры) функционируют исключительно внутри конфигурации «1</w:t>
      </w:r>
      <w:r w:rsidR="00D6023E">
        <w:rPr>
          <w:sz w:val="24"/>
          <w:szCs w:val="24"/>
        </w:rPr>
        <w:t>С: ERP</w:t>
      </w:r>
      <w:r>
        <w:rPr>
          <w:sz w:val="24"/>
          <w:szCs w:val="24"/>
        </w:rPr>
        <w:t xml:space="preserve"> Управление предприятием 2» без необходимости передачи или получения данных извне. </w:t>
      </w:r>
    </w:p>
    <w:p w14:paraId="0422F14F" w14:textId="77777777" w:rsidR="00B739A6" w:rsidRDefault="00000000" w:rsidP="0068450D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Проверка корректности работы процесса осуществляется путем выполнения тест-кейсов на успешное прохождение маршрута согласования и автоматическую смену статуса документа.</w:t>
      </w:r>
    </w:p>
    <w:p w14:paraId="4B901347" w14:textId="77777777" w:rsidR="00B739A6" w:rsidRDefault="00B739A6">
      <w:pPr>
        <w:spacing w:before="240" w:after="240"/>
        <w:ind w:left="720"/>
        <w:rPr>
          <w:color w:val="666666"/>
          <w:sz w:val="24"/>
          <w:szCs w:val="24"/>
        </w:rPr>
      </w:pPr>
    </w:p>
    <w:sectPr w:rsidR="00B739A6"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EE91C9B-BCA6-4682-8E87-4AC5FC17D72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A5B1C09-008C-44B0-8A0D-A849512BA7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699B"/>
    <w:multiLevelType w:val="multilevel"/>
    <w:tmpl w:val="579C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942FA"/>
    <w:multiLevelType w:val="hybridMultilevel"/>
    <w:tmpl w:val="186C6B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61CCA"/>
    <w:multiLevelType w:val="hybridMultilevel"/>
    <w:tmpl w:val="1E784FCC"/>
    <w:lvl w:ilvl="0" w:tplc="4F4EF44E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80E72"/>
    <w:multiLevelType w:val="multilevel"/>
    <w:tmpl w:val="C212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61815"/>
    <w:multiLevelType w:val="multilevel"/>
    <w:tmpl w:val="225C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32BA4"/>
    <w:multiLevelType w:val="multilevel"/>
    <w:tmpl w:val="E8E4F590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8187335">
    <w:abstractNumId w:val="5"/>
  </w:num>
  <w:num w:numId="2" w16cid:durableId="1030715957">
    <w:abstractNumId w:val="2"/>
  </w:num>
  <w:num w:numId="3" w16cid:durableId="113212902">
    <w:abstractNumId w:val="4"/>
  </w:num>
  <w:num w:numId="4" w16cid:durableId="1878811748">
    <w:abstractNumId w:val="1"/>
  </w:num>
  <w:num w:numId="5" w16cid:durableId="1409574472">
    <w:abstractNumId w:val="3"/>
  </w:num>
  <w:num w:numId="6" w16cid:durableId="107527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9A6"/>
    <w:rsid w:val="00366F20"/>
    <w:rsid w:val="004632F0"/>
    <w:rsid w:val="0068450D"/>
    <w:rsid w:val="007D01A6"/>
    <w:rsid w:val="008C16BC"/>
    <w:rsid w:val="00AD6ABC"/>
    <w:rsid w:val="00B739A6"/>
    <w:rsid w:val="00B952AE"/>
    <w:rsid w:val="00C87613"/>
    <w:rsid w:val="00C97B9C"/>
    <w:rsid w:val="00D24515"/>
    <w:rsid w:val="00D6023E"/>
    <w:rsid w:val="00D66AE0"/>
    <w:rsid w:val="00E425C9"/>
    <w:rsid w:val="00EB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486D"/>
  <w15:docId w15:val="{5AC2BD17-7A3C-485E-9A69-7D512475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7D01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5659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DCDDE5"/>
            <w:bottom w:val="single" w:sz="2" w:space="0" w:color="E3E3E3"/>
            <w:right w:val="single" w:sz="2" w:space="0" w:color="E3E3E3"/>
          </w:divBdr>
          <w:divsChild>
            <w:div w:id="16511798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44153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95762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DCDDE5"/>
            <w:bottom w:val="single" w:sz="2" w:space="0" w:color="E3E3E3"/>
            <w:right w:val="single" w:sz="2" w:space="0" w:color="E3E3E3"/>
          </w:divBdr>
          <w:divsChild>
            <w:div w:id="1418966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509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1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10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5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941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15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23264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DCDDE5"/>
            <w:bottom w:val="single" w:sz="2" w:space="0" w:color="E3E3E3"/>
            <w:right w:val="single" w:sz="2" w:space="0" w:color="E3E3E3"/>
          </w:divBdr>
          <w:divsChild>
            <w:div w:id="16332457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17611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84110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DCDDE5"/>
            <w:bottom w:val="single" w:sz="2" w:space="0" w:color="E3E3E3"/>
            <w:right w:val="single" w:sz="2" w:space="0" w:color="E3E3E3"/>
          </w:divBdr>
          <w:divsChild>
            <w:div w:id="17484559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706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3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90260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DCDDE5"/>
            <w:bottom w:val="single" w:sz="2" w:space="0" w:color="E3E3E3"/>
            <w:right w:val="single" w:sz="2" w:space="0" w:color="E3E3E3"/>
          </w:divBdr>
          <w:divsChild>
            <w:div w:id="4134776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9824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531936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8" w:space="0" w:color="DCDDE5"/>
            <w:bottom w:val="single" w:sz="2" w:space="0" w:color="E3E3E3"/>
            <w:right w:val="single" w:sz="2" w:space="0" w:color="E3E3E3"/>
          </w:divBdr>
          <w:divsChild>
            <w:div w:id="5684613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07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0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040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52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9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94481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DCDDE5"/>
            <w:bottom w:val="single" w:sz="2" w:space="0" w:color="E3E3E3"/>
            <w:right w:val="single" w:sz="2" w:space="0" w:color="E3E3E3"/>
          </w:divBdr>
          <w:divsChild>
            <w:div w:id="14703196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6531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553934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8" w:space="0" w:color="DCDDE5"/>
            <w:bottom w:val="single" w:sz="2" w:space="0" w:color="E3E3E3"/>
            <w:right w:val="single" w:sz="2" w:space="0" w:color="E3E3E3"/>
          </w:divBdr>
          <w:divsChild>
            <w:div w:id="13615909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413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0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7A57D-6999-47DA-A26F-8F9F02252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Марина Ковтун</cp:lastModifiedBy>
  <cp:revision>9</cp:revision>
  <dcterms:created xsi:type="dcterms:W3CDTF">2026-04-17T10:51:00Z</dcterms:created>
  <dcterms:modified xsi:type="dcterms:W3CDTF">2026-04-20T12:20:00Z</dcterms:modified>
</cp:coreProperties>
</file>