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drawing>
                <wp:inline distT="0" distB="0" distL="0" distR="0">
                  <wp:extent cx="1238250" cy="1476375"/>
                  <wp:effectExtent t="0" r="0" b="0" l="0"/>
                  <wp:docPr id="1" name="photo" descr="Profile photo" title="Saulo Torr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419"/>
                <w:sz w:val="48"/>
                <w:szCs w:val="48"/>
              </w:rPr>
              <w:t xml:space="preserve">SAULO TORRADO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00C2FF"/>
                <w:sz w:val="26"/>
                <w:szCs w:val="26"/>
              </w:rPr>
              <w:t xml:space="preserve">Web3 Product Builder</w:t>
            </w:r>
            <w:r>
              <w:rPr>
                <w:rFonts w:ascii="Arial" w:cs="Arial" w:eastAsia="Arial" w:hAnsi="Arial"/>
                <w:color w:val="6B7280"/>
                <w:sz w:val="26"/>
                <w:szCs w:val="26"/>
              </w:rPr>
              <w:t xml:space="preserve">  |  </w:t>
            </w:r>
            <w:r>
              <w:rPr>
                <w:rFonts w:ascii="Arial" w:cs="Arial" w:eastAsia="Arial" w:hAnsi="Arial"/>
                <w:color w:val="7B61FF"/>
                <w:sz w:val="26"/>
                <w:szCs w:val="26"/>
              </w:rPr>
              <w:t xml:space="preserve">DeFi Strategist</w:t>
            </w:r>
            <w:r>
              <w:rPr>
                <w:rFonts w:ascii="Arial" w:cs="Arial" w:eastAsia="Arial" w:hAnsi="Arial"/>
                <w:color w:val="6B7280"/>
                <w:sz w:val="26"/>
                <w:szCs w:val="26"/>
              </w:rPr>
              <w:t xml:space="preserve">  |  </w:t>
            </w:r>
            <w:r>
              <w:rPr>
                <w:rFonts w:ascii="Arial" w:cs="Arial" w:eastAsia="Arial" w:hAnsi="Arial"/>
                <w:color w:val="00C2FF"/>
                <w:sz w:val="26"/>
                <w:szCs w:val="26"/>
              </w:rPr>
              <w:t xml:space="preserve">AI Builder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Dubai, UAE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+971 58 570 5313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saulotorrado@gmail.com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X: @K0walskixd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TG: @kowalski659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github.com/Kowalskk</w:t>
            </w:r>
          </w:p>
        </w:tc>
      </w:tr>
    </w:tbl>
    <w:p>
      <w:pPr>
        <w:pBdr>
          <w:bottom w:val="single" w:color="00C2FF" w:sz="2" w:space="4"/>
        </w:pBdr>
        <w:spacing w:after="0" w:before="120"/>
      </w:pP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Product-minded builder with 13 years leading business operations and 9 years in crypto (2 full-time). I scaled a glass manufacturing company to 1M€ annual revenue serving clients like Inditex, Mercadona, and Ikea. I know how businesses work from the inside: P&amp;L, supply chains, B2B sales, team management. And I know how DeFi works from the inside too: I build my own trading tools, track smart money flows, and design analytical infrastructure across Solana, Ethereum, and Base.</w:t>
      </w:r>
    </w:p>
    <w:p>
      <w:pPr>
        <w:spacing w:after="60" w:before="6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I am not a traditional developer. I am something potentially more valuable for a Web3 startup: a </w:t>
      </w:r>
      <w:r>
        <w:rPr>
          <w:rFonts w:ascii="Arial" w:cs="Arial" w:eastAsia="Arial" w:hAnsi="Arial"/>
          <w:b/>
          <w:bCs/>
          <w:color w:val="00C2FF"/>
          <w:sz w:val="20"/>
          <w:szCs w:val="20"/>
        </w:rPr>
        <w:t xml:space="preserve">power user who builds.</w:t>
      </w:r>
      <w:r>
        <w:rPr>
          <w:rFonts w:ascii="Arial" w:cs="Arial" w:eastAsia="Arial" w:hAnsi="Arial"/>
          <w:color w:val="0F1419"/>
          <w:sz w:val="20"/>
          <w:szCs w:val="20"/>
        </w:rPr>
        <w:t xml:space="preserve"> Using AI-assisted development (Claude, Cursor, Antigravity), I prototype functional backends, connect APIs, deploy bots, and validate product hypotheses at startup speed without waiting for engineering resources. My edge is seeing what's missing in the tools I use every day, and shipping a working version before the market catches up.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PROOF OF WORK: SHIPPED PROJECTS</w:t>
      </w:r>
    </w:p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ProphetLabs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Prediction Market Arbitrage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Cross-platform arbitrage detection between Polymarket and Opinion Labs with real-time WebSocket price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Full-stack architecture: FastAPI backend, React dashboard (with partner), Telegram control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Designed multi-strategy framework including mathematical arbitrage (YES+NO spread capture)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Funding Radar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DEX Funding Rate Aggregator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FastAPI + PostgreSQL backend aggregating perpetual futures funding rates across DEXs for arbitrage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Dockerized deployment with automated data pipeline and alert system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Clawbot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Autonomous Liquidity Agent (Solana)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Autonomous agent for Meteora DLMM pool management with contextual bandit (LinUCB) learning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Integrates Helius RPC, Jito bundles, and real-time social intelligence from Discord and Twitter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On-Chain Intelligence Suite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Smart Money Detection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Dune Analytics SQL: optimized multi-chain queries from 30-min execution to seconds via indexed table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Custom wallet tracking bot (Node.js) across Jupiter, Orca, Raydium, and Pump.fun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Token holder analysis via Birdeye + Helius APIs with Google Apps Script automation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Trading Bots Ecosystem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Multi-Chain Execution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BSC copytrading bot with HFT-grade optimizations: local nonce management, approve-sniffing, gas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Polymarket multi-strategy bots: stink-bid detector, early-bird market trader, spread capture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Telegram-first architecture: all systems remotely monitored and controlled via bot interfaces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TECHNICAL STACK AND CAPABILITIES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On-Chain Intelligence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Arkham, Cielo, Dune Analytics (advanced SQL), Etherscan, Solscan, Helius, Birdeye. Smart money tracking, flow analysis, wallet clustering.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DeFi Protocols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Hyperliquid, Polymarket, Jupiter, Orca, Raydium, Meteora, Kamino, MarginFi. LP management, perpetual futures, prediction markets.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AI-Orchestration and Prototyping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Claude (API + Desktop + MCP), Cursor, Antigravity. Rapid prototyping of functional backends and tools without traditional dev dependency.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Backend and APIs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Python (FastAPI), Node.js, PostgreSQL, Docker, WebSockets, REST. Production-grade deployments.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Blockchain Infra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Solana (Helius RPC, Jito Bundles, Meteora SDK), Ethereum, BSC, Base. Multi-chain development and execution.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Product and UX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Telegram Bot interfaces, React dashboards, real-time alerts, user flow design. End-to-end product delivery.</w:t>
            </w:r>
          </w:p>
        </w:tc>
      </w:tr>
    </w:tbl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CORE COMPETENCIES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0C2FF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FF"/>
                <w:sz w:val="20"/>
                <w:szCs w:val="20"/>
              </w:rPr>
              <w:t xml:space="preserve">Product and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Product Discovery and Validation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Market Gap Identification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Rapid MVP Prototyping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User Research (Power User Lens)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Roadmap Prioritization</w:t>
            </w:r>
          </w:p>
        </w:tc>
        <w:tc>
          <w:tcPr>
            <w:tcW w:type="dxa" w:w="3360"/>
            <w:tcBorders>
              <w:top w:val="single" w:color="00C2FF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FF"/>
                <w:sz w:val="20"/>
                <w:szCs w:val="20"/>
              </w:rPr>
              <w:t xml:space="preserve">Business and Operations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P&amp;L Management (13 yrs)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B2B Sales and Negotiation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Supply Chain Optimization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Process Automation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Stakeholder Management</w:t>
            </w:r>
          </w:p>
        </w:tc>
        <w:tc>
          <w:tcPr>
            <w:tcW w:type="dxa" w:w="3360"/>
            <w:tcBorders>
              <w:top w:val="single" w:color="00C2FF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FF"/>
                <w:sz w:val="20"/>
                <w:szCs w:val="20"/>
              </w:rPr>
              <w:t xml:space="preserve">Crypto-Native Skills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On-Chain Data Analysis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DeFi Protocol Mechanics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Trading Systems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Tokenomics Evaluation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Community Intelligence</w:t>
            </w:r>
          </w:p>
        </w:tc>
      </w:tr>
    </w:tbl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PROFESSIONAL EXPERIENCE</w:t>
      </w:r>
    </w:p>
    <w:p>
      <w:pPr>
        <w:spacing w:after="0" w:before="4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Independent Web3 Builder and DeFi Strategist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Dubai, UAE (Remote)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2024 – Present (Full-time) | 2017 – 2024 (Active participant)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Went full-time crypto in 2024 after 7 years of active participation, starting from buying Bitcoin in 2017 and progressively deepening into DeFi, on-chain analysis, and tool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Designed and deployed 10+ production systems spanning arbitrage engines, on-chain intelligence platforms, and autonomous DeFi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Built custom analytical tools to validate investment theses across Solana, Polymarket, and Hyperliquid perpetuals, consistently generating alpha through data-driven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Developed deep expertise in on-chain data analysis: proficient in Dune SQL optimization, cross-chain wallet tracking, smart money flow identification, and cabal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Pioneered AI-assisted development workflow: concept to deployed MVP in days, not months. All tools built using Claude, Cursor, and Antigravity 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Active community contributor: participated in and profited from major airdrop campaigns (Hyperliquid, zkSync, StarkNet, LayerZero, Wormhole), developing deep protocol-level understanding</w:t>
      </w:r>
    </w:p>
    <w:p>
      <w:pPr>
        <w:spacing w:after="0" w:before="8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Co-Owner and Business Development Director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Grupo Vevey Vidrio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Glass Manufacturing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Galicia, Spain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2010 – 2023 (13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Started as an intern and grew into co-owner of the company, scaling it alongside my father through strategic investment in machinery and market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Grew the company to €1M annual revenue and 8 employees, specializing in retail furniture and fixtures for major brands: Inditex (Zara), Adolfo Domínguez, Mercadona, and Ikea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Led full business development cycle: client acquisition, pricing strategy, production planning, and delivery logistics for high-demand retail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Managed end-to-end operations across manufacturing, quality control, inventory, and distribution. The same operational discipline I now apply to shipping software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Negotiated and maintained long-term B2B relationships with Spain's largest retail and construction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Built commercial resilience through economic cycles and supply disruptions. Startup-grade adaptability forged in real business conditions.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EDUCATION AND CONTINUOUS LEARNING</w:t>
      </w:r>
    </w:p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Bachiller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Colegio Peleteiro, Santiago de Compostela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Self-directed continuous education through building, shipping, and iterating in production environments: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On-Chain Analysis and DeFi Protocol Architecture (2017 to present). Deep study of Solana, Ethereum, and cross-chain mechanics through active protocol participation and tool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AI-Assisted Development and Prompt Engineering (2024 to present). Advanced proficiency in leveraging LLMs for rapid prototyping, system design, and code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Quantitative Trading and Market Microstructure (2023 to present). Self-taught through building arbitrage systems, backtesting frameworks, and execution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Product Management Fundamentals. Applied through real product cycles: identifying user needs, prototyping solutions, shipping MVPs, iterating based on usage data.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LANGUAGES AND AVAILABILITY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Spanish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(Native)  </w:t>
      </w:r>
      <w:r>
        <w:rPr>
          <w:rFonts w:ascii="Arial" w:cs="Arial" w:eastAsia="Arial" w:hAnsi="Arial"/>
          <w:color w:val="00C2FF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English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(Professional Working Proficiency)  </w:t>
      </w:r>
    </w:p>
    <w:p>
      <w:p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Based in Dubai, UAE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•  Open to remote or hybrid roles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•  UAE timezone (GMT+4)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00C2FF"/>
        <w:sz w:val="16"/>
        <w:szCs w:val="16"/>
      </w:rPr>
      <w:t xml:space="preserve">SAULO TORRADO</w:t>
    </w:r>
    <w:r>
      <w:rPr>
        <w:rFonts w:ascii="Arial" w:cs="Arial" w:eastAsia="Arial" w:hAnsi="Arial"/>
        <w:color w:val="6B7280"/>
        <w:sz w:val="16"/>
        <w:szCs w:val="16"/>
      </w:rPr>
      <w:t xml:space="preserve"> | WEB3 PRODUCT BUILDER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280"/>
      </w:pPr>
      <w:rPr>
        <w:rFonts w:ascii="Arial" w:cs="Arial" w:eastAsia="Arial" w:hAnsi="Arial"/>
        <w:color w:val="00C2F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41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F14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14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ad36306e786f2b529251b69cee2ed6ba1a00c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2026-03-11T09:23:49.810Z</dcterms:created>
  <dcterms:modified xsi:type="dcterms:W3CDTF">2026-03-11T09:23:49.811Z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