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Comment vendre des jeux sur PC</w:t>
      </w:r>
    </w:p>
    <w:p>
      <w:pPr>
        <w:pStyle w:val="Normal"/>
        <w:rPr>
          <w:sz w:val="24"/>
          <w:szCs w:val="24"/>
        </w:rPr>
      </w:pPr>
      <w:r>
        <w:rPr>
          <w:sz w:val="24"/>
          <w:szCs w:val="24"/>
        </w:rPr>
      </w:r>
    </w:p>
    <w:p>
      <w:pPr>
        <w:pStyle w:val="Normal"/>
        <w:jc w:val="both"/>
        <w:rPr>
          <w:sz w:val="22"/>
          <w:szCs w:val="22"/>
        </w:rPr>
      </w:pPr>
      <w:r>
        <w:rPr>
          <w:sz w:val="22"/>
          <w:szCs w:val="22"/>
        </w:rPr>
        <w:tab/>
        <w:t>La vente de jeux vidéo sur PC est un marché en constante évolution (le marché du jeu vidéo en France atteint 4,8 milliards d’euros) et en pleine expansion. Les développeurs et éditeurs doivent respecter des réglementations strictes en matière de droit d'auteur et de propriété intellectuelle pour pouvoir vendre leurs jeux de manière légale. En effet, la protection juridique de ces jeux est primordiale, car elle permet de garantir la rentabilité de l'investissement pour les créateurs et les distributeurs de jeux.</w:t>
      </w:r>
    </w:p>
    <w:p>
      <w:pPr>
        <w:pStyle w:val="Normal"/>
        <w:jc w:val="both"/>
        <w:rPr>
          <w:sz w:val="22"/>
          <w:szCs w:val="22"/>
        </w:rPr>
      </w:pPr>
      <w:r>
        <w:rPr>
          <w:sz w:val="22"/>
          <w:szCs w:val="22"/>
        </w:rPr>
        <w:tab/>
        <w:t>Tout d'abord, en ce qui concerne les droits d'auteur, les développeurs et éditeurs de jeux vidéo ont la responsabilité de protéger leur propriété intellectuelle, ce qui inclut les éléments tels que le code objet, le code source, l'interface graphique et le matériel de conception préparatoire. Pour protéger leur logiciel et éviter d'être accusés de plagiat, les développeurs peuvent effectuer un dépôt chez un notaire ou auprès d'organismes privés tels que l'Agence pour la Protection des Programmes (APP). Un constat d'huissier peut également être effectué pour donner une date certaine à la création.</w:t>
      </w:r>
    </w:p>
    <w:p>
      <w:pPr>
        <w:pStyle w:val="Normal"/>
        <w:jc w:val="both"/>
        <w:rPr>
          <w:sz w:val="22"/>
          <w:szCs w:val="22"/>
        </w:rPr>
      </w:pPr>
      <w:r>
        <w:rPr>
          <w:sz w:val="22"/>
          <w:szCs w:val="22"/>
        </w:rPr>
        <w:tab/>
        <w:t>Le développeur détient le droit exclusif d'autoriser ou d'interdire la reproduction complète ou partielle, temporaire ou permanente, du logiciel sur tout support, ainsi que la représentation publique du logiciel, telle que la présentation d'un programme d'ordinateur devant un auditoire pour recueillir des avis. De plus, le développeur a le monopole de la traduction, de l'adaptation ou de la modification du logiciel et de la reproduction du logiciel résultant de ces activités. Enfin, le développeur est titulaire des droits moraux, tels que le droit à la paternité et le droit à la divulgation.</w:t>
      </w:r>
    </w:p>
    <w:p>
      <w:pPr>
        <w:pStyle w:val="Normal"/>
        <w:jc w:val="both"/>
        <w:rPr>
          <w:sz w:val="22"/>
          <w:szCs w:val="22"/>
        </w:rPr>
      </w:pPr>
      <w:r>
        <w:rPr>
          <w:sz w:val="22"/>
          <w:szCs w:val="22"/>
        </w:rPr>
        <w:tab/>
        <w:t>Ensuite, en ce qui concerne les licences, les développeurs ont également la responsabilité de protéger leur propriété intellectuelle. Les licences permettent aux développeurs de définir les termes et conditions d'utilisation de leur logiciel. Ils peuvent ainsi contrôler les utilisations autorisées et interdire les utilisations non autorisées de leur logiciel.</w:t>
      </w:r>
    </w:p>
    <w:p>
      <w:pPr>
        <w:pStyle w:val="Normal"/>
        <w:jc w:val="both"/>
        <w:rPr>
          <w:sz w:val="22"/>
          <w:szCs w:val="22"/>
        </w:rPr>
      </w:pPr>
      <w:r>
        <w:rPr>
          <w:sz w:val="22"/>
          <w:szCs w:val="22"/>
        </w:rPr>
        <w:tab/>
        <w:t>Les licences peuvent être de plusieurs types, tels que les licences d'utilisation individuelle, les licences d'utilisation pour plusieurs utilisateurs, les licences de site, les licences de serveur et les licences de développement. Chaque type de licence peut avoir des conditions spécifiques, telles que le nombre d'utilisateurs autorisés, les périodes de validité et les restrictions d'utilisation.</w:t>
      </w:r>
    </w:p>
    <w:p>
      <w:pPr>
        <w:pStyle w:val="Normal"/>
        <w:jc w:val="both"/>
        <w:rPr>
          <w:sz w:val="22"/>
          <w:szCs w:val="22"/>
        </w:rPr>
      </w:pPr>
      <w:r>
        <w:rPr>
          <w:sz w:val="22"/>
          <w:szCs w:val="22"/>
        </w:rPr>
        <w:tab/>
        <w:t>Enfin, la vente de jeux sur PC peut se faire via différentes plateformes, telles que des plateformes de distribution numérique, des sites web de vente directe, des plateformes tierces et des copies physiques. Pour vendre des jeux sur ces plateformes, les développeurs et éditeurs doivent respecter les règles et les contrats spécifiques de chaque plateforme.</w:t>
      </w:r>
    </w:p>
    <w:p>
      <w:pPr>
        <w:pStyle w:val="Normal"/>
        <w:jc w:val="both"/>
        <w:rPr>
          <w:sz w:val="22"/>
          <w:szCs w:val="22"/>
        </w:rPr>
      </w:pPr>
      <w:r>
        <w:rPr>
          <w:sz w:val="22"/>
          <w:szCs w:val="22"/>
        </w:rPr>
        <w:tab/>
        <w:t>En conclusion, la vente de jeux vidéo sur PC est soumise à des réglementations strictes en matière de droit d'auteur, de propriété intellectuelle et de licences. Les développeurs et éditeurs de jeux vidéo doivent protéger leur propriété intellectuelle pour garantir leur rentabilité.</w:t>
      </w:r>
    </w:p>
    <w:p>
      <w:pPr>
        <w:pStyle w:val="Titre1"/>
        <w:jc w:val="center"/>
        <w:rPr/>
      </w:pPr>
      <w:r>
        <w:rPr/>
        <w:t>Sitographie</w:t>
      </w:r>
    </w:p>
    <w:p>
      <w:pPr>
        <w:pStyle w:val="Normal"/>
        <w:rPr>
          <w:sz w:val="24"/>
          <w:szCs w:val="24"/>
        </w:rPr>
      </w:pPr>
      <w:r>
        <w:rPr/>
      </w:r>
    </w:p>
    <w:p>
      <w:pPr>
        <w:pStyle w:val="Normal"/>
        <w:rPr/>
      </w:pPr>
      <w:r>
        <w:rPr>
          <w:sz w:val="24"/>
          <w:szCs w:val="24"/>
        </w:rPr>
        <w:t>2</w:t>
      </w:r>
      <w:r>
        <w:rPr>
          <w:sz w:val="24"/>
          <w:szCs w:val="24"/>
        </w:rPr>
        <w:t xml:space="preserve">016 - </w:t>
      </w:r>
      <w:hyperlink r:id="rId2">
        <w:r>
          <w:rPr>
            <w:rStyle w:val="LienInternet"/>
            <w:sz w:val="24"/>
            <w:szCs w:val="24"/>
          </w:rPr>
          <w:t>Syndicat des éditeurs de logiciels de loisirs (SELL)</w:t>
        </w:r>
      </w:hyperlink>
    </w:p>
    <w:p>
      <w:pPr>
        <w:pStyle w:val="Normal"/>
        <w:rPr/>
      </w:pPr>
      <w:hyperlink r:id="rId3">
        <w:r>
          <w:rPr>
            <w:rStyle w:val="LienInternet"/>
            <w:sz w:val="24"/>
            <w:szCs w:val="24"/>
          </w:rPr>
          <w:t>Agence pour la Protection des Programmes (APP)</w:t>
        </w:r>
      </w:hyperlink>
    </w:p>
    <w:p>
      <w:pPr>
        <w:pStyle w:val="Normal"/>
        <w:rPr/>
      </w:pPr>
      <w:hyperlink r:id="rId4">
        <w:r>
          <w:rPr>
            <w:rStyle w:val="LienInternet"/>
            <w:sz w:val="24"/>
            <w:szCs w:val="24"/>
          </w:rPr>
          <w:t>Loi sur la propriété intellectuelle en France</w:t>
        </w:r>
      </w:hyperlink>
      <w:r>
        <w:rPr>
          <w:sz w:val="24"/>
          <w:szCs w:val="24"/>
        </w:rPr>
        <w:t xml:space="preserve"> </w:t>
      </w:r>
    </w:p>
    <w:p>
      <w:pPr>
        <w:pStyle w:val="Normal"/>
        <w:rPr/>
      </w:pPr>
      <w:r>
        <w:rPr>
          <w:sz w:val="24"/>
          <w:szCs w:val="24"/>
        </w:rPr>
        <w:t xml:space="preserve">1995 / 2023 - </w:t>
      </w:r>
      <w:hyperlink r:id="rId5">
        <w:r>
          <w:rPr>
            <w:rStyle w:val="LienInternet"/>
            <w:sz w:val="24"/>
            <w:szCs w:val="24"/>
          </w:rPr>
          <w:t>Office de l'Union européenne pour la propriété intellectuelle (EUIPO)</w:t>
        </w:r>
      </w:hyperlink>
    </w:p>
    <w:p>
      <w:pPr>
        <w:pStyle w:val="Normal"/>
        <w:rPr/>
      </w:pPr>
      <w:hyperlink r:id="rId6">
        <w:r>
          <w:rPr>
            <w:rStyle w:val="LienInternet"/>
            <w:sz w:val="24"/>
            <w:szCs w:val="24"/>
          </w:rPr>
          <w:t>Convention de Berne pour la protection des œuvres littéraires et artistiques</w:t>
        </w:r>
      </w:hyperlink>
    </w:p>
    <w:p>
      <w:pPr>
        <w:pStyle w:val="Normal"/>
        <w:rPr/>
      </w:pPr>
      <w:hyperlink r:id="rId7">
        <w:r>
          <w:rPr>
            <w:sz w:val="24"/>
            <w:szCs w:val="24"/>
          </w:rPr>
          <w:t xml:space="preserve">21 Avril 2022 - </w:t>
        </w:r>
      </w:hyperlink>
      <w:hyperlink r:id="rId8">
        <w:r>
          <w:rPr>
            <w:rStyle w:val="LienInternet"/>
            <w:sz w:val="24"/>
            <w:szCs w:val="24"/>
          </w:rPr>
          <w:t>Plateformes de distribution numérique de jeux sur PC</w:t>
        </w:r>
      </w:hyperlink>
      <w:r>
        <w:rPr>
          <w:sz w:val="24"/>
          <w:szCs w:val="24"/>
        </w:rPr>
        <w:t xml:space="preserve"> : </w:t>
      </w:r>
      <w:hyperlink r:id="rId9">
        <w:r>
          <w:rPr>
            <w:rStyle w:val="LienInternet"/>
            <w:sz w:val="24"/>
            <w:szCs w:val="24"/>
          </w:rPr>
          <w:t>Steam</w:t>
        </w:r>
      </w:hyperlink>
      <w:r>
        <w:rPr>
          <w:sz w:val="24"/>
          <w:szCs w:val="24"/>
        </w:rPr>
        <w:t xml:space="preserve">, </w:t>
      </w:r>
      <w:hyperlink r:id="rId10">
        <w:r>
          <w:rPr>
            <w:rStyle w:val="LienInternet"/>
            <w:sz w:val="24"/>
            <w:szCs w:val="24"/>
          </w:rPr>
          <w:t>Epic Games Store</w:t>
        </w:r>
      </w:hyperlink>
      <w:r>
        <w:rPr>
          <w:sz w:val="24"/>
          <w:szCs w:val="24"/>
        </w:rPr>
        <w:t>, etc.</w:t>
      </w:r>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3a3af8"/>
    <w:rPr>
      <w:b/>
      <w:bCs/>
      <w:color w:val="FF0000"/>
      <w:sz w:val="32"/>
      <w:szCs w:val="32"/>
      <w:u w:val="single"/>
    </w:rPr>
  </w:style>
  <w:style w:type="character" w:styleId="LienInternet">
    <w:name w:val="Lien Internet"/>
    <w:rPr>
      <w:color w:val="000080"/>
      <w:u w:val="single"/>
    </w:rPr>
  </w:style>
  <w:style w:type="character" w:styleId="LienInternetvisit">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3a3af8"/>
    <w:pPr>
      <w:jc w:val="center"/>
    </w:pPr>
    <w:rPr>
      <w:b/>
      <w:bCs/>
      <w:color w:val="FF0000"/>
      <w:sz w:val="32"/>
      <w:szCs w:val="32"/>
      <w:u w:val="single"/>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ll.fr/" TargetMode="External"/><Relationship Id="rId3" Type="http://schemas.openxmlformats.org/officeDocument/2006/relationships/hyperlink" Target="https://www.app.asso.fr/" TargetMode="External"/><Relationship Id="rId4" Type="http://schemas.openxmlformats.org/officeDocument/2006/relationships/hyperlink" Target="https://www.legifrance.gouv.fr/codes/id/LEGIARTI000006278872/" TargetMode="External"/><Relationship Id="rId5" Type="http://schemas.openxmlformats.org/officeDocument/2006/relationships/hyperlink" Target="https://euipo.europa.eu/ohimportal/fr/" TargetMode="External"/><Relationship Id="rId6" Type="http://schemas.openxmlformats.org/officeDocument/2006/relationships/hyperlink" Target="https://www.wipo.int/treaties/fr/ip/berne/" TargetMode="External"/><Relationship Id="rId7" Type="http://schemas.openxmlformats.org/officeDocument/2006/relationships/hyperlink" Target="https://gamingcampus.fr/boite-a-outils/les-plateformes-de-jeux-video.html" TargetMode="External"/><Relationship Id="rId8" Type="http://schemas.openxmlformats.org/officeDocument/2006/relationships/hyperlink" Target="https://gamingcampus.fr/boite-a-outils/les-plateformes-de-jeux-video.html" TargetMode="External"/><Relationship Id="rId9" Type="http://schemas.openxmlformats.org/officeDocument/2006/relationships/hyperlink" Target="https://store.steampowered.com/" TargetMode="External"/><Relationship Id="rId10" Type="http://schemas.openxmlformats.org/officeDocument/2006/relationships/hyperlink" Target="https://www.epicgames.com/store/fr/), GOG (https://www.gog.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2</Pages>
  <Words>539</Words>
  <Characters>3045</Characters>
  <CharactersWithSpaces>3577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2023-05-12T12:31:00Z</dcterms:created>
  <dc:creator>Johan Lançon</dc:creator>
  <dc:description/>
  <dc:language>fr-FR</dc:language>
  <cp:lastModifiedBy/>
  <dcterms:modified xsi:type="dcterms:W3CDTF">2023-05-12T14:47:54Z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