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BE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Использование технологий дистанционного обучения помогает снизить издержки на проведение курса и обеспечить уровень усвоения материала на уровне не ниже аудиторного. В области корпоративного обучения в последнее время используется проектный подход, при котором организация обучения рассматривается как проект, результатом реализации которого может быть учебный курс, учебный модуль, электронный курс обучения, система управления обучением, платформа для провед</w:t>
      </w:r>
      <w:r>
        <w:rPr>
          <w:rFonts w:ascii="Times New Roman" w:hAnsi="Times New Roman" w:cs="Times New Roman"/>
          <w:sz w:val="28"/>
          <w:szCs w:val="28"/>
        </w:rPr>
        <w:t>ения электронного обучения</w:t>
      </w:r>
      <w:r w:rsidRPr="00155B29">
        <w:rPr>
          <w:rFonts w:ascii="Times New Roman" w:hAnsi="Times New Roman" w:cs="Times New Roman"/>
          <w:sz w:val="28"/>
          <w:szCs w:val="28"/>
        </w:rPr>
        <w:t>. Отличительными признаками проектного обучения являются: ограниченная протяженность во времени, прагматическая направленность и доступность большому числу учащихся. Опыт применения технологий дистанционного обучения (</w:t>
      </w:r>
      <w:proofErr w:type="gramStart"/>
      <w:r w:rsidRPr="00155B29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55B29">
        <w:rPr>
          <w:rFonts w:ascii="Times New Roman" w:hAnsi="Times New Roman" w:cs="Times New Roman"/>
          <w:sz w:val="28"/>
          <w:szCs w:val="28"/>
        </w:rPr>
        <w:t xml:space="preserve">) позволяет </w:t>
      </w:r>
      <w:proofErr w:type="gramStart"/>
      <w:r w:rsidRPr="00155B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55B29">
        <w:rPr>
          <w:rFonts w:ascii="Times New Roman" w:hAnsi="Times New Roman" w:cs="Times New Roman"/>
          <w:sz w:val="28"/>
          <w:szCs w:val="28"/>
        </w:rPr>
        <w:t xml:space="preserve"> общих чертах выявить структуру корпоративного образовательного проекта (КОП)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Этап 1. Выработка концепции, постановка целей и задач проекта.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Этап 2. Определение учебных тем, программ и формирование проектной группы.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Этап 3. Планирование циклов реализации и вспомогательных циклов, в результате которых будут выпускаться промежуточные версии курса.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Этапы 4-5. Осуществляется окончательное формирование предполагаемого состава группы разработчиков, резервируются ресурсы на время выполнения проекта. Оповещаются руководители региональных отделений о приблизительных сроках обучения. Окончательно формируется численность и количество учебных групп и определяется расписание занятий.</w:t>
      </w:r>
    </w:p>
    <w:p w:rsidR="00956065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 xml:space="preserve">Этап 6. Сдача результатов разработки. После выпуска продукта группа разработчиков </w:t>
      </w:r>
      <w:proofErr w:type="gramStart"/>
      <w:r w:rsidRPr="00155B29">
        <w:rPr>
          <w:rFonts w:ascii="Times New Roman" w:hAnsi="Times New Roman" w:cs="Times New Roman"/>
          <w:sz w:val="28"/>
          <w:szCs w:val="28"/>
        </w:rPr>
        <w:t>передает результаты и всю документацию команде сопровождения включая</w:t>
      </w:r>
      <w:proofErr w:type="gramEnd"/>
      <w:r w:rsidRPr="00155B29">
        <w:rPr>
          <w:rFonts w:ascii="Times New Roman" w:hAnsi="Times New Roman" w:cs="Times New Roman"/>
          <w:sz w:val="28"/>
          <w:szCs w:val="28"/>
        </w:rPr>
        <w:t xml:space="preserve"> сведения о неотработанных компонентах. Здесь выделим следующие пункты: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 xml:space="preserve">выделение ресурсов за 2-3 недели до начала занятий первой группы, планирование самого процесса обучения, подготовка необходимых </w:t>
      </w:r>
      <w:r w:rsidRPr="00155B29">
        <w:rPr>
          <w:rFonts w:ascii="Times New Roman" w:hAnsi="Times New Roman" w:cs="Times New Roman"/>
          <w:sz w:val="28"/>
          <w:szCs w:val="28"/>
        </w:rPr>
        <w:lastRenderedPageBreak/>
        <w:t>технических средств (проекторы, компьютерная техника и др.) и их транспортировка к месту использования;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обучение одних учебных групп и подготовка запуска других;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проведение контрольных мероприятий для сбора информации о текущем состоянии проекта с целью проверки уровня усвоения материала учащимися и точности выполнения проекта;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анализ данных по результатам контрольных мероприятий, жалоб и предложений от пользователей системы ДО.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>Этап 7. Выдача свидетельств, сертификатов и справок об окончании курсов.</w:t>
      </w:r>
    </w:p>
    <w:p w:rsidR="00155B29" w:rsidRPr="00155B29" w:rsidRDefault="00155B29" w:rsidP="00155B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5B29">
        <w:rPr>
          <w:rFonts w:ascii="Times New Roman" w:hAnsi="Times New Roman" w:cs="Times New Roman"/>
          <w:sz w:val="28"/>
          <w:szCs w:val="28"/>
        </w:rPr>
        <w:t xml:space="preserve">Этап 8. </w:t>
      </w:r>
      <w:proofErr w:type="spellStart"/>
      <w:r w:rsidRPr="00155B29">
        <w:rPr>
          <w:rFonts w:ascii="Times New Roman" w:hAnsi="Times New Roman" w:cs="Times New Roman"/>
          <w:sz w:val="28"/>
          <w:szCs w:val="28"/>
        </w:rPr>
        <w:t>Постпроектная</w:t>
      </w:r>
      <w:proofErr w:type="spellEnd"/>
      <w:r w:rsidRPr="00155B29">
        <w:rPr>
          <w:rFonts w:ascii="Times New Roman" w:hAnsi="Times New Roman" w:cs="Times New Roman"/>
          <w:sz w:val="28"/>
          <w:szCs w:val="28"/>
        </w:rPr>
        <w:t xml:space="preserve"> поддержка. После внедрения решения, как правило, </w:t>
      </w:r>
      <w:proofErr w:type="gramStart"/>
      <w:r w:rsidRPr="00155B29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155B29">
        <w:rPr>
          <w:rFonts w:ascii="Times New Roman" w:hAnsi="Times New Roman" w:cs="Times New Roman"/>
          <w:sz w:val="28"/>
          <w:szCs w:val="28"/>
        </w:rPr>
        <w:t xml:space="preserve"> наблюдение за внедренным решением в виде авторского надзора. Типовая продолжительность </w:t>
      </w:r>
      <w:proofErr w:type="gramStart"/>
      <w:r w:rsidRPr="00155B29">
        <w:rPr>
          <w:rFonts w:ascii="Times New Roman" w:hAnsi="Times New Roman" w:cs="Times New Roman"/>
          <w:sz w:val="28"/>
          <w:szCs w:val="28"/>
        </w:rPr>
        <w:t>-д</w:t>
      </w:r>
      <w:proofErr w:type="gramEnd"/>
      <w:r w:rsidRPr="00155B29">
        <w:rPr>
          <w:rFonts w:ascii="Times New Roman" w:hAnsi="Times New Roman" w:cs="Times New Roman"/>
          <w:sz w:val="28"/>
          <w:szCs w:val="28"/>
        </w:rPr>
        <w:t>ве недели. В качестве услуг может предлагаться ограничен</w:t>
      </w:r>
      <w:r w:rsidRPr="00155B29">
        <w:rPr>
          <w:rFonts w:ascii="Times New Roman" w:hAnsi="Times New Roman" w:cs="Times New Roman"/>
          <w:sz w:val="28"/>
          <w:szCs w:val="28"/>
        </w:rPr>
        <w:t>ное число консультаций или обще</w:t>
      </w:r>
      <w:r w:rsidRPr="00155B29">
        <w:rPr>
          <w:rFonts w:ascii="Times New Roman" w:hAnsi="Times New Roman" w:cs="Times New Roman"/>
          <w:sz w:val="28"/>
          <w:szCs w:val="28"/>
        </w:rPr>
        <w:t xml:space="preserve">ние на форуме выпускников. Предложенный этап авторского надзора оказывает значительную помощь в поиске информации или принятии решения в рабочей ситуации. В </w:t>
      </w:r>
      <w:proofErr w:type="spellStart"/>
      <w:r w:rsidRPr="00155B29">
        <w:rPr>
          <w:rFonts w:ascii="Times New Roman" w:hAnsi="Times New Roman" w:cs="Times New Roman"/>
          <w:sz w:val="28"/>
          <w:szCs w:val="28"/>
        </w:rPr>
        <w:t>постпроектной</w:t>
      </w:r>
      <w:proofErr w:type="spellEnd"/>
      <w:r w:rsidRPr="00155B29">
        <w:rPr>
          <w:rFonts w:ascii="Times New Roman" w:hAnsi="Times New Roman" w:cs="Times New Roman"/>
          <w:sz w:val="28"/>
          <w:szCs w:val="28"/>
        </w:rPr>
        <w:t xml:space="preserve"> поддержке предложено использовать узел электронной документации в виде специального программного комплекса (КП), доступ к которому не ограничен во времени.</w:t>
      </w:r>
    </w:p>
    <w:p w:rsidR="00155B29" w:rsidRDefault="00155B29" w:rsidP="00155B29">
      <w:r>
        <w:rPr>
          <w:noProof/>
          <w:lang w:eastAsia="ru-RU"/>
        </w:rPr>
        <w:drawing>
          <wp:inline distT="0" distB="0" distL="0" distR="0" wp14:anchorId="256213B4" wp14:editId="3E9AB283">
            <wp:extent cx="4603750" cy="278390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актика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/>
                    <a:stretch/>
                  </pic:blipFill>
                  <pic:spPr bwMode="auto">
                    <a:xfrm>
                      <a:off x="0" y="0"/>
                      <a:ext cx="4604393" cy="278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BE"/>
    <w:rsid w:val="00155B29"/>
    <w:rsid w:val="003405D5"/>
    <w:rsid w:val="00956065"/>
    <w:rsid w:val="00A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4B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0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4B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0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2022-05-06T17:43:00Z</dcterms:created>
  <dcterms:modified xsi:type="dcterms:W3CDTF">2022-05-06T17:43:00Z</dcterms:modified>
</cp:coreProperties>
</file>