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33CE3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7DF392D9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558C7E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60FB6269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</w:t>
      </w:r>
      <w:r>
        <w:rPr>
          <w:rFonts w:ascii="Times New Roman" w:eastAsia="Times New Roman" w:hAnsi="Times New Roman" w:cs="Times New Roman"/>
          <w:b/>
          <w:color w:val="000000"/>
        </w:rPr>
        <w:t>ий и электронного обучения</w:t>
      </w:r>
    </w:p>
    <w:p w14:paraId="26FB4F88" w14:textId="77777777" w:rsidR="001B4321" w:rsidRDefault="001B43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226D1C7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764A69B3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1FC5F0E4" w14:textId="77777777" w:rsidR="001B4321" w:rsidRDefault="001B43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07B70DDC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149B58C9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14:paraId="26A9E2C6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5E6D91E8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14:paraId="2C83522A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» ___________ 20____ г.</w:t>
      </w:r>
    </w:p>
    <w:p w14:paraId="44F3E9C7" w14:textId="77777777" w:rsidR="001B4321" w:rsidRDefault="001B43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C5C4CEF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5C005E44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ПРОИЗВОДСТВЕННАЯ ПРАКТИКА ТЕХНОЛОГИЧЕСКАЯ (3 семестр)</w:t>
      </w:r>
    </w:p>
    <w:p w14:paraId="152D30B2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</w:t>
      </w:r>
      <w:r>
        <w:rPr>
          <w:rFonts w:ascii="Times New Roman" w:eastAsia="Times New Roman" w:hAnsi="Times New Roman" w:cs="Times New Roman"/>
          <w:b/>
        </w:rPr>
        <w:t>проектно-технологическая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1B1D5EA" w14:textId="77777777" w:rsidR="001B4321" w:rsidRDefault="001B43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E681CCB" w14:textId="51FE4A69" w:rsidR="001B4321" w:rsidRPr="00477F9D" w:rsidRDefault="003C4746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Студента  </w:t>
      </w:r>
      <w:proofErr w:type="spellStart"/>
      <w:r w:rsidR="00477F9D" w:rsidRPr="00477F9D">
        <w:rPr>
          <w:rFonts w:ascii="Times New Roman" w:eastAsia="Times New Roman" w:hAnsi="Times New Roman" w:cs="Times New Roman"/>
          <w:u w:val="single"/>
        </w:rPr>
        <w:t>Козаевой</w:t>
      </w:r>
      <w:proofErr w:type="spellEnd"/>
      <w:proofErr w:type="gramEnd"/>
      <w:r w:rsidR="00477F9D" w:rsidRPr="00477F9D">
        <w:rPr>
          <w:rFonts w:ascii="Times New Roman" w:eastAsia="Times New Roman" w:hAnsi="Times New Roman" w:cs="Times New Roman"/>
          <w:u w:val="single"/>
        </w:rPr>
        <w:t xml:space="preserve"> Виктории </w:t>
      </w:r>
      <w:proofErr w:type="spellStart"/>
      <w:r w:rsidR="00477F9D" w:rsidRPr="00477F9D">
        <w:rPr>
          <w:rFonts w:ascii="Times New Roman" w:eastAsia="Times New Roman" w:hAnsi="Times New Roman" w:cs="Times New Roman"/>
          <w:u w:val="single"/>
        </w:rPr>
        <w:t>Ботазовны</w:t>
      </w:r>
      <w:proofErr w:type="spellEnd"/>
      <w:r w:rsidR="00477F9D" w:rsidRPr="00477F9D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1B2566BA" w14:textId="77777777" w:rsidR="001B4321" w:rsidRDefault="003C4746" w:rsidP="00477F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04E2A2EC" w14:textId="08B53F0C" w:rsidR="001B4321" w:rsidRPr="00477F9D" w:rsidRDefault="003C4746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 w:rsidR="00477F9D" w:rsidRPr="00477F9D">
        <w:rPr>
          <w:rFonts w:ascii="Times New Roman" w:eastAsia="Times New Roman" w:hAnsi="Times New Roman" w:cs="Times New Roman"/>
          <w:u w:val="single"/>
        </w:rPr>
        <w:t xml:space="preserve">Гончарова Светлана Викторовна доцент кафедры информационных технологий и электронного обучения </w:t>
      </w:r>
    </w:p>
    <w:p w14:paraId="0590F7CD" w14:textId="77777777" w:rsidR="001B4321" w:rsidRDefault="003C4746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(Фамилия, имя, отчество, ученое звание и степень, должность)</w:t>
      </w:r>
    </w:p>
    <w:p w14:paraId="257F3290" w14:textId="77777777" w:rsidR="001B4321" w:rsidRDefault="001B432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BC395E8" w14:textId="4847B66E" w:rsidR="001B4321" w:rsidRDefault="003C474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proofErr w:type="gramStart"/>
      <w:r>
        <w:rPr>
          <w:rFonts w:ascii="Times New Roman" w:eastAsia="Times New Roman" w:hAnsi="Times New Roman" w:cs="Times New Roman"/>
        </w:rPr>
        <w:t>приказом  ФГБОУ</w:t>
      </w:r>
      <w:proofErr w:type="gramEnd"/>
      <w:r>
        <w:rPr>
          <w:rFonts w:ascii="Times New Roman" w:eastAsia="Times New Roman" w:hAnsi="Times New Roman" w:cs="Times New Roman"/>
        </w:rPr>
        <w:t xml:space="preserve"> ВО «РГПУ им. А. И. Герцена» №</w:t>
      </w:r>
      <w:r w:rsidR="00477F9D">
        <w:rPr>
          <w:rFonts w:ascii="Times New Roman" w:eastAsia="Times New Roman" w:hAnsi="Times New Roman" w:cs="Times New Roman"/>
        </w:rPr>
        <w:t>0104-751/03-ПР</w:t>
      </w:r>
      <w:r>
        <w:rPr>
          <w:rFonts w:ascii="Times New Roman" w:eastAsia="Times New Roman" w:hAnsi="Times New Roman" w:cs="Times New Roman"/>
        </w:rPr>
        <w:t xml:space="preserve"> «</w:t>
      </w:r>
      <w:r w:rsidR="00477F9D"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 xml:space="preserve">» </w:t>
      </w:r>
      <w:r w:rsidR="00477F9D">
        <w:rPr>
          <w:rFonts w:ascii="Times New Roman" w:eastAsia="Times New Roman" w:hAnsi="Times New Roman" w:cs="Times New Roman"/>
        </w:rPr>
        <w:t xml:space="preserve">сентября </w:t>
      </w:r>
      <w:r>
        <w:rPr>
          <w:rFonts w:ascii="Times New Roman" w:eastAsia="Times New Roman" w:hAnsi="Times New Roman" w:cs="Times New Roman"/>
        </w:rPr>
        <w:t>20</w:t>
      </w:r>
      <w:r w:rsidR="00477F9D">
        <w:rPr>
          <w:rFonts w:ascii="Times New Roman" w:eastAsia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</w:rPr>
        <w:t xml:space="preserve">  г.</w:t>
      </w:r>
    </w:p>
    <w:p w14:paraId="395AA5B8" w14:textId="77777777" w:rsidR="001B4321" w:rsidRDefault="003C474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659465C6" w14:textId="77777777" w:rsidR="001B4321" w:rsidRDefault="001B43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9114648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76C1FA77" w14:textId="77777777" w:rsidR="001B4321" w:rsidRDefault="001B43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1B4321" w14:paraId="0121DCF5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9DEC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0F6D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6DEA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01A6F05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1B4321" w14:paraId="4F839D4A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57CB" w14:textId="77777777" w:rsidR="001B4321" w:rsidRDefault="001B4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CC18" w14:textId="77777777" w:rsidR="001B4321" w:rsidRDefault="001B4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8B09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BBB4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1B4321" w14:paraId="3E18B01A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02DE" w14:textId="77777777" w:rsidR="001B4321" w:rsidRDefault="003C4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1B4321" w14:paraId="21217F61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AACA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 с научным текстом. Изучить следующие вопросы: </w:t>
            </w:r>
          </w:p>
          <w:p w14:paraId="372CDCF4" w14:textId="77777777" w:rsidR="001B4321" w:rsidRDefault="003C4746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Научный стиль.</w:t>
            </w:r>
          </w:p>
          <w:p w14:paraId="4F2540C0" w14:textId="77777777" w:rsidR="001B4321" w:rsidRDefault="003C4746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Способы изложения в научном тексте.</w:t>
            </w:r>
          </w:p>
          <w:p w14:paraId="6331E3DC" w14:textId="77777777" w:rsidR="001B4321" w:rsidRDefault="003C4746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Построение разделов научного текста.</w:t>
            </w:r>
          </w:p>
          <w:p w14:paraId="0BFF4E29" w14:textId="77777777" w:rsidR="001B4321" w:rsidRDefault="003C4746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 Цитирование.</w:t>
            </w:r>
          </w:p>
          <w:p w14:paraId="5C662933" w14:textId="77777777" w:rsidR="001B4321" w:rsidRDefault="003C4746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 Доказательство или опровержение выдвинутого положения.</w:t>
            </w:r>
          </w:p>
          <w:p w14:paraId="56476D1B" w14:textId="77777777" w:rsidR="001B4321" w:rsidRDefault="003C4746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 Информационные технологии анализа и коррекции стиля текста.</w:t>
            </w:r>
          </w:p>
          <w:p w14:paraId="0D318E03" w14:textId="77777777" w:rsidR="001B4321" w:rsidRDefault="003C4746">
            <w:pPr>
              <w:shd w:val="clear" w:color="auto" w:fill="FFFFFF"/>
              <w:tabs>
                <w:tab w:val="left" w:pos="-15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Используйте сервис Главред (</w:t>
            </w:r>
            <w:hyperlink r:id="rId5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https://glvrd.ru/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BD77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466E56CC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12049E6A" w14:textId="77777777" w:rsidR="001B4321" w:rsidRDefault="001B4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3DF4DD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21E7B082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AAFD" w14:textId="77777777" w:rsidR="001B4321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17.11.2022</w:t>
            </w:r>
          </w:p>
          <w:p w14:paraId="506B261F" w14:textId="5EEC8C78" w:rsidR="00477F9D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20.11.2022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9E040" w14:textId="77777777" w:rsidR="00477F9D" w:rsidRPr="00477F9D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17.11.2022</w:t>
            </w:r>
          </w:p>
          <w:p w14:paraId="39A24443" w14:textId="45ACECF6" w:rsidR="001B4321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20.11.2022</w:t>
            </w:r>
          </w:p>
        </w:tc>
      </w:tr>
      <w:tr w:rsidR="001B4321" w14:paraId="7B008A5F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7931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для решения задач в рамках магистерской диссертации. </w:t>
            </w:r>
          </w:p>
          <w:p w14:paraId="01D61530" w14:textId="77777777" w:rsidR="001B4321" w:rsidRDefault="001B43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7163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Анализ</w:t>
            </w:r>
          </w:p>
          <w:p w14:paraId="0BC5971F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3643348E" w14:textId="77777777" w:rsidR="001B4321" w:rsidRDefault="001B4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E892" w14:textId="77777777" w:rsidR="001B4321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21.11.2022</w:t>
            </w:r>
          </w:p>
          <w:p w14:paraId="4B43EDED" w14:textId="5810AF0B" w:rsidR="00477F9D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27.11.2022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DE91" w14:textId="77777777" w:rsidR="00477F9D" w:rsidRPr="00477F9D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sz w:val="20"/>
                <w:szCs w:val="20"/>
              </w:rPr>
              <w:t>21.11.2022</w:t>
            </w:r>
          </w:p>
          <w:p w14:paraId="080B74D8" w14:textId="40371E7E" w:rsidR="001B4321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sz w:val="20"/>
                <w:szCs w:val="20"/>
              </w:rPr>
              <w:t>27.11.2022</w:t>
            </w:r>
          </w:p>
          <w:p w14:paraId="3A8E2A7B" w14:textId="77777777" w:rsidR="001B4321" w:rsidRDefault="001B4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4321" w14:paraId="45342AF5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489C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 с использованием информационных технологий.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6A4D" w14:textId="77777777" w:rsidR="001B4321" w:rsidRDefault="003C4746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1741FFD1" w14:textId="77777777" w:rsidR="001B4321" w:rsidRDefault="003C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59FFA182" w14:textId="77777777" w:rsidR="001B4321" w:rsidRDefault="001B4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87C6" w14:textId="77777777" w:rsidR="001B4321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1.12.2022</w:t>
            </w:r>
          </w:p>
          <w:p w14:paraId="3EE3D4FD" w14:textId="5A1D2792" w:rsidR="00477F9D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8.12.2022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9801" w14:textId="77777777" w:rsidR="00477F9D" w:rsidRPr="00477F9D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sz w:val="20"/>
                <w:szCs w:val="20"/>
              </w:rPr>
              <w:t>1.12.2022</w:t>
            </w:r>
          </w:p>
          <w:p w14:paraId="456EC2CE" w14:textId="33106ADB" w:rsidR="001B4321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sz w:val="20"/>
                <w:szCs w:val="20"/>
              </w:rPr>
              <w:t>8.12.2022</w:t>
            </w:r>
          </w:p>
        </w:tc>
      </w:tr>
      <w:tr w:rsidR="001B4321" w14:paraId="06F874F9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D5D6" w14:textId="77777777" w:rsidR="001B4321" w:rsidRDefault="003C47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1B4321" w14:paraId="5D54D501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1C3F" w14:textId="77777777" w:rsidR="001B4321" w:rsidRDefault="003C4746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Проанализировать документ «Прогноз долгосрочного социально – экономического развития российской федерации на период до 2030 года».</w:t>
            </w:r>
          </w:p>
          <w:p w14:paraId="59C461AB" w14:textId="77777777" w:rsidR="001B4321" w:rsidRDefault="003C4746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Проанализируйте  документ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«Концепция долгосрочного социально-экономического развития Российской федерации на период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2020 года».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D395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0838DBA4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084ED442" w14:textId="77777777" w:rsidR="001B4321" w:rsidRDefault="001B4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063A" w14:textId="77777777" w:rsidR="001B4321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9.12.2022</w:t>
            </w:r>
          </w:p>
          <w:p w14:paraId="5331ABDC" w14:textId="3EA543F3" w:rsidR="00477F9D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16.12.2022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3890" w14:textId="77777777" w:rsidR="00477F9D" w:rsidRPr="00477F9D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9.12.2022</w:t>
            </w:r>
          </w:p>
          <w:p w14:paraId="339B067E" w14:textId="662FB285" w:rsidR="001B4321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16.12.2022</w:t>
            </w:r>
            <w:r w:rsidRPr="00477F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</w:tr>
      <w:tr w:rsidR="001B4321" w14:paraId="5CD382C8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8146" w14:textId="77777777" w:rsidR="001B4321" w:rsidRDefault="003C4746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Изучение материалов конференций по корпоративному и электронному обучению (в соответствии с темой диссертации). </w:t>
            </w:r>
          </w:p>
          <w:p w14:paraId="35782236" w14:textId="77777777" w:rsidR="001B4321" w:rsidRDefault="003C4746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авторефератов диссертаций по образовательной тематике на сайте ВАК (в соответствии с темой диссертации).</w:t>
            </w:r>
          </w:p>
          <w:p w14:paraId="5CC54BE8" w14:textId="77777777" w:rsidR="001B4321" w:rsidRDefault="003C4746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текст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 ВКР по образовательной тематике в ЭБС (в соответствии с темой диссертации).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D867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0063A816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0A33FE1B" w14:textId="77777777" w:rsidR="001B4321" w:rsidRDefault="001B4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158E" w14:textId="77777777" w:rsidR="001B4321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19.12.2022</w:t>
            </w:r>
          </w:p>
          <w:p w14:paraId="07A80870" w14:textId="63B34745" w:rsidR="00477F9D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22.12.2022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BD1F" w14:textId="77777777" w:rsidR="00477F9D" w:rsidRPr="00477F9D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19.12.2022</w:t>
            </w:r>
          </w:p>
          <w:p w14:paraId="54585C23" w14:textId="4DDFF91F" w:rsidR="001B4321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22.12.2022</w:t>
            </w:r>
          </w:p>
        </w:tc>
      </w:tr>
      <w:tr w:rsidR="001B4321" w14:paraId="07253AF3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2453" w14:textId="77777777" w:rsidR="001B4321" w:rsidRDefault="003C4746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Изучить правила цитирования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первоисточников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тексте  магистерской диссертации.</w:t>
            </w:r>
          </w:p>
          <w:p w14:paraId="5F774CAE" w14:textId="77777777" w:rsidR="001B4321" w:rsidRDefault="003C4746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Выполнить задание на сокращение текста в магистерской диссертации.</w:t>
            </w:r>
          </w:p>
          <w:p w14:paraId="7EC5A8D1" w14:textId="77777777" w:rsidR="001B4321" w:rsidRDefault="003C4746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Ознакомьтесь с научными работами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рамках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научного направления (кафедры, университета), с которым соотносится тема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528F" w14:textId="77777777" w:rsidR="001B4321" w:rsidRDefault="003C4746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5B6E22DF" w14:textId="77777777" w:rsidR="001B4321" w:rsidRDefault="003C4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2B3CA6A5" w14:textId="77777777" w:rsidR="001B4321" w:rsidRDefault="001B4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D3C9" w14:textId="77777777" w:rsidR="001B4321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lk123160486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23.12.2022</w:t>
            </w:r>
          </w:p>
          <w:p w14:paraId="50D1D56B" w14:textId="51D75670" w:rsidR="00477F9D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27.12.2022</w:t>
            </w:r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B07B" w14:textId="77777777" w:rsidR="00477F9D" w:rsidRPr="00477F9D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23.12.2022</w:t>
            </w:r>
          </w:p>
          <w:p w14:paraId="1CF53CAB" w14:textId="36943A9F" w:rsidR="001B4321" w:rsidRDefault="00477F9D" w:rsidP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77F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27.12.2022</w:t>
            </w:r>
          </w:p>
        </w:tc>
      </w:tr>
      <w:tr w:rsidR="001B4321" w14:paraId="379868C3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330D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4B19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заданий, включая слайды. Пример репозитория: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57FBB99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посвященном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результатам практики, а также в отчёте.</w:t>
            </w:r>
          </w:p>
          <w:p w14:paraId="704CBB4A" w14:textId="77777777" w:rsidR="001B4321" w:rsidRDefault="003C4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F680" w14:textId="2971CF32" w:rsidR="001B4321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28.12.2022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66A3" w14:textId="485DCA52" w:rsidR="001B4321" w:rsidRDefault="00477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28.12.2022</w:t>
            </w:r>
          </w:p>
        </w:tc>
      </w:tr>
    </w:tbl>
    <w:p w14:paraId="6CF7C9BE" w14:textId="77777777" w:rsidR="001B4321" w:rsidRDefault="001B43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03741B" w14:textId="77777777" w:rsidR="001B4321" w:rsidRDefault="001B43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8A3A34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15E7A340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726E973A" w14:textId="2BC8A69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____» __________20____ г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6B40354" wp14:editId="41BB5F34">
            <wp:extent cx="624840" cy="32066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38" cy="331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C474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Козаева</w:t>
      </w:r>
      <w:proofErr w:type="spellEnd"/>
      <w:r w:rsidRPr="003C474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В.Б.</w:t>
      </w:r>
    </w:p>
    <w:p w14:paraId="17AC8921" w14:textId="77777777" w:rsidR="001B4321" w:rsidRDefault="003C4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  <w:bookmarkStart w:id="1" w:name="_GoBack"/>
      <w:bookmarkEnd w:id="1"/>
    </w:p>
    <w:sectPr w:rsidR="001B4321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11037"/>
    <w:multiLevelType w:val="multilevel"/>
    <w:tmpl w:val="861ED5A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21"/>
    <w:rsid w:val="001B4321"/>
    <w:rsid w:val="003C4746"/>
    <w:rsid w:val="0047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DE4C"/>
  <w15:docId w15:val="{299FDA14-F217-4DF2-AB0E-B5BA5BF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lvrd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2022-12-28T19:56:00Z</dcterms:created>
  <dcterms:modified xsi:type="dcterms:W3CDTF">2022-12-28T19:56:00Z</dcterms:modified>
</cp:coreProperties>
</file>