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0709" w:rsidRPr="00F20709" w:rsidRDefault="00F20709" w:rsidP="00F207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709">
        <w:rPr>
          <w:rFonts w:ascii="Times New Roman" w:hAnsi="Times New Roman" w:cs="Times New Roman"/>
          <w:sz w:val="28"/>
          <w:szCs w:val="28"/>
        </w:rPr>
        <w:t>Построение современных систем корпоративного обучения базируется на основных принципах «обучения через всю жизнь» (</w:t>
      </w:r>
      <w:proofErr w:type="spellStart"/>
      <w:r w:rsidRPr="00F20709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Pr="00F20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09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F20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09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F20709">
        <w:rPr>
          <w:rFonts w:ascii="Times New Roman" w:hAnsi="Times New Roman" w:cs="Times New Roman"/>
          <w:sz w:val="28"/>
          <w:szCs w:val="28"/>
        </w:rPr>
        <w:t>), среди которых:</w:t>
      </w:r>
    </w:p>
    <w:p w:rsidR="00F20709" w:rsidRPr="00F20709" w:rsidRDefault="00F20709" w:rsidP="00F207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709">
        <w:rPr>
          <w:rFonts w:ascii="Times New Roman" w:hAnsi="Times New Roman" w:cs="Times New Roman"/>
          <w:sz w:val="28"/>
          <w:szCs w:val="28"/>
        </w:rPr>
        <w:t>- высокий уровень адаптивности и индивидуализации обучения;</w:t>
      </w:r>
    </w:p>
    <w:p w:rsidR="00F20709" w:rsidRPr="00F20709" w:rsidRDefault="00F20709" w:rsidP="00F207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709">
        <w:rPr>
          <w:rFonts w:ascii="Times New Roman" w:hAnsi="Times New Roman" w:cs="Times New Roman"/>
          <w:sz w:val="28"/>
          <w:szCs w:val="28"/>
        </w:rPr>
        <w:t>- открытость и доступность учебного материала;</w:t>
      </w:r>
    </w:p>
    <w:p w:rsidR="00F20709" w:rsidRPr="00F20709" w:rsidRDefault="00F20709" w:rsidP="00F207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709">
        <w:rPr>
          <w:rFonts w:ascii="Times New Roman" w:hAnsi="Times New Roman" w:cs="Times New Roman"/>
          <w:sz w:val="28"/>
          <w:szCs w:val="28"/>
        </w:rPr>
        <w:t>- наличие гибких и в меньшей степени формализованных отношений компании и работников;</w:t>
      </w:r>
    </w:p>
    <w:p w:rsidR="00F20709" w:rsidRPr="00F20709" w:rsidRDefault="00F20709" w:rsidP="00F207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709">
        <w:rPr>
          <w:rFonts w:ascii="Times New Roman" w:hAnsi="Times New Roman" w:cs="Times New Roman"/>
          <w:sz w:val="28"/>
          <w:szCs w:val="28"/>
        </w:rPr>
        <w:t>- востребованность и релевантность формируемых в процессе обучения компетенций;</w:t>
      </w:r>
    </w:p>
    <w:p w:rsidR="00F20709" w:rsidRPr="00F20709" w:rsidRDefault="00F20709" w:rsidP="00F207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709">
        <w:rPr>
          <w:rFonts w:ascii="Times New Roman" w:hAnsi="Times New Roman" w:cs="Times New Roman"/>
          <w:sz w:val="28"/>
          <w:szCs w:val="28"/>
        </w:rPr>
        <w:t>- постановка акцента на формирование навыков самообразования и саморазвития;</w:t>
      </w:r>
    </w:p>
    <w:p w:rsidR="002E25DD" w:rsidRPr="00F20709" w:rsidRDefault="00F20709" w:rsidP="00F207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709">
        <w:rPr>
          <w:rFonts w:ascii="Times New Roman" w:hAnsi="Times New Roman" w:cs="Times New Roman"/>
          <w:sz w:val="28"/>
          <w:szCs w:val="28"/>
        </w:rPr>
        <w:t>- обращение особого внимания на т.н. «мягкие навыки» (</w:t>
      </w:r>
      <w:proofErr w:type="spellStart"/>
      <w:r w:rsidRPr="00F20709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F20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709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F20709">
        <w:rPr>
          <w:rFonts w:ascii="Times New Roman" w:hAnsi="Times New Roman" w:cs="Times New Roman"/>
          <w:sz w:val="28"/>
          <w:szCs w:val="28"/>
        </w:rPr>
        <w:t>), позволяющие эффективно регулировать поведение и успешно взаимодействовать с другими людьми</w:t>
      </w:r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>Для современных компаний модель корпоративного обучения представляет собой цикличный процесс, который включается следующую последовательность этапов:</w:t>
      </w:r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>- анализ потребности в организации обучения и развитии персонала;</w:t>
      </w:r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>- организация обучения, включая разработку внутренних стандартов и соответствующих образовательных программ, проведение пилотного обучения и внедрение программ в практику;</w:t>
      </w:r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 xml:space="preserve">- оценка эффективности </w:t>
      </w:r>
      <w:proofErr w:type="gramStart"/>
      <w:r w:rsidRPr="00F20709">
        <w:rPr>
          <w:color w:val="000000"/>
          <w:sz w:val="28"/>
          <w:szCs w:val="28"/>
        </w:rPr>
        <w:t>обучения .</w:t>
      </w:r>
      <w:proofErr w:type="gramEnd"/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>Формы и технологии корпоративного обучения, применяемые современными компаниями, достаточно широки и значительно отличаются от традиционного обучения.</w:t>
      </w:r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>Согласно британского Лицензированного института управления персоналом и кадрового развития (CIPD), в 2014 г. компании применяли такие инструменты корпоративного обучения как обучение на рабочем месте, программы корпоративного развития, e-</w:t>
      </w:r>
      <w:proofErr w:type="spellStart"/>
      <w:r w:rsidRPr="00F20709">
        <w:rPr>
          <w:color w:val="000000"/>
          <w:sz w:val="28"/>
          <w:szCs w:val="28"/>
        </w:rPr>
        <w:t>learning</w:t>
      </w:r>
      <w:proofErr w:type="spellEnd"/>
      <w:r w:rsidRPr="00F20709">
        <w:rPr>
          <w:color w:val="000000"/>
          <w:sz w:val="28"/>
          <w:szCs w:val="28"/>
        </w:rPr>
        <w:t>, внутренний коучинг, внешние конференции и мероприятия, обучение вне рабочего места, образовательные курсы, смешанное обучение, внутрикорпоративный обмен знаниями, внутренние стажировки и ротация, социальное обучение, виртуальный классы, MOOK.</w:t>
      </w:r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>Среди них наиболее широко используемыми стали обучение на рабочем месте (53%), корпоративное обучение (46%), e-</w:t>
      </w:r>
      <w:proofErr w:type="spellStart"/>
      <w:r w:rsidRPr="00F20709">
        <w:rPr>
          <w:color w:val="000000"/>
          <w:sz w:val="28"/>
          <w:szCs w:val="28"/>
        </w:rPr>
        <w:t>learning</w:t>
      </w:r>
      <w:proofErr w:type="spellEnd"/>
      <w:r w:rsidRPr="00F20709">
        <w:rPr>
          <w:color w:val="000000"/>
          <w:sz w:val="28"/>
          <w:szCs w:val="28"/>
        </w:rPr>
        <w:t xml:space="preserve"> (30%), внутренний коучинг (29 %).</w:t>
      </w:r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 xml:space="preserve">В соответствии с </w:t>
      </w:r>
      <w:proofErr w:type="spellStart"/>
      <w:r w:rsidRPr="00F20709">
        <w:rPr>
          <w:color w:val="000000"/>
          <w:sz w:val="28"/>
          <w:szCs w:val="28"/>
        </w:rPr>
        <w:t>вышеобозначенными</w:t>
      </w:r>
      <w:proofErr w:type="spellEnd"/>
      <w:r w:rsidRPr="00F20709">
        <w:rPr>
          <w:color w:val="000000"/>
          <w:sz w:val="28"/>
          <w:szCs w:val="28"/>
        </w:rPr>
        <w:t xml:space="preserve"> принципами </w:t>
      </w:r>
      <w:proofErr w:type="spellStart"/>
      <w:r w:rsidRPr="00F20709">
        <w:rPr>
          <w:color w:val="000000"/>
          <w:sz w:val="28"/>
          <w:szCs w:val="28"/>
        </w:rPr>
        <w:t>Life</w:t>
      </w:r>
      <w:proofErr w:type="spellEnd"/>
      <w:r w:rsidRPr="00F20709">
        <w:rPr>
          <w:color w:val="000000"/>
          <w:sz w:val="28"/>
          <w:szCs w:val="28"/>
        </w:rPr>
        <w:t xml:space="preserve"> </w:t>
      </w:r>
      <w:proofErr w:type="spellStart"/>
      <w:r w:rsidRPr="00F20709">
        <w:rPr>
          <w:color w:val="000000"/>
          <w:sz w:val="28"/>
          <w:szCs w:val="28"/>
        </w:rPr>
        <w:t>long</w:t>
      </w:r>
      <w:proofErr w:type="spellEnd"/>
      <w:r w:rsidRPr="00F20709">
        <w:rPr>
          <w:color w:val="000000"/>
          <w:sz w:val="28"/>
          <w:szCs w:val="28"/>
        </w:rPr>
        <w:t xml:space="preserve"> </w:t>
      </w:r>
      <w:proofErr w:type="spellStart"/>
      <w:r w:rsidRPr="00F20709">
        <w:rPr>
          <w:color w:val="000000"/>
          <w:sz w:val="28"/>
          <w:szCs w:val="28"/>
        </w:rPr>
        <w:t>learning</w:t>
      </w:r>
      <w:proofErr w:type="spellEnd"/>
      <w:r w:rsidRPr="00F20709">
        <w:rPr>
          <w:color w:val="000000"/>
          <w:sz w:val="28"/>
          <w:szCs w:val="28"/>
        </w:rPr>
        <w:t>, в современных компаниях происходит трансформация традиционного подхода «прохождение обучения - проверка результатов» в более рациональный и индивидуализированный подход «предоставление возможностей -оценка продуктивности». При этом огромное значение приобретает обеспечение корпоративными образовательными системами возможности выбора сотрудником содержания, темпа, уровня обучения, т.е. его индивидуализация. Компаниям требуются конкретные навыки и компетенции для решения конкретных задач, и они готовы тратить на это ресурсы.</w:t>
      </w:r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lastRenderedPageBreak/>
        <w:t>Анализируя опыт современных российских компаний, имеющих развитую систему корпоративного обучения, можно отметить, что доля затрат на корпоративное обучение составляет приблизительно 2,35% от фонда оплаты труда. Кроме того, ведущими российскими компаниями тратится до 30% своих HR-бюджетов на корпоративное обучение сотрудников</w:t>
      </w:r>
      <w:r>
        <w:rPr>
          <w:color w:val="000000"/>
          <w:sz w:val="28"/>
          <w:szCs w:val="28"/>
        </w:rPr>
        <w:t>.</w:t>
      </w:r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>Теперь обозначим основные тенденции, которые существуют в развитии корпоративного образования на современном этапе развития.</w:t>
      </w:r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>Во-первых, это тенденция, связанная со стремительным распространением онлайн курсов (MOOC) в корпоративном образовании. Специализированные платформы дистанционного образования предлагают доступные и интересные продукты для корпоративных клиентов. Кроме того, такие курсы могут быть созданы под конкретную компанию и её сотрудников. Использование дистанционных онлайн курсов выгодно и удобно компаниям как с организационной (нет необходимости содержать специализированные службы), так и с экономической точки зрения (нет необходимости разрабатывать, апробировать, мультимедийно оформлять материалы курса). </w:t>
      </w:r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 xml:space="preserve">Во-вторых, это тенденция сокращения длительности обучения, развитие, т.н. </w:t>
      </w:r>
      <w:proofErr w:type="spellStart"/>
      <w:r w:rsidRPr="00F20709">
        <w:rPr>
          <w:color w:val="000000"/>
          <w:sz w:val="28"/>
          <w:szCs w:val="28"/>
        </w:rPr>
        <w:t>микрообучения</w:t>
      </w:r>
      <w:proofErr w:type="spellEnd"/>
      <w:r w:rsidRPr="00F20709">
        <w:rPr>
          <w:color w:val="000000"/>
          <w:sz w:val="28"/>
          <w:szCs w:val="28"/>
        </w:rPr>
        <w:t>. Общий принцип этого подхода к обучению звучит так: лучше учиться понемногу и часто, чем осваивать длительную программу раз в несколько лет. В связи с этим компании используют такие формы как вебинары, тренинги и пр., которые предполагают краткосрочное интенсивное освоение необходимых навыков.</w:t>
      </w:r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>В-третьих, в рамках корпоративного обучения вновь приобретает популярность наставничество. Такая форма обучения позволяет компаниям провести адаптацию и обучение сотрудников в сжатые сроки, значительно сэкономить ресурсы на поддержании системы обучения, индивидуализировано контролировать и оценивать сотрудников.</w:t>
      </w:r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>В-четвертых, крупные компании могут позволить себе создавать и поддерживать базы знаний и обучающих материалов, которые закрывают потребность в учебных и инструкционных материалах для всех категорий сотрудников. Такие базы выступают, по факту, системой поддержки решений на всех уровнях и обеспечивают ответственность сотрудников за результаты обучения и профессиональной деятельности.</w:t>
      </w:r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 xml:space="preserve">Пятой тенденцией развития корпоративного образования становятся мобильность обучения, означающая доступность получения образования в режиме 24/7. В последние пять лет активно развиваются онлайн-форматы, предполагающие использование мессенджеров и чат-ботов в системах корпоративного обучения. Среди первых компаний, использующих эти форматы, стали работодатели из сфер торговли и производства, поскольку корпоративное обучение затруднено территориальной удаленности сотрудников. Использование личных смартфонов позволяет учится в любое время и в любом месте, а также организовать обучение в сжатой и максимально практичной </w:t>
      </w:r>
      <w:proofErr w:type="gramStart"/>
      <w:r w:rsidRPr="00F20709">
        <w:rPr>
          <w:color w:val="000000"/>
          <w:sz w:val="28"/>
          <w:szCs w:val="28"/>
        </w:rPr>
        <w:t>форме .</w:t>
      </w:r>
      <w:proofErr w:type="gramEnd"/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 xml:space="preserve">Шестая тенденция, которую отмечают многие исследователи и практики, выступает относительное снижение прикладной направленности </w:t>
      </w:r>
      <w:r w:rsidRPr="00F20709">
        <w:rPr>
          <w:color w:val="000000"/>
          <w:sz w:val="28"/>
          <w:szCs w:val="28"/>
        </w:rPr>
        <w:lastRenderedPageBreak/>
        <w:t>корпоративного обучения: работодателями стали важны не только сугубо профессиональные навыки, но и способность работников к командному взаимодействию, эффективному использованию времени и пр. Также многие компании приветствуют способность сотрудников поделиться имеющимися знаниями.</w:t>
      </w:r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>Седьмой тенденцией может быть названо распространение в корпоративном образовании искусственного интеллекта, обеспечивающих ряд функций:</w:t>
      </w:r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>- массовое и целевого информирования потенциальных кандидатов и кадрового резерва об имеющихся вакансиях и новых возможностях;</w:t>
      </w:r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>- поиск наиболее квалифицированных специалистов, в том числе тех, которые не удовлетворены актуальным местом работы;</w:t>
      </w:r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>- выявление ценных сотрудников, которые планируют сменит компанию, чтобы целенаправленно применять к ним меры по удержанию и мотивации;</w:t>
      </w:r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 xml:space="preserve">- помощь в принятии управленческих решений, как на основе анализа рынка труда, так и для оценки вероятности различных событий и выявления </w:t>
      </w:r>
      <w:proofErr w:type="gramStart"/>
      <w:r w:rsidRPr="00F20709">
        <w:rPr>
          <w:color w:val="000000"/>
          <w:sz w:val="28"/>
          <w:szCs w:val="28"/>
        </w:rPr>
        <w:t>зависимостей .</w:t>
      </w:r>
      <w:proofErr w:type="gramEnd"/>
    </w:p>
    <w:p w:rsidR="00F20709" w:rsidRPr="00F20709" w:rsidRDefault="00F20709" w:rsidP="00F20709">
      <w:pPr>
        <w:pStyle w:val="a3"/>
        <w:spacing w:before="0" w:beforeAutospacing="0" w:after="0" w:afterAutospacing="0"/>
        <w:ind w:firstLine="709"/>
        <w:jc w:val="both"/>
        <w:textAlignment w:val="top"/>
        <w:rPr>
          <w:color w:val="000000"/>
          <w:sz w:val="28"/>
          <w:szCs w:val="28"/>
        </w:rPr>
      </w:pPr>
      <w:r w:rsidRPr="00F20709">
        <w:rPr>
          <w:color w:val="000000"/>
          <w:sz w:val="28"/>
          <w:szCs w:val="28"/>
        </w:rPr>
        <w:t xml:space="preserve">Восьмой тенденцией может быть названо распространение корпоративных сервисов обучения сотрудников, большинство которых разрабатывается на базе систем управления обучением </w:t>
      </w:r>
      <w:proofErr w:type="spellStart"/>
      <w:r w:rsidRPr="00F20709">
        <w:rPr>
          <w:color w:val="000000"/>
          <w:sz w:val="28"/>
          <w:szCs w:val="28"/>
        </w:rPr>
        <w:t>Learning</w:t>
      </w:r>
      <w:proofErr w:type="spellEnd"/>
      <w:r w:rsidRPr="00F20709">
        <w:rPr>
          <w:color w:val="000000"/>
          <w:sz w:val="28"/>
          <w:szCs w:val="28"/>
        </w:rPr>
        <w:t xml:space="preserve"> </w:t>
      </w:r>
      <w:proofErr w:type="spellStart"/>
      <w:r w:rsidRPr="00F20709">
        <w:rPr>
          <w:color w:val="000000"/>
          <w:sz w:val="28"/>
          <w:szCs w:val="28"/>
        </w:rPr>
        <w:t>Management</w:t>
      </w:r>
      <w:proofErr w:type="spellEnd"/>
      <w:r w:rsidRPr="00F20709">
        <w:rPr>
          <w:color w:val="000000"/>
          <w:sz w:val="28"/>
          <w:szCs w:val="28"/>
        </w:rPr>
        <w:t xml:space="preserve"> </w:t>
      </w:r>
      <w:proofErr w:type="spellStart"/>
      <w:r w:rsidRPr="00F20709">
        <w:rPr>
          <w:color w:val="000000"/>
          <w:sz w:val="28"/>
          <w:szCs w:val="28"/>
        </w:rPr>
        <w:t>Systems</w:t>
      </w:r>
      <w:proofErr w:type="spellEnd"/>
      <w:r w:rsidRPr="00F20709">
        <w:rPr>
          <w:color w:val="000000"/>
          <w:sz w:val="28"/>
          <w:szCs w:val="28"/>
        </w:rPr>
        <w:t xml:space="preserve"> -LMS. С помощью LMS формируются единые базы электронных курсов и учебных материалов. Данная база - настоящий кладезь знаний по интересующей теме. Благодаря ей сохраняется и наращивается внутренняя экспертиза компании, преодолевается географическая удаленность филиалов, появляется возможность собирать и обрабатывать статистику по обучению сотрудников </w:t>
      </w:r>
      <w:bookmarkStart w:id="0" w:name="_GoBack"/>
      <w:bookmarkEnd w:id="0"/>
      <w:r w:rsidRPr="00F20709">
        <w:rPr>
          <w:color w:val="000000"/>
          <w:sz w:val="28"/>
          <w:szCs w:val="28"/>
        </w:rPr>
        <w:t>. Наибольшую эффективность от использования таких систем получают крупные компании, которые могут распространять и выдерживать единые внутренние стандарты работы в филиалах, составлять индивидуальные планы развития и получать наглядную статистику успеваемости.</w:t>
      </w:r>
    </w:p>
    <w:p w:rsidR="00F20709" w:rsidRDefault="00F20709" w:rsidP="00F20709"/>
    <w:sectPr w:rsidR="00F20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09"/>
    <w:rsid w:val="002E25DD"/>
    <w:rsid w:val="00BC6B32"/>
    <w:rsid w:val="00F2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2AB4"/>
  <w15:chartTrackingRefBased/>
  <w15:docId w15:val="{53D59D9F-D31A-4016-9FBC-DBCDB60B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0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2022-12-28T06:51:00Z</dcterms:created>
  <dcterms:modified xsi:type="dcterms:W3CDTF">2022-12-28T07:02:00Z</dcterms:modified>
</cp:coreProperties>
</file>