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21" w:rsidRDefault="006461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7"/>
        <w:gridCol w:w="4090"/>
        <w:gridCol w:w="2521"/>
      </w:tblGrid>
      <w:tr w:rsidR="008F2566" w:rsidRPr="00FE284A" w:rsidTr="00CE33C6">
        <w:trPr>
          <w:trHeight w:val="517"/>
        </w:trPr>
        <w:tc>
          <w:tcPr>
            <w:tcW w:w="9288" w:type="dxa"/>
            <w:gridSpan w:val="3"/>
          </w:tcPr>
          <w:p w:rsidR="008F2566" w:rsidRPr="00FE284A" w:rsidRDefault="00441454" w:rsidP="00441454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 </w:t>
            </w:r>
            <w:r w:rsidRPr="002E12F7">
              <w:rPr>
                <w:b/>
              </w:rPr>
              <w:t xml:space="preserve">Référentiel des compétences- </w:t>
            </w:r>
            <w:r w:rsidR="008F2566" w:rsidRPr="002E12F7">
              <w:rPr>
                <w:b/>
              </w:rPr>
              <w:t>Terminologie</w:t>
            </w:r>
            <w:r w:rsidRPr="002E12F7">
              <w:rPr>
                <w:b/>
              </w:rPr>
              <w:t xml:space="preserve"> à utiliser </w:t>
            </w:r>
            <w:r w:rsidR="008F2566" w:rsidRPr="002E12F7">
              <w:rPr>
                <w:b/>
              </w:rPr>
              <w:t>– synthèse des compétences</w:t>
            </w:r>
            <w:r w:rsidR="008F2566">
              <w:rPr>
                <w:b/>
                <w:color w:val="365F91" w:themeColor="accent1" w:themeShade="BF"/>
              </w:rPr>
              <w:t xml:space="preserve"> </w:t>
            </w:r>
            <w:r w:rsidR="008F2566">
              <w:rPr>
                <w:b/>
                <w:color w:val="365F91" w:themeColor="accent1" w:themeShade="BF"/>
              </w:rPr>
              <w:br/>
              <w:t>DEVELOPPEUR</w:t>
            </w:r>
            <w:r w:rsidR="004F240F">
              <w:rPr>
                <w:b/>
                <w:color w:val="365F91" w:themeColor="accent1" w:themeShade="BF"/>
              </w:rPr>
              <w:t xml:space="preserve"> </w:t>
            </w:r>
            <w:r w:rsidR="004F240F">
              <w:rPr>
                <w:b/>
                <w:color w:val="365F91" w:themeColor="accent1" w:themeShade="BF"/>
              </w:rPr>
              <w:br/>
              <w:t xml:space="preserve">               </w:t>
            </w:r>
            <w:r w:rsidR="004F240F" w:rsidRPr="004F240F">
              <w:rPr>
                <w:b/>
                <w:color w:val="17365D" w:themeColor="text2" w:themeShade="BF"/>
                <w:sz w:val="18"/>
                <w:u w:val="single"/>
              </w:rPr>
              <w:t>MISSION :Conception et développement technique des nouvelles applications.</w:t>
            </w:r>
            <w:r w:rsidR="004F240F">
              <w:rPr>
                <w:b/>
                <w:color w:val="17365D" w:themeColor="text2" w:themeShade="BF"/>
                <w:sz w:val="18"/>
                <w:u w:val="single"/>
              </w:rPr>
              <w:t xml:space="preserve">       </w:t>
            </w:r>
            <w:r w:rsidR="004F240F" w:rsidRPr="004F240F">
              <w:rPr>
                <w:b/>
                <w:color w:val="17365D" w:themeColor="text2" w:themeShade="BF"/>
                <w:sz w:val="18"/>
                <w:u w:val="single"/>
              </w:rPr>
              <w:t xml:space="preserve"> </w:t>
            </w:r>
            <w:r w:rsidR="004F240F" w:rsidRPr="004F240F">
              <w:rPr>
                <w:b/>
                <w:color w:val="FF0000"/>
                <w:sz w:val="18"/>
                <w:u w:val="single"/>
              </w:rPr>
              <w:t>Concevoir et développer</w:t>
            </w:r>
            <w:r w:rsidR="004F240F" w:rsidRPr="004F240F">
              <w:rPr>
                <w:b/>
                <w:color w:val="17365D" w:themeColor="text2" w:themeShade="BF"/>
                <w:sz w:val="18"/>
                <w:u w:val="single"/>
              </w:rPr>
              <w:br/>
            </w:r>
            <w:r w:rsidR="004F240F">
              <w:rPr>
                <w:b/>
                <w:color w:val="17365D" w:themeColor="text2" w:themeShade="BF"/>
                <w:sz w:val="18"/>
                <w:u w:val="single"/>
              </w:rPr>
              <w:t xml:space="preserve">                                   </w:t>
            </w:r>
            <w:r w:rsidR="004F240F" w:rsidRPr="004F240F">
              <w:rPr>
                <w:b/>
                <w:color w:val="17365D" w:themeColor="text2" w:themeShade="BF"/>
                <w:sz w:val="18"/>
                <w:u w:val="single"/>
              </w:rPr>
              <w:t>de la phase d’étude à son intégration selon un cahier des charges</w:t>
            </w:r>
            <w:r w:rsidR="004F240F" w:rsidRPr="00E90CC4">
              <w:rPr>
                <w:b/>
                <w:color w:val="17365D" w:themeColor="text2" w:themeShade="BF"/>
                <w:sz w:val="16"/>
              </w:rPr>
              <w:br/>
            </w:r>
          </w:p>
        </w:tc>
      </w:tr>
      <w:tr w:rsidR="00150098" w:rsidRPr="00FE284A" w:rsidTr="00CE33C6">
        <w:trPr>
          <w:trHeight w:val="443"/>
        </w:trPr>
        <w:tc>
          <w:tcPr>
            <w:tcW w:w="2677" w:type="dxa"/>
          </w:tcPr>
          <w:p w:rsidR="00150098" w:rsidRDefault="004F240F" w:rsidP="009D755B">
            <w:pPr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Savoirs</w:t>
            </w:r>
          </w:p>
        </w:tc>
        <w:tc>
          <w:tcPr>
            <w:tcW w:w="4090" w:type="dxa"/>
          </w:tcPr>
          <w:p w:rsidR="00150098" w:rsidRPr="00E90CC4" w:rsidRDefault="004F240F" w:rsidP="009D755B">
            <w:pPr>
              <w:ind w:left="360"/>
              <w:rPr>
                <w:b/>
                <w:color w:val="17365D" w:themeColor="text2" w:themeShade="BF"/>
                <w:sz w:val="16"/>
              </w:rPr>
            </w:pPr>
            <w:r w:rsidRPr="004F240F">
              <w:rPr>
                <w:b/>
                <w:color w:val="17365D" w:themeColor="text2" w:themeShade="BF"/>
              </w:rPr>
              <w:t>Savoir- faire</w:t>
            </w:r>
          </w:p>
        </w:tc>
        <w:tc>
          <w:tcPr>
            <w:tcW w:w="2521" w:type="dxa"/>
          </w:tcPr>
          <w:p w:rsidR="00150098" w:rsidRDefault="004F240F" w:rsidP="009D755B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Savoir- être</w:t>
            </w:r>
          </w:p>
        </w:tc>
      </w:tr>
      <w:tr w:rsidR="008F2566" w:rsidRPr="00FE284A" w:rsidTr="00CE33C6">
        <w:trPr>
          <w:trHeight w:val="2196"/>
        </w:trPr>
        <w:tc>
          <w:tcPr>
            <w:tcW w:w="2677" w:type="dxa"/>
          </w:tcPr>
          <w:p w:rsidR="008F2566" w:rsidRPr="00FE284A" w:rsidRDefault="00150098" w:rsidP="00900921">
            <w:pPr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br/>
            </w:r>
            <w:r w:rsidR="008F2566">
              <w:rPr>
                <w:b/>
                <w:color w:val="0F243E" w:themeColor="text2" w:themeShade="80"/>
              </w:rPr>
              <w:t>Bonne maîtrise des langages et outils de développement</w:t>
            </w:r>
            <w:r w:rsidR="00CE33C6">
              <w:rPr>
                <w:b/>
                <w:color w:val="0F243E" w:themeColor="text2" w:themeShade="80"/>
              </w:rPr>
              <w:br/>
            </w:r>
            <w:r w:rsidR="00CE33C6">
              <w:rPr>
                <w:b/>
                <w:color w:val="0F243E" w:themeColor="text2" w:themeShade="80"/>
              </w:rPr>
              <w:br/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t xml:space="preserve">Modélisation 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>Architectures application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 xml:space="preserve">Architecture technique 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>règles de sécurité informatique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>Algorithmique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>Systèmes d’exploitation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  <w:t>Technologies de l’accessibilité</w:t>
            </w:r>
            <w:r w:rsidR="00CE33C6" w:rsidRPr="00900921">
              <w:rPr>
                <w:b/>
                <w:color w:val="0F243E" w:themeColor="text2" w:themeShade="80"/>
                <w:sz w:val="20"/>
              </w:rPr>
              <w:br/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t>numérique</w:t>
            </w:r>
            <w:r w:rsidR="00CE33C6" w:rsidRPr="00900921">
              <w:rPr>
                <w:b/>
                <w:color w:val="984806" w:themeColor="accent6" w:themeShade="80"/>
                <w:sz w:val="16"/>
              </w:rPr>
              <w:br/>
            </w:r>
            <w:r w:rsidR="00900921" w:rsidRPr="00900921">
              <w:rPr>
                <w:b/>
                <w:color w:val="984806" w:themeColor="accent6" w:themeShade="80"/>
                <w:sz w:val="16"/>
              </w:rPr>
              <w:t>programmation</w:t>
            </w:r>
            <w:r w:rsidR="00900921" w:rsidRPr="00900921">
              <w:rPr>
                <w:b/>
                <w:color w:val="984806" w:themeColor="accent6" w:themeShade="80"/>
                <w:sz w:val="16"/>
              </w:rPr>
              <w:br/>
              <w:t>Gestion de configuration</w:t>
            </w:r>
          </w:p>
        </w:tc>
        <w:tc>
          <w:tcPr>
            <w:tcW w:w="4090" w:type="dxa"/>
          </w:tcPr>
          <w:p w:rsidR="008F2566" w:rsidRPr="00E90CC4" w:rsidRDefault="008F2566" w:rsidP="009D755B">
            <w:pPr>
              <w:ind w:left="360"/>
              <w:rPr>
                <w:b/>
                <w:color w:val="17365D" w:themeColor="text2" w:themeShade="BF"/>
                <w:sz w:val="16"/>
              </w:rPr>
            </w:pPr>
            <w:r w:rsidRPr="00E90CC4">
              <w:rPr>
                <w:b/>
                <w:color w:val="17365D" w:themeColor="text2" w:themeShade="BF"/>
                <w:sz w:val="16"/>
                <w:u w:val="single"/>
              </w:rPr>
              <w:t>Réalisation analyse technique</w:t>
            </w:r>
          </w:p>
          <w:p w:rsidR="008F2566" w:rsidRPr="00E90CC4" w:rsidRDefault="008F2566" w:rsidP="009D755B">
            <w:pPr>
              <w:ind w:left="360"/>
              <w:rPr>
                <w:b/>
                <w:color w:val="17365D" w:themeColor="text2" w:themeShade="BF"/>
              </w:rPr>
            </w:pPr>
            <w:r w:rsidRPr="00E90CC4">
              <w:rPr>
                <w:b/>
                <w:color w:val="17365D" w:themeColor="text2" w:themeShade="BF"/>
                <w:sz w:val="16"/>
              </w:rPr>
              <w:t xml:space="preserve">         </w:t>
            </w:r>
            <w:r w:rsidRPr="00E90CC4">
              <w:rPr>
                <w:b/>
                <w:color w:val="FF0000"/>
                <w:sz w:val="16"/>
              </w:rPr>
              <w:t>Analyser les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besoins  du client 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</w:r>
            <w:r w:rsidRPr="00E90CC4">
              <w:rPr>
                <w:b/>
                <w:color w:val="FF0000"/>
                <w:sz w:val="16"/>
              </w:rPr>
              <w:t xml:space="preserve">         Constituer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 cahier des charges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  <w:t xml:space="preserve">         </w:t>
            </w:r>
            <w:r w:rsidRPr="00E90CC4">
              <w:rPr>
                <w:b/>
                <w:color w:val="FF0000"/>
                <w:sz w:val="16"/>
              </w:rPr>
              <w:t>Elaborer et écrire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les spécifications techniques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  <w:t xml:space="preserve">         </w:t>
            </w:r>
            <w:r w:rsidRPr="00E90CC4">
              <w:rPr>
                <w:b/>
                <w:color w:val="FF0000"/>
                <w:sz w:val="16"/>
              </w:rPr>
              <w:t>Réaliser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des prototypes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  <w:t xml:space="preserve">         </w:t>
            </w:r>
            <w:r w:rsidRPr="00E90CC4">
              <w:rPr>
                <w:b/>
                <w:color w:val="FF0000"/>
                <w:sz w:val="16"/>
              </w:rPr>
              <w:t>Définir et réaliser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les phases de procédures de tests techniques et fonctionnels de programmes et applications informatiques (</w:t>
            </w:r>
            <w:r w:rsidRPr="00E90CC4">
              <w:rPr>
                <w:b/>
                <w:color w:val="FF0000"/>
                <w:sz w:val="16"/>
              </w:rPr>
              <w:t>planification et validation</w:t>
            </w:r>
            <w:r w:rsidRPr="00E90CC4">
              <w:rPr>
                <w:b/>
                <w:color w:val="17365D" w:themeColor="text2" w:themeShade="BF"/>
                <w:sz w:val="16"/>
              </w:rPr>
              <w:t>)</w:t>
            </w:r>
          </w:p>
          <w:p w:rsidR="008F2566" w:rsidRPr="00E90CC4" w:rsidRDefault="008F2566" w:rsidP="009D755B">
            <w:pPr>
              <w:ind w:left="720" w:hanging="720"/>
              <w:rPr>
                <w:b/>
                <w:color w:val="17365D" w:themeColor="text2" w:themeShade="BF"/>
                <w:sz w:val="16"/>
                <w:u w:val="single"/>
              </w:rPr>
            </w:pPr>
            <w:r w:rsidRPr="00E90CC4">
              <w:rPr>
                <w:b/>
                <w:color w:val="17365D" w:themeColor="text2" w:themeShade="BF"/>
                <w:sz w:val="16"/>
              </w:rPr>
              <w:t xml:space="preserve">         </w:t>
            </w:r>
            <w:r w:rsidRPr="00E90CC4">
              <w:rPr>
                <w:b/>
                <w:color w:val="17365D" w:themeColor="text2" w:themeShade="BF"/>
                <w:sz w:val="16"/>
                <w:u w:val="single"/>
              </w:rPr>
              <w:t>Développement des applications</w:t>
            </w:r>
          </w:p>
          <w:p w:rsidR="008F2566" w:rsidRPr="00E90CC4" w:rsidRDefault="008F2566" w:rsidP="009D755B">
            <w:pPr>
              <w:ind w:left="720"/>
              <w:rPr>
                <w:b/>
                <w:color w:val="17365D" w:themeColor="text2" w:themeShade="BF"/>
                <w:sz w:val="16"/>
              </w:rPr>
            </w:pPr>
            <w:r w:rsidRPr="00E90CC4">
              <w:rPr>
                <w:b/>
                <w:color w:val="FF0000"/>
                <w:sz w:val="16"/>
              </w:rPr>
              <w:t>Rédige</w:t>
            </w:r>
            <w:r w:rsidRPr="00C55500">
              <w:rPr>
                <w:b/>
                <w:color w:val="FF0000"/>
                <w:sz w:val="16"/>
              </w:rPr>
              <w:t>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les lignes de codes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</w:r>
            <w:r w:rsidRPr="00E90CC4">
              <w:rPr>
                <w:b/>
                <w:color w:val="FF0000"/>
                <w:sz w:val="16"/>
              </w:rPr>
              <w:t>Optimiser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les fonctionnalités</w:t>
            </w:r>
          </w:p>
          <w:p w:rsidR="008F2566" w:rsidRPr="00E90CC4" w:rsidRDefault="008F2566" w:rsidP="009D755B">
            <w:pPr>
              <w:ind w:left="720"/>
              <w:rPr>
                <w:b/>
                <w:color w:val="17365D" w:themeColor="text2" w:themeShade="BF"/>
                <w:sz w:val="16"/>
              </w:rPr>
            </w:pPr>
            <w:r w:rsidRPr="00E90CC4">
              <w:rPr>
                <w:b/>
                <w:color w:val="FF0000"/>
                <w:sz w:val="16"/>
              </w:rPr>
              <w:t>Appliquer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les règles de navigation</w:t>
            </w:r>
          </w:p>
          <w:p w:rsidR="008F2566" w:rsidRPr="00262EDB" w:rsidRDefault="008F2566" w:rsidP="008F2566">
            <w:pPr>
              <w:ind w:left="720"/>
              <w:rPr>
                <w:b/>
                <w:color w:val="17365D" w:themeColor="text2" w:themeShade="BF"/>
                <w:u w:val="single"/>
              </w:rPr>
            </w:pPr>
            <w:r w:rsidRPr="00E90CC4">
              <w:rPr>
                <w:b/>
                <w:color w:val="FF0000"/>
                <w:sz w:val="16"/>
              </w:rPr>
              <w:t>Développe</w:t>
            </w:r>
            <w:r w:rsidRPr="00E90CC4">
              <w:rPr>
                <w:b/>
                <w:color w:val="17365D" w:themeColor="text2" w:themeShade="BF"/>
                <w:sz w:val="16"/>
              </w:rPr>
              <w:t>r les interfaces</w:t>
            </w:r>
            <w:r w:rsidRPr="00E90CC4">
              <w:rPr>
                <w:b/>
                <w:color w:val="17365D" w:themeColor="text2" w:themeShade="BF"/>
                <w:sz w:val="16"/>
              </w:rPr>
              <w:br/>
            </w:r>
            <w:r w:rsidRPr="00E90CC4">
              <w:rPr>
                <w:b/>
                <w:color w:val="FF0000"/>
                <w:sz w:val="16"/>
              </w:rPr>
              <w:t>Suivre et mettre à jour</w:t>
            </w:r>
            <w:r w:rsidRPr="00E90CC4">
              <w:rPr>
                <w:b/>
                <w:color w:val="17365D" w:themeColor="text2" w:themeShade="BF"/>
                <w:sz w:val="16"/>
              </w:rPr>
              <w:t xml:space="preserve"> l’information  technique, économique et réglementaire</w:t>
            </w:r>
          </w:p>
        </w:tc>
        <w:tc>
          <w:tcPr>
            <w:tcW w:w="2521" w:type="dxa"/>
          </w:tcPr>
          <w:p w:rsidR="008F2566" w:rsidRPr="00900921" w:rsidRDefault="008F2566" w:rsidP="009D755B">
            <w:pPr>
              <w:rPr>
                <w:b/>
                <w:color w:val="365F91" w:themeColor="accent1" w:themeShade="BF"/>
                <w:sz w:val="20"/>
              </w:rPr>
            </w:pPr>
            <w:r>
              <w:rPr>
                <w:b/>
                <w:color w:val="365F91" w:themeColor="accent1" w:themeShade="BF"/>
              </w:rPr>
              <w:t>-</w:t>
            </w:r>
            <w:r w:rsidRPr="00900921">
              <w:rPr>
                <w:b/>
                <w:color w:val="365F91" w:themeColor="accent1" w:themeShade="BF"/>
                <w:sz w:val="20"/>
              </w:rPr>
              <w:t>Forte motivation pour l’apprentissage</w:t>
            </w:r>
            <w:r w:rsidRPr="00900921">
              <w:rPr>
                <w:b/>
                <w:color w:val="365F91" w:themeColor="accent1" w:themeShade="BF"/>
                <w:sz w:val="20"/>
              </w:rPr>
              <w:br/>
              <w:t>( nouveaux langages)</w:t>
            </w:r>
          </w:p>
          <w:p w:rsidR="008F2566" w:rsidRPr="00900921" w:rsidRDefault="008F2566" w:rsidP="009D755B">
            <w:pPr>
              <w:rPr>
                <w:b/>
                <w:color w:val="365F91" w:themeColor="accent1" w:themeShade="BF"/>
                <w:sz w:val="20"/>
              </w:rPr>
            </w:pPr>
            <w:r w:rsidRPr="00900921">
              <w:rPr>
                <w:b/>
                <w:color w:val="365F91" w:themeColor="accent1" w:themeShade="BF"/>
                <w:sz w:val="20"/>
              </w:rPr>
              <w:t xml:space="preserve">-Adaptabilité </w:t>
            </w:r>
          </w:p>
          <w:p w:rsidR="008F2566" w:rsidRPr="00900921" w:rsidRDefault="008F2566" w:rsidP="009D755B">
            <w:pPr>
              <w:rPr>
                <w:b/>
                <w:color w:val="365F91" w:themeColor="accent1" w:themeShade="BF"/>
                <w:sz w:val="20"/>
              </w:rPr>
            </w:pPr>
            <w:r w:rsidRPr="00900921">
              <w:rPr>
                <w:b/>
                <w:color w:val="365F91" w:themeColor="accent1" w:themeShade="BF"/>
                <w:sz w:val="20"/>
              </w:rPr>
              <w:t>-Force de proposition</w:t>
            </w:r>
          </w:p>
          <w:p w:rsidR="008F2566" w:rsidRPr="00FE284A" w:rsidRDefault="008F2566" w:rsidP="009D755B">
            <w:pPr>
              <w:rPr>
                <w:b/>
                <w:color w:val="365F91" w:themeColor="accent1" w:themeShade="BF"/>
              </w:rPr>
            </w:pPr>
            <w:r w:rsidRPr="00900921">
              <w:rPr>
                <w:b/>
                <w:color w:val="365F91" w:themeColor="accent1" w:themeShade="BF"/>
                <w:sz w:val="20"/>
              </w:rPr>
              <w:t xml:space="preserve">-Rapidité d’exécution </w:t>
            </w:r>
            <w:r w:rsidRPr="00900921">
              <w:rPr>
                <w:b/>
                <w:color w:val="365F91" w:themeColor="accent1" w:themeShade="BF"/>
                <w:sz w:val="20"/>
              </w:rPr>
              <w:br/>
              <w:t>- Polyvalence</w:t>
            </w:r>
            <w:r w:rsidRPr="00900921">
              <w:rPr>
                <w:b/>
                <w:color w:val="365F91" w:themeColor="accent1" w:themeShade="BF"/>
                <w:sz w:val="20"/>
              </w:rPr>
              <w:br/>
              <w:t>- Créativité</w:t>
            </w:r>
          </w:p>
        </w:tc>
      </w:tr>
      <w:tr w:rsidR="00441454" w:rsidRPr="00FE284A" w:rsidTr="00441454">
        <w:trPr>
          <w:trHeight w:val="517"/>
        </w:trPr>
        <w:tc>
          <w:tcPr>
            <w:tcW w:w="9288" w:type="dxa"/>
            <w:gridSpan w:val="3"/>
          </w:tcPr>
          <w:p w:rsidR="00441454" w:rsidRPr="00FE284A" w:rsidRDefault="00441454" w:rsidP="003D799C">
            <w:pPr>
              <w:rPr>
                <w:b/>
                <w:color w:val="365F91" w:themeColor="accent1" w:themeShade="BF"/>
              </w:rPr>
            </w:pPr>
            <w:r w:rsidRPr="003D799C">
              <w:rPr>
                <w:b/>
              </w:rPr>
              <w:t>Terminologie professionnelle des compétences – synthèse des compétences</w:t>
            </w:r>
            <w:r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br/>
            </w:r>
            <w:r w:rsidRPr="003D799C">
              <w:rPr>
                <w:b/>
                <w:color w:val="17365D" w:themeColor="text2" w:themeShade="BF"/>
              </w:rPr>
              <w:t>ADMINISTRATEUR RESEAU</w:t>
            </w:r>
            <w:r w:rsidR="00C55500">
              <w:rPr>
                <w:b/>
                <w:color w:val="17365D" w:themeColor="text2" w:themeShade="BF"/>
              </w:rPr>
              <w:t xml:space="preserve"> </w:t>
            </w:r>
            <w:bookmarkStart w:id="0" w:name="_GoBack"/>
            <w:bookmarkEnd w:id="0"/>
            <w:r w:rsidR="00A5393F" w:rsidRPr="003D799C">
              <w:rPr>
                <w:b/>
                <w:color w:val="17365D" w:themeColor="text2" w:themeShade="BF"/>
              </w:rPr>
              <w:t>( système d’information</w:t>
            </w:r>
            <w:r w:rsidR="00A5393F">
              <w:rPr>
                <w:b/>
                <w:color w:val="365F91" w:themeColor="accent1" w:themeShade="BF"/>
              </w:rPr>
              <w:t>)</w:t>
            </w:r>
            <w:r w:rsidR="003D799C">
              <w:rPr>
                <w:b/>
                <w:color w:val="365F91" w:themeColor="accent1" w:themeShade="BF"/>
              </w:rPr>
              <w:br/>
              <w:t xml:space="preserve">   </w:t>
            </w:r>
            <w:r w:rsidR="003D799C" w:rsidRPr="003D799C">
              <w:rPr>
                <w:b/>
                <w:color w:val="0F243E" w:themeColor="text2" w:themeShade="80"/>
                <w:sz w:val="18"/>
              </w:rPr>
              <w:t>MISSIONS</w:t>
            </w:r>
            <w:r w:rsidR="003D799C">
              <w:rPr>
                <w:b/>
                <w:color w:val="365F91" w:themeColor="accent1" w:themeShade="BF"/>
              </w:rPr>
              <w:t> :</w:t>
            </w:r>
            <w:r w:rsidR="00A5393F">
              <w:rPr>
                <w:b/>
                <w:color w:val="365F91" w:themeColor="accent1" w:themeShade="BF"/>
              </w:rPr>
              <w:t xml:space="preserve"> </w:t>
            </w:r>
            <w:r w:rsidR="00A5393F" w:rsidRPr="002E12F7">
              <w:rPr>
                <w:b/>
                <w:color w:val="0F243E" w:themeColor="text2" w:themeShade="80"/>
                <w:sz w:val="18"/>
                <w:u w:val="single"/>
              </w:rPr>
              <w:t>administre et assure</w:t>
            </w:r>
            <w:r w:rsidR="00A5393F" w:rsidRPr="002E12F7">
              <w:rPr>
                <w:b/>
                <w:color w:val="0F243E" w:themeColor="text2" w:themeShade="80"/>
                <w:sz w:val="18"/>
              </w:rPr>
              <w:t xml:space="preserve"> le fonctionnement et l’exploitation d’un ou plusieurs matériels.</w:t>
            </w:r>
            <w:r w:rsidR="004F240F" w:rsidRPr="002E12F7">
              <w:rPr>
                <w:b/>
                <w:color w:val="0F243E" w:themeColor="text2" w:themeShade="80"/>
                <w:sz w:val="18"/>
              </w:rPr>
              <w:t xml:space="preserve"> Garant du bon fonctionnement et de la qualité du réseau de l’entreprise. </w:t>
            </w:r>
            <w:r w:rsidR="003D799C" w:rsidRPr="002E12F7">
              <w:rPr>
                <w:b/>
                <w:color w:val="0F243E" w:themeColor="text2" w:themeShade="80"/>
                <w:sz w:val="18"/>
              </w:rPr>
              <w:br/>
              <w:t xml:space="preserve"> </w:t>
            </w:r>
            <w:r w:rsidR="004F240F" w:rsidRPr="002E12F7">
              <w:rPr>
                <w:b/>
                <w:color w:val="0F243E" w:themeColor="text2" w:themeShade="80"/>
                <w:sz w:val="18"/>
                <w:u w:val="single"/>
              </w:rPr>
              <w:t>Il participe</w:t>
            </w:r>
            <w:r w:rsidR="004F240F" w:rsidRPr="002E12F7">
              <w:rPr>
                <w:b/>
                <w:color w:val="0F243E" w:themeColor="text2" w:themeShade="80"/>
                <w:sz w:val="18"/>
              </w:rPr>
              <w:t xml:space="preserve"> à son évolution et </w:t>
            </w:r>
            <w:r w:rsidR="004F240F" w:rsidRPr="002E12F7">
              <w:rPr>
                <w:b/>
                <w:color w:val="0F243E" w:themeColor="text2" w:themeShade="80"/>
                <w:sz w:val="18"/>
                <w:u w:val="single"/>
              </w:rPr>
              <w:t>pilote</w:t>
            </w:r>
            <w:r w:rsidR="004F240F" w:rsidRPr="002E12F7">
              <w:rPr>
                <w:b/>
                <w:color w:val="0F243E" w:themeColor="text2" w:themeShade="80"/>
                <w:sz w:val="18"/>
              </w:rPr>
              <w:t xml:space="preserve"> l’accès aux utilisateurs</w:t>
            </w:r>
          </w:p>
        </w:tc>
      </w:tr>
      <w:tr w:rsidR="00441454" w:rsidRPr="00FE284A" w:rsidTr="004F240F">
        <w:trPr>
          <w:trHeight w:val="300"/>
        </w:trPr>
        <w:tc>
          <w:tcPr>
            <w:tcW w:w="2677" w:type="dxa"/>
          </w:tcPr>
          <w:p w:rsidR="00441454" w:rsidRPr="002E12F7" w:rsidRDefault="002E12F7" w:rsidP="002E12F7">
            <w:pPr>
              <w:rPr>
                <w:b/>
                <w:color w:val="0F243E" w:themeColor="text2" w:themeShade="80"/>
                <w:sz w:val="20"/>
                <w:szCs w:val="20"/>
              </w:rPr>
            </w:pPr>
            <w:r>
              <w:rPr>
                <w:b/>
                <w:color w:val="0F243E" w:themeColor="text2" w:themeShade="80"/>
                <w:sz w:val="20"/>
                <w:szCs w:val="20"/>
              </w:rPr>
              <w:t>S</w:t>
            </w:r>
            <w:r w:rsidR="004F240F" w:rsidRPr="002E12F7">
              <w:rPr>
                <w:b/>
                <w:color w:val="0F243E" w:themeColor="text2" w:themeShade="80"/>
                <w:sz w:val="20"/>
                <w:szCs w:val="20"/>
              </w:rPr>
              <w:t>avoirs</w:t>
            </w:r>
          </w:p>
        </w:tc>
        <w:tc>
          <w:tcPr>
            <w:tcW w:w="4090" w:type="dxa"/>
          </w:tcPr>
          <w:p w:rsidR="00441454" w:rsidRPr="002E12F7" w:rsidRDefault="004F240F" w:rsidP="009D755B">
            <w:pPr>
              <w:ind w:left="720"/>
              <w:rPr>
                <w:b/>
                <w:color w:val="17365D" w:themeColor="text2" w:themeShade="BF"/>
                <w:sz w:val="20"/>
                <w:szCs w:val="20"/>
              </w:rPr>
            </w:pPr>
            <w:r w:rsidRPr="002E12F7">
              <w:rPr>
                <w:b/>
                <w:color w:val="17365D" w:themeColor="text2" w:themeShade="BF"/>
                <w:sz w:val="20"/>
                <w:szCs w:val="20"/>
              </w:rPr>
              <w:t>Savoir- faire</w:t>
            </w:r>
          </w:p>
        </w:tc>
        <w:tc>
          <w:tcPr>
            <w:tcW w:w="2521" w:type="dxa"/>
          </w:tcPr>
          <w:p w:rsidR="00441454" w:rsidRPr="002E12F7" w:rsidRDefault="004F240F" w:rsidP="009D755B">
            <w:pPr>
              <w:rPr>
                <w:b/>
                <w:color w:val="365F91" w:themeColor="accent1" w:themeShade="BF"/>
                <w:sz w:val="20"/>
                <w:szCs w:val="20"/>
              </w:rPr>
            </w:pPr>
            <w:r w:rsidRPr="002E12F7">
              <w:rPr>
                <w:b/>
                <w:color w:val="365F91" w:themeColor="accent1" w:themeShade="BF"/>
                <w:sz w:val="20"/>
                <w:szCs w:val="20"/>
              </w:rPr>
              <w:t>Savoir- être</w:t>
            </w:r>
          </w:p>
        </w:tc>
      </w:tr>
      <w:tr w:rsidR="004F240F" w:rsidRPr="00FE284A" w:rsidTr="00441454">
        <w:trPr>
          <w:trHeight w:val="2196"/>
        </w:trPr>
        <w:tc>
          <w:tcPr>
            <w:tcW w:w="2677" w:type="dxa"/>
          </w:tcPr>
          <w:p w:rsidR="004F240F" w:rsidRPr="004F240F" w:rsidRDefault="00A5393F" w:rsidP="00742E90">
            <w:pPr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  <w:sz w:val="18"/>
              </w:rPr>
              <w:t>-</w:t>
            </w:r>
            <w:r w:rsidR="004F240F" w:rsidRPr="002E12F7">
              <w:rPr>
                <w:color w:val="0F243E" w:themeColor="text2" w:themeShade="80"/>
                <w:sz w:val="16"/>
                <w:u w:val="single"/>
              </w:rPr>
              <w:t>Bonnes connaissances</w:t>
            </w:r>
            <w:r w:rsidR="004F240F" w:rsidRPr="002E12F7">
              <w:rPr>
                <w:color w:val="0F243E" w:themeColor="text2" w:themeShade="80"/>
                <w:sz w:val="16"/>
              </w:rPr>
              <w:t xml:space="preserve"> en </w:t>
            </w:r>
            <w:r w:rsidR="004F240F" w:rsidRPr="002E12F7">
              <w:rPr>
                <w:b/>
                <w:color w:val="0F243E" w:themeColor="text2" w:themeShade="80"/>
                <w:sz w:val="16"/>
              </w:rPr>
              <w:t>architecture et fonctionnalités</w:t>
            </w:r>
            <w:r w:rsidR="004F240F" w:rsidRPr="002E12F7">
              <w:rPr>
                <w:color w:val="0F243E" w:themeColor="text2" w:themeShade="80"/>
                <w:sz w:val="16"/>
              </w:rPr>
              <w:t xml:space="preserve"> </w:t>
            </w:r>
            <w:r w:rsidR="004F240F" w:rsidRPr="002E12F7">
              <w:rPr>
                <w:b/>
                <w:color w:val="0F243E" w:themeColor="text2" w:themeShade="80"/>
                <w:sz w:val="16"/>
              </w:rPr>
              <w:t>du système informatique</w:t>
            </w:r>
            <w:r w:rsidR="004F240F" w:rsidRPr="002E12F7">
              <w:rPr>
                <w:color w:val="0F243E" w:themeColor="text2" w:themeShade="80"/>
                <w:sz w:val="16"/>
              </w:rPr>
              <w:t xml:space="preserve"> de l’entreprise,</w:t>
            </w:r>
            <w:r w:rsidR="004F240F" w:rsidRPr="002E12F7">
              <w:rPr>
                <w:color w:val="0F243E" w:themeColor="text2" w:themeShade="80"/>
                <w:sz w:val="16"/>
              </w:rPr>
              <w:br/>
            </w:r>
            <w:r w:rsidR="004F240F" w:rsidRPr="002E12F7">
              <w:rPr>
                <w:b/>
                <w:color w:val="0F243E" w:themeColor="text2" w:themeShade="80"/>
                <w:sz w:val="16"/>
              </w:rPr>
              <w:t>des protocoles de communication, des normes et procédures de sécurité</w:t>
            </w:r>
            <w:r w:rsidR="004F240F" w:rsidRPr="002E12F7">
              <w:rPr>
                <w:color w:val="0F243E" w:themeColor="text2" w:themeShade="80"/>
                <w:sz w:val="16"/>
              </w:rPr>
              <w:t xml:space="preserve"> informatique</w:t>
            </w:r>
            <w:r w:rsidRPr="002E12F7">
              <w:rPr>
                <w:color w:val="0F243E" w:themeColor="text2" w:themeShade="80"/>
                <w:sz w:val="16"/>
              </w:rPr>
              <w:t>, des</w:t>
            </w:r>
            <w:r w:rsidR="004F240F" w:rsidRPr="002E12F7">
              <w:rPr>
                <w:color w:val="0F243E" w:themeColor="text2" w:themeShade="80"/>
                <w:sz w:val="16"/>
              </w:rPr>
              <w:br/>
            </w:r>
            <w:r w:rsidRPr="002E12F7">
              <w:rPr>
                <w:color w:val="0F243E" w:themeColor="text2" w:themeShade="80"/>
                <w:sz w:val="16"/>
              </w:rPr>
              <w:t>t</w:t>
            </w:r>
            <w:r w:rsidR="004F240F" w:rsidRPr="002E12F7">
              <w:rPr>
                <w:color w:val="0F243E" w:themeColor="text2" w:themeShade="80"/>
                <w:sz w:val="16"/>
              </w:rPr>
              <w:t>echnologies télécoms, Internet, bas de données et système d’exploitation</w:t>
            </w:r>
            <w:r w:rsidRPr="002E12F7">
              <w:rPr>
                <w:color w:val="0F243E" w:themeColor="text2" w:themeShade="80"/>
                <w:sz w:val="16"/>
              </w:rPr>
              <w:t>.</w:t>
            </w:r>
            <w:r w:rsidR="002E12F7">
              <w:rPr>
                <w:color w:val="0F243E" w:themeColor="text2" w:themeShade="80"/>
                <w:sz w:val="16"/>
              </w:rPr>
              <w:br/>
            </w:r>
            <w:r w:rsidR="002E12F7" w:rsidRPr="00742E90">
              <w:rPr>
                <w:b/>
                <w:color w:val="984806" w:themeColor="accent6" w:themeShade="80"/>
                <w:sz w:val="14"/>
              </w:rPr>
              <w:t>Métrologie</w:t>
            </w:r>
            <w:r w:rsidR="002E12F7" w:rsidRPr="00742E90">
              <w:rPr>
                <w:b/>
                <w:color w:val="984806" w:themeColor="accent6" w:themeShade="80"/>
                <w:sz w:val="14"/>
              </w:rPr>
              <w:br/>
              <w:t>Algor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t>i</w:t>
            </w:r>
            <w:r w:rsidR="002E12F7" w:rsidRPr="00742E90">
              <w:rPr>
                <w:b/>
                <w:color w:val="984806" w:themeColor="accent6" w:themeShade="80"/>
                <w:sz w:val="14"/>
              </w:rPr>
              <w:t>thmique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br/>
              <w:t>Règles installation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br/>
              <w:t>Protection des données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br/>
              <w:t>Normes qualités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br/>
              <w:t>Normes rédact</w:t>
            </w:r>
            <w:r w:rsidR="00742E90">
              <w:rPr>
                <w:b/>
                <w:color w:val="984806" w:themeColor="accent6" w:themeShade="80"/>
                <w:sz w:val="14"/>
              </w:rPr>
              <w:t>ion</w:t>
            </w:r>
            <w:r w:rsidR="00742E90" w:rsidRPr="00742E90">
              <w:rPr>
                <w:b/>
                <w:color w:val="984806" w:themeColor="accent6" w:themeShade="80"/>
                <w:sz w:val="14"/>
              </w:rPr>
              <w:t>nelles</w:t>
            </w:r>
          </w:p>
        </w:tc>
        <w:tc>
          <w:tcPr>
            <w:tcW w:w="4090" w:type="dxa"/>
          </w:tcPr>
          <w:p w:rsidR="004F240F" w:rsidRPr="00A5393F" w:rsidRDefault="00A5393F" w:rsidP="00A5393F">
            <w:pPr>
              <w:ind w:left="17"/>
              <w:rPr>
                <w:b/>
                <w:color w:val="17365D" w:themeColor="text2" w:themeShade="BF"/>
                <w:u w:val="single"/>
              </w:rPr>
            </w:pPr>
            <w:r w:rsidRPr="00A5393F">
              <w:rPr>
                <w:b/>
                <w:color w:val="FF0000"/>
                <w:sz w:val="20"/>
              </w:rPr>
              <w:t>-</w:t>
            </w:r>
            <w:r w:rsidRPr="00A5393F">
              <w:rPr>
                <w:b/>
                <w:color w:val="FF0000"/>
                <w:sz w:val="18"/>
              </w:rPr>
              <w:t>Actualiser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les systèmes d’information en fonction des évolutions.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-</w:t>
            </w:r>
            <w:r w:rsidRPr="00A5393F">
              <w:rPr>
                <w:b/>
                <w:color w:val="FF0000"/>
                <w:sz w:val="18"/>
              </w:rPr>
              <w:t>Mettre en place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des procédures techniques d’exploitation, d’utilisation et de sécurité des équipements informatiques.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-</w:t>
            </w:r>
            <w:r w:rsidRPr="00A5393F">
              <w:rPr>
                <w:b/>
                <w:color w:val="FF0000"/>
                <w:sz w:val="18"/>
              </w:rPr>
              <w:t>Analyser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les performances d’un système d’exploitation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-</w:t>
            </w:r>
            <w:r w:rsidRPr="00A5393F">
              <w:rPr>
                <w:b/>
                <w:color w:val="FF0000"/>
                <w:sz w:val="18"/>
              </w:rPr>
              <w:t>Améliorer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le système d’information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-</w:t>
            </w:r>
            <w:r w:rsidRPr="00A5393F">
              <w:rPr>
                <w:b/>
                <w:color w:val="FF0000"/>
                <w:sz w:val="18"/>
              </w:rPr>
              <w:t>Gérer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les droits d’accès des utilisateurs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 xml:space="preserve">-Diagnostiquer la nature et l’origine des incidents 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-</w:t>
            </w:r>
            <w:r w:rsidRPr="00A5393F">
              <w:rPr>
                <w:b/>
                <w:color w:val="FF0000"/>
                <w:sz w:val="18"/>
              </w:rPr>
              <w:t>Mettre en œuvre</w:t>
            </w:r>
            <w:r w:rsidRPr="00A5393F">
              <w:rPr>
                <w:b/>
                <w:color w:val="17365D" w:themeColor="text2" w:themeShade="BF"/>
                <w:sz w:val="18"/>
              </w:rPr>
              <w:t xml:space="preserve"> les mesures correctives</w:t>
            </w:r>
            <w:r w:rsidRPr="00A5393F">
              <w:rPr>
                <w:b/>
                <w:color w:val="17365D" w:themeColor="text2" w:themeShade="BF"/>
                <w:sz w:val="18"/>
              </w:rPr>
              <w:br/>
              <w:t>Sélectionner les équipements info.</w:t>
            </w:r>
          </w:p>
        </w:tc>
        <w:tc>
          <w:tcPr>
            <w:tcW w:w="2521" w:type="dxa"/>
          </w:tcPr>
          <w:p w:rsidR="004F240F" w:rsidRPr="00FE284A" w:rsidRDefault="00A5393F" w:rsidP="00A5393F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>Rigoureux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>Méthodique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>Bonne résistance au stress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-S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>ens de l’écoute et du dialogue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>Réactif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 xml:space="preserve">Patient 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  <w:r>
              <w:rPr>
                <w:b/>
                <w:color w:val="365F91" w:themeColor="accent1" w:themeShade="BF"/>
                <w:sz w:val="20"/>
              </w:rPr>
              <w:t>-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t xml:space="preserve">Pédagogue </w:t>
            </w:r>
            <w:r w:rsidR="004F240F" w:rsidRPr="004F240F">
              <w:rPr>
                <w:b/>
                <w:color w:val="365F91" w:themeColor="accent1" w:themeShade="BF"/>
                <w:sz w:val="20"/>
              </w:rPr>
              <w:br/>
            </w:r>
          </w:p>
        </w:tc>
      </w:tr>
      <w:tr w:rsidR="00441454" w:rsidRPr="00FE284A" w:rsidTr="00441454">
        <w:trPr>
          <w:trHeight w:val="517"/>
        </w:trPr>
        <w:tc>
          <w:tcPr>
            <w:tcW w:w="9288" w:type="dxa"/>
            <w:gridSpan w:val="3"/>
          </w:tcPr>
          <w:p w:rsidR="00441454" w:rsidRPr="00FE284A" w:rsidRDefault="00441454" w:rsidP="00441454">
            <w:pPr>
              <w:rPr>
                <w:b/>
                <w:color w:val="365F91" w:themeColor="accent1" w:themeShade="BF"/>
              </w:rPr>
            </w:pPr>
            <w:r w:rsidRPr="003D799C">
              <w:rPr>
                <w:b/>
              </w:rPr>
              <w:t>Terminologie des compétences – synthèse des compétences</w:t>
            </w:r>
            <w:r>
              <w:rPr>
                <w:b/>
                <w:color w:val="365F91" w:themeColor="accent1" w:themeShade="BF"/>
              </w:rPr>
              <w:t xml:space="preserve"> </w:t>
            </w:r>
            <w:r>
              <w:rPr>
                <w:b/>
                <w:color w:val="365F91" w:themeColor="accent1" w:themeShade="BF"/>
              </w:rPr>
              <w:br/>
              <w:t>DATA ANALYST</w:t>
            </w:r>
            <w:r w:rsidR="003D799C">
              <w:rPr>
                <w:b/>
                <w:color w:val="365F91" w:themeColor="accent1" w:themeShade="BF"/>
              </w:rPr>
              <w:t xml:space="preserve"> </w:t>
            </w:r>
            <w:r w:rsidR="003D799C" w:rsidRPr="003D799C">
              <w:rPr>
                <w:b/>
                <w:color w:val="0F243E" w:themeColor="text2" w:themeShade="80"/>
                <w:sz w:val="20"/>
              </w:rPr>
              <w:t>analyse des données ( économiques, statistiques) et les restitue en une information opérationnelle et stratégique d’aide à la décision pour la structure.</w:t>
            </w:r>
          </w:p>
        </w:tc>
      </w:tr>
      <w:tr w:rsidR="00441454" w:rsidRPr="00FE284A" w:rsidTr="002E12F7">
        <w:trPr>
          <w:trHeight w:val="204"/>
        </w:trPr>
        <w:tc>
          <w:tcPr>
            <w:tcW w:w="2677" w:type="dxa"/>
          </w:tcPr>
          <w:p w:rsidR="00441454" w:rsidRPr="00FE284A" w:rsidRDefault="00900921" w:rsidP="00900921">
            <w:pPr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S</w:t>
            </w:r>
            <w:r w:rsidR="003D799C">
              <w:rPr>
                <w:b/>
                <w:color w:val="0F243E" w:themeColor="text2" w:themeShade="80"/>
              </w:rPr>
              <w:t>avoirs</w:t>
            </w:r>
          </w:p>
        </w:tc>
        <w:tc>
          <w:tcPr>
            <w:tcW w:w="4090" w:type="dxa"/>
          </w:tcPr>
          <w:p w:rsidR="00441454" w:rsidRPr="00262EDB" w:rsidRDefault="003D799C" w:rsidP="009D755B">
            <w:pPr>
              <w:ind w:left="720"/>
              <w:rPr>
                <w:b/>
                <w:color w:val="17365D" w:themeColor="text2" w:themeShade="BF"/>
                <w:u w:val="single"/>
              </w:rPr>
            </w:pPr>
            <w:r>
              <w:rPr>
                <w:b/>
                <w:color w:val="17365D" w:themeColor="text2" w:themeShade="BF"/>
                <w:u w:val="single"/>
              </w:rPr>
              <w:t>Savoirs- faire</w:t>
            </w:r>
          </w:p>
        </w:tc>
        <w:tc>
          <w:tcPr>
            <w:tcW w:w="2521" w:type="dxa"/>
          </w:tcPr>
          <w:p w:rsidR="00441454" w:rsidRPr="00FE284A" w:rsidRDefault="003D799C" w:rsidP="003D799C">
            <w:pPr>
              <w:rPr>
                <w:b/>
                <w:color w:val="365F91" w:themeColor="accent1" w:themeShade="BF"/>
              </w:rPr>
            </w:pPr>
            <w:r w:rsidRPr="003D799C">
              <w:rPr>
                <w:b/>
                <w:color w:val="0F243E" w:themeColor="text2" w:themeShade="80"/>
              </w:rPr>
              <w:t>Savoir- Etre</w:t>
            </w:r>
          </w:p>
        </w:tc>
      </w:tr>
      <w:tr w:rsidR="003D799C" w:rsidRPr="002E12F7" w:rsidTr="002E12F7">
        <w:trPr>
          <w:trHeight w:val="4523"/>
        </w:trPr>
        <w:tc>
          <w:tcPr>
            <w:tcW w:w="2677" w:type="dxa"/>
          </w:tcPr>
          <w:p w:rsidR="003D799C" w:rsidRDefault="00CE33C6" w:rsidP="009D755B">
            <w:pPr>
              <w:rPr>
                <w:b/>
                <w:color w:val="0F243E" w:themeColor="text2" w:themeShade="80"/>
                <w:sz w:val="20"/>
              </w:rPr>
            </w:pPr>
            <w:r>
              <w:rPr>
                <w:b/>
                <w:color w:val="0F243E" w:themeColor="text2" w:themeShade="80"/>
                <w:sz w:val="20"/>
              </w:rPr>
              <w:t>Maîtrise des outils informatiques</w:t>
            </w:r>
            <w:r>
              <w:rPr>
                <w:b/>
                <w:color w:val="0F243E" w:themeColor="text2" w:themeShade="80"/>
                <w:sz w:val="20"/>
              </w:rPr>
              <w:br/>
              <w:t>( statistiques, documentaires, bureautiques)</w:t>
            </w:r>
            <w:r>
              <w:rPr>
                <w:b/>
                <w:color w:val="0F243E" w:themeColor="text2" w:themeShade="80"/>
                <w:sz w:val="20"/>
              </w:rPr>
              <w:br/>
            </w:r>
            <w:r w:rsidR="00646121" w:rsidRPr="00C55500">
              <w:rPr>
                <w:b/>
                <w:color w:val="CC3300"/>
                <w:sz w:val="20"/>
              </w:rPr>
              <w:t>- Analyse Statistique</w:t>
            </w:r>
          </w:p>
          <w:p w:rsidR="00CE33C6" w:rsidRPr="002E12F7" w:rsidRDefault="00CE33C6" w:rsidP="00C55500">
            <w:pPr>
              <w:rPr>
                <w:b/>
                <w:color w:val="0F243E" w:themeColor="text2" w:themeShade="80"/>
                <w:sz w:val="20"/>
              </w:rPr>
            </w:pPr>
            <w:r>
              <w:rPr>
                <w:b/>
                <w:color w:val="0F243E" w:themeColor="text2" w:themeShade="80"/>
                <w:sz w:val="20"/>
              </w:rPr>
              <w:t>-</w:t>
            </w:r>
            <w:r w:rsidRPr="00CE33C6">
              <w:rPr>
                <w:b/>
                <w:color w:val="984806" w:themeColor="accent6" w:themeShade="80"/>
                <w:sz w:val="20"/>
              </w:rPr>
              <w:t>Sciences économiques et sociales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>-</w:t>
            </w:r>
            <w:r w:rsidR="00C55500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Pr="00CE33C6">
              <w:rPr>
                <w:b/>
                <w:color w:val="984806" w:themeColor="accent6" w:themeShade="80"/>
                <w:sz w:val="20"/>
              </w:rPr>
              <w:t>Méthodes d’enquête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>- Technique de conduite d’entretien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>-</w:t>
            </w:r>
            <w:r w:rsidR="00C55500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Pr="00CE33C6">
              <w:rPr>
                <w:b/>
                <w:color w:val="984806" w:themeColor="accent6" w:themeShade="80"/>
                <w:sz w:val="20"/>
              </w:rPr>
              <w:t>Econométrie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>-</w:t>
            </w:r>
            <w:r w:rsidR="00C55500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Pr="00CE33C6">
              <w:rPr>
                <w:b/>
                <w:color w:val="984806" w:themeColor="accent6" w:themeShade="80"/>
                <w:sz w:val="20"/>
              </w:rPr>
              <w:t>Algorithm</w:t>
            </w:r>
            <w:r w:rsidR="00646121">
              <w:rPr>
                <w:b/>
                <w:color w:val="984806" w:themeColor="accent6" w:themeShade="80"/>
                <w:sz w:val="20"/>
              </w:rPr>
              <w:t>ique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>-</w:t>
            </w:r>
            <w:r w:rsidR="00C55500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="00646121">
              <w:rPr>
                <w:b/>
                <w:color w:val="984806" w:themeColor="accent6" w:themeShade="80"/>
                <w:sz w:val="20"/>
              </w:rPr>
              <w:t>M</w:t>
            </w:r>
            <w:r w:rsidRPr="00CE33C6">
              <w:rPr>
                <w:b/>
                <w:color w:val="984806" w:themeColor="accent6" w:themeShade="80"/>
                <w:sz w:val="20"/>
              </w:rPr>
              <w:t>éthodes de prospective</w:t>
            </w:r>
            <w:r w:rsidRPr="00CE33C6">
              <w:rPr>
                <w:b/>
                <w:color w:val="984806" w:themeColor="accent6" w:themeShade="80"/>
                <w:sz w:val="20"/>
              </w:rPr>
              <w:br/>
              <w:t xml:space="preserve">- </w:t>
            </w:r>
            <w:r w:rsidR="00646121">
              <w:rPr>
                <w:b/>
                <w:color w:val="984806" w:themeColor="accent6" w:themeShade="80"/>
                <w:sz w:val="20"/>
              </w:rPr>
              <w:t>U</w:t>
            </w:r>
            <w:r w:rsidRPr="00CE33C6">
              <w:rPr>
                <w:b/>
                <w:color w:val="984806" w:themeColor="accent6" w:themeShade="80"/>
                <w:sz w:val="20"/>
              </w:rPr>
              <w:t>tilisation de logiciels de base de données</w:t>
            </w:r>
            <w:r w:rsidR="00C55500">
              <w:rPr>
                <w:b/>
                <w:color w:val="984806" w:themeColor="accent6" w:themeShade="80"/>
                <w:sz w:val="20"/>
              </w:rPr>
              <w:br/>
              <w:t xml:space="preserve">- Techniques de </w:t>
            </w:r>
            <w:proofErr w:type="spellStart"/>
            <w:r w:rsidR="00C55500">
              <w:rPr>
                <w:b/>
                <w:color w:val="984806" w:themeColor="accent6" w:themeShade="80"/>
                <w:sz w:val="20"/>
              </w:rPr>
              <w:t>benchmarking</w:t>
            </w:r>
            <w:proofErr w:type="spellEnd"/>
            <w:r w:rsidR="00C55500">
              <w:rPr>
                <w:b/>
                <w:color w:val="984806" w:themeColor="accent6" w:themeShade="80"/>
                <w:sz w:val="20"/>
              </w:rPr>
              <w:br/>
              <w:t>- Modélisation statistique</w:t>
            </w:r>
            <w:r w:rsidR="00C55500">
              <w:rPr>
                <w:b/>
                <w:color w:val="984806" w:themeColor="accent6" w:themeShade="80"/>
                <w:sz w:val="20"/>
              </w:rPr>
              <w:br/>
              <w:t xml:space="preserve"> </w:t>
            </w:r>
            <w:proofErr w:type="spellStart"/>
            <w:r w:rsidR="00C55500">
              <w:rPr>
                <w:b/>
                <w:color w:val="984806" w:themeColor="accent6" w:themeShade="80"/>
                <w:sz w:val="20"/>
              </w:rPr>
              <w:t>Big</w:t>
            </w:r>
            <w:proofErr w:type="spellEnd"/>
            <w:r w:rsidR="00C55500">
              <w:rPr>
                <w:b/>
                <w:color w:val="984806" w:themeColor="accent6" w:themeShade="80"/>
                <w:sz w:val="20"/>
              </w:rPr>
              <w:t xml:space="preserve"> data </w:t>
            </w:r>
            <w:proofErr w:type="spellStart"/>
            <w:r w:rsidR="00C55500">
              <w:rPr>
                <w:b/>
                <w:color w:val="984806" w:themeColor="accent6" w:themeShade="80"/>
                <w:sz w:val="20"/>
              </w:rPr>
              <w:t>analytics</w:t>
            </w:r>
            <w:proofErr w:type="spellEnd"/>
            <w:r w:rsidR="00C55500">
              <w:rPr>
                <w:b/>
                <w:color w:val="984806" w:themeColor="accent6" w:themeShade="80"/>
                <w:sz w:val="20"/>
              </w:rPr>
              <w:br/>
              <w:t xml:space="preserve">- Outils de Business </w:t>
            </w:r>
            <w:r w:rsidR="00C55500">
              <w:rPr>
                <w:b/>
                <w:color w:val="984806" w:themeColor="accent6" w:themeShade="80"/>
                <w:sz w:val="20"/>
              </w:rPr>
              <w:lastRenderedPageBreak/>
              <w:t>Intelligence</w:t>
            </w:r>
          </w:p>
        </w:tc>
        <w:tc>
          <w:tcPr>
            <w:tcW w:w="4090" w:type="dxa"/>
          </w:tcPr>
          <w:p w:rsidR="003D799C" w:rsidRPr="002E12F7" w:rsidRDefault="002E12F7" w:rsidP="00742E90">
            <w:pPr>
              <w:ind w:left="17"/>
              <w:rPr>
                <w:b/>
                <w:color w:val="17365D" w:themeColor="text2" w:themeShade="BF"/>
                <w:sz w:val="20"/>
              </w:rPr>
            </w:pPr>
            <w:r w:rsidRPr="002E12F7">
              <w:rPr>
                <w:b/>
                <w:color w:val="17365D" w:themeColor="text2" w:themeShade="BF"/>
                <w:sz w:val="18"/>
              </w:rPr>
              <w:lastRenderedPageBreak/>
              <w:t>-</w:t>
            </w:r>
            <w:r w:rsidR="003D799C" w:rsidRPr="002E12F7">
              <w:rPr>
                <w:b/>
                <w:color w:val="FF0000"/>
                <w:sz w:val="18"/>
              </w:rPr>
              <w:t>Définir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les méthodes et outils de base de traitement de l’information en fonction des moyens( coûts, délais, organisation…</w:t>
            </w:r>
            <w:r w:rsidR="00742E90">
              <w:rPr>
                <w:b/>
                <w:color w:val="17365D" w:themeColor="text2" w:themeShade="BF"/>
                <w:sz w:val="18"/>
              </w:rPr>
              <w:t>)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 w:rsidR="00742E90">
              <w:rPr>
                <w:b/>
                <w:color w:val="FF0000"/>
                <w:sz w:val="18"/>
              </w:rPr>
              <w:t>-</w:t>
            </w:r>
            <w:r w:rsidR="003D799C" w:rsidRPr="002E12F7">
              <w:rPr>
                <w:b/>
                <w:color w:val="FF0000"/>
                <w:sz w:val="18"/>
              </w:rPr>
              <w:t xml:space="preserve">Rechercher 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>les sources d’information économique</w:t>
            </w:r>
            <w:r w:rsidRPr="002E12F7">
              <w:rPr>
                <w:b/>
                <w:color w:val="17365D" w:themeColor="text2" w:themeShade="BF"/>
                <w:sz w:val="18"/>
              </w:rPr>
              <w:t>,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technologique, juridique, concurrentielle..</w:t>
            </w:r>
            <w:r w:rsidR="00742E90">
              <w:rPr>
                <w:b/>
                <w:color w:val="17365D" w:themeColor="text2" w:themeShade="BF"/>
                <w:sz w:val="18"/>
              </w:rPr>
              <w:br/>
              <w:t xml:space="preserve">- </w:t>
            </w:r>
            <w:r w:rsidR="00742E90" w:rsidRPr="00742E90">
              <w:rPr>
                <w:b/>
                <w:color w:val="FF0000"/>
                <w:sz w:val="18"/>
              </w:rPr>
              <w:t>Détermine</w:t>
            </w:r>
            <w:r w:rsidR="00742E90" w:rsidRPr="00C55500">
              <w:rPr>
                <w:b/>
                <w:color w:val="FF0000"/>
                <w:sz w:val="18"/>
              </w:rPr>
              <w:t>r</w:t>
            </w:r>
            <w:r w:rsidR="00742E90">
              <w:rPr>
                <w:b/>
                <w:color w:val="17365D" w:themeColor="text2" w:themeShade="BF"/>
                <w:sz w:val="18"/>
              </w:rPr>
              <w:t xml:space="preserve"> les outils et méthodes d’acquisition des données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 w:rsidRPr="002E12F7">
              <w:rPr>
                <w:b/>
                <w:color w:val="17365D" w:themeColor="text2" w:themeShade="BF"/>
                <w:sz w:val="18"/>
              </w:rPr>
              <w:t>-</w:t>
            </w:r>
            <w:r w:rsidRPr="002E12F7">
              <w:rPr>
                <w:b/>
                <w:color w:val="FF0000"/>
                <w:sz w:val="18"/>
              </w:rPr>
              <w:t>S</w:t>
            </w:r>
            <w:r w:rsidR="003D799C" w:rsidRPr="002E12F7">
              <w:rPr>
                <w:b/>
                <w:color w:val="FF0000"/>
                <w:sz w:val="18"/>
              </w:rPr>
              <w:t>électionner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les informations et les données</w:t>
            </w:r>
            <w:r w:rsidRPr="002E12F7">
              <w:rPr>
                <w:b/>
                <w:color w:val="17365D" w:themeColor="text2" w:themeShade="BF"/>
                <w:sz w:val="18"/>
              </w:rPr>
              <w:br/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>( rapports, documentation, médias, enquêtes…)</w:t>
            </w:r>
            <w:r w:rsidR="00C55500">
              <w:rPr>
                <w:b/>
                <w:color w:val="17365D" w:themeColor="text2" w:themeShade="BF"/>
                <w:sz w:val="18"/>
              </w:rPr>
              <w:br/>
            </w:r>
            <w:r w:rsidR="00C55500" w:rsidRPr="00C55500">
              <w:rPr>
                <w:b/>
                <w:color w:val="FF0000"/>
                <w:sz w:val="18"/>
              </w:rPr>
              <w:t>- Définir</w:t>
            </w:r>
            <w:r w:rsidR="00C55500">
              <w:rPr>
                <w:b/>
                <w:color w:val="17365D" w:themeColor="text2" w:themeShade="BF"/>
                <w:sz w:val="18"/>
              </w:rPr>
              <w:t xml:space="preserve"> les solutions de stockage et la structuration des données</w:t>
            </w:r>
            <w:r w:rsidR="00742E90">
              <w:rPr>
                <w:b/>
                <w:color w:val="17365D" w:themeColor="text2" w:themeShade="BF"/>
                <w:sz w:val="18"/>
              </w:rPr>
              <w:br/>
              <w:t xml:space="preserve">- </w:t>
            </w:r>
            <w:r w:rsidR="00742E90" w:rsidRPr="00742E90">
              <w:rPr>
                <w:b/>
                <w:color w:val="FF0000"/>
                <w:sz w:val="18"/>
              </w:rPr>
              <w:t>Concevoir</w:t>
            </w:r>
            <w:r w:rsidR="00742E90">
              <w:rPr>
                <w:b/>
                <w:color w:val="17365D" w:themeColor="text2" w:themeShade="BF"/>
                <w:sz w:val="18"/>
              </w:rPr>
              <w:t xml:space="preserve"> l’architecture d’un entrepôt de données</w:t>
            </w:r>
            <w:r w:rsidR="00742E90">
              <w:rPr>
                <w:b/>
                <w:color w:val="17365D" w:themeColor="text2" w:themeShade="BF"/>
                <w:sz w:val="18"/>
              </w:rPr>
              <w:br/>
              <w:t xml:space="preserve">- </w:t>
            </w:r>
            <w:r w:rsidR="00742E90" w:rsidRPr="00742E90">
              <w:rPr>
                <w:b/>
                <w:color w:val="FF0000"/>
                <w:sz w:val="18"/>
              </w:rPr>
              <w:t>Maîtriser</w:t>
            </w:r>
            <w:r w:rsidR="00742E90">
              <w:rPr>
                <w:b/>
                <w:color w:val="17365D" w:themeColor="text2" w:themeShade="BF"/>
                <w:sz w:val="18"/>
              </w:rPr>
              <w:t xml:space="preserve"> la qualité des données tout au long du traitement.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 w:rsidRPr="002E12F7">
              <w:rPr>
                <w:b/>
                <w:color w:val="17365D" w:themeColor="text2" w:themeShade="BF"/>
                <w:sz w:val="18"/>
              </w:rPr>
              <w:t>-</w:t>
            </w:r>
            <w:r w:rsidRPr="002E12F7">
              <w:rPr>
                <w:b/>
                <w:color w:val="FF0000"/>
                <w:sz w:val="18"/>
              </w:rPr>
              <w:t>A</w:t>
            </w:r>
            <w:r w:rsidR="003D799C" w:rsidRPr="002E12F7">
              <w:rPr>
                <w:b/>
                <w:color w:val="FF0000"/>
                <w:sz w:val="18"/>
              </w:rPr>
              <w:t>dapter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les outils de traitements statistique de données</w:t>
            </w:r>
            <w:r w:rsidR="00742E90">
              <w:rPr>
                <w:b/>
                <w:color w:val="17365D" w:themeColor="text2" w:themeShade="BF"/>
                <w:sz w:val="18"/>
              </w:rPr>
              <w:br/>
              <w:t xml:space="preserve">- </w:t>
            </w:r>
            <w:r w:rsidR="00742E90" w:rsidRPr="00742E90">
              <w:rPr>
                <w:b/>
                <w:color w:val="FF0000"/>
                <w:sz w:val="18"/>
              </w:rPr>
              <w:t>convertir, coder, cartographier</w:t>
            </w:r>
            <w:r w:rsidR="00742E90">
              <w:rPr>
                <w:b/>
                <w:color w:val="17365D" w:themeColor="text2" w:themeShade="BF"/>
                <w:sz w:val="18"/>
              </w:rPr>
              <w:t xml:space="preserve"> les données</w:t>
            </w:r>
            <w:r w:rsidR="00742E90">
              <w:rPr>
                <w:b/>
                <w:color w:val="17365D" w:themeColor="text2" w:themeShade="BF"/>
                <w:sz w:val="18"/>
              </w:rPr>
              <w:br/>
              <w:t xml:space="preserve">- </w:t>
            </w:r>
            <w:r w:rsidR="00742E90" w:rsidRPr="00742E90">
              <w:rPr>
                <w:b/>
                <w:color w:val="FF0000"/>
                <w:sz w:val="18"/>
              </w:rPr>
              <w:t>Améliore</w:t>
            </w:r>
            <w:r w:rsidR="00742E90" w:rsidRPr="00CE33C6">
              <w:rPr>
                <w:b/>
                <w:color w:val="FF0000"/>
                <w:sz w:val="18"/>
              </w:rPr>
              <w:t>r</w:t>
            </w:r>
            <w:r w:rsidR="00742E90">
              <w:rPr>
                <w:b/>
                <w:color w:val="17365D" w:themeColor="text2" w:themeShade="BF"/>
                <w:sz w:val="18"/>
              </w:rPr>
              <w:t xml:space="preserve"> la qualité et enrichir la base de données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 w:rsidRPr="002E12F7">
              <w:rPr>
                <w:b/>
                <w:color w:val="17365D" w:themeColor="text2" w:themeShade="BF"/>
                <w:sz w:val="18"/>
              </w:rPr>
              <w:t>-</w:t>
            </w:r>
            <w:r w:rsidRPr="002E12F7">
              <w:rPr>
                <w:b/>
                <w:color w:val="FF0000"/>
                <w:sz w:val="18"/>
              </w:rPr>
              <w:t>R</w:t>
            </w:r>
            <w:r w:rsidR="003D799C" w:rsidRPr="002E12F7">
              <w:rPr>
                <w:b/>
                <w:color w:val="FF0000"/>
                <w:sz w:val="18"/>
              </w:rPr>
              <w:t xml:space="preserve">éaliser 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>des études et formaliser les résultats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 w:rsidRPr="002E12F7">
              <w:rPr>
                <w:b/>
                <w:color w:val="17365D" w:themeColor="text2" w:themeShade="BF"/>
                <w:sz w:val="18"/>
              </w:rPr>
              <w:t>-</w:t>
            </w:r>
            <w:r w:rsidR="003D799C" w:rsidRPr="002E12F7">
              <w:rPr>
                <w:b/>
                <w:color w:val="FF0000"/>
                <w:sz w:val="18"/>
              </w:rPr>
              <w:t>Rédiger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l’information produite( études , synthèses, rapports, bulletins…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>
              <w:rPr>
                <w:b/>
                <w:color w:val="17365D" w:themeColor="text2" w:themeShade="BF"/>
                <w:sz w:val="18"/>
              </w:rPr>
              <w:lastRenderedPageBreak/>
              <w:t>-</w:t>
            </w:r>
            <w:r w:rsidR="003D799C" w:rsidRPr="002E12F7">
              <w:rPr>
                <w:b/>
                <w:color w:val="FF0000"/>
                <w:sz w:val="18"/>
              </w:rPr>
              <w:t>Etablir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des prévisions, des évaluations, des recommandations, des perspectives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br/>
            </w:r>
            <w:r>
              <w:rPr>
                <w:b/>
                <w:color w:val="17365D" w:themeColor="text2" w:themeShade="BF"/>
                <w:sz w:val="18"/>
              </w:rPr>
              <w:t>-</w:t>
            </w:r>
            <w:r w:rsidR="003D799C" w:rsidRPr="002E12F7">
              <w:rPr>
                <w:b/>
                <w:color w:val="FF0000"/>
                <w:sz w:val="18"/>
              </w:rPr>
              <w:t>Présenter et diffuser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les résultats</w:t>
            </w:r>
            <w:r w:rsidRPr="002E12F7">
              <w:rPr>
                <w:b/>
                <w:color w:val="17365D" w:themeColor="text2" w:themeShade="BF"/>
                <w:sz w:val="18"/>
              </w:rPr>
              <w:t xml:space="preserve"> des études réalisées.</w:t>
            </w:r>
            <w:r w:rsidR="003D799C" w:rsidRPr="002E12F7">
              <w:rPr>
                <w:b/>
                <w:color w:val="17365D" w:themeColor="text2" w:themeShade="BF"/>
                <w:sz w:val="18"/>
              </w:rPr>
              <w:t xml:space="preserve"> </w:t>
            </w:r>
          </w:p>
        </w:tc>
        <w:tc>
          <w:tcPr>
            <w:tcW w:w="2521" w:type="dxa"/>
          </w:tcPr>
          <w:p w:rsidR="003D799C" w:rsidRPr="002E12F7" w:rsidRDefault="00CE33C6" w:rsidP="00CE33C6">
            <w:pPr>
              <w:rPr>
                <w:b/>
                <w:color w:val="365F91" w:themeColor="accent1" w:themeShade="BF"/>
                <w:sz w:val="20"/>
              </w:rPr>
            </w:pPr>
            <w:r>
              <w:rPr>
                <w:b/>
                <w:color w:val="365F91" w:themeColor="accent1" w:themeShade="BF"/>
                <w:sz w:val="20"/>
              </w:rPr>
              <w:lastRenderedPageBreak/>
              <w:t>- Esprit d’analyse</w:t>
            </w:r>
            <w:r>
              <w:rPr>
                <w:b/>
                <w:color w:val="365F91" w:themeColor="accent1" w:themeShade="BF"/>
                <w:sz w:val="20"/>
              </w:rPr>
              <w:br/>
              <w:t>-Rigueur</w:t>
            </w:r>
            <w:r>
              <w:rPr>
                <w:b/>
                <w:color w:val="365F91" w:themeColor="accent1" w:themeShade="BF"/>
                <w:sz w:val="20"/>
              </w:rPr>
              <w:br/>
              <w:t>- Forte concentration</w:t>
            </w:r>
            <w:r>
              <w:rPr>
                <w:b/>
                <w:color w:val="365F91" w:themeColor="accent1" w:themeShade="BF"/>
                <w:sz w:val="20"/>
              </w:rPr>
              <w:br/>
              <w:t>-Sens aigu du service</w:t>
            </w:r>
            <w:r>
              <w:rPr>
                <w:b/>
                <w:color w:val="365F91" w:themeColor="accent1" w:themeShade="BF"/>
                <w:sz w:val="20"/>
              </w:rPr>
              <w:br/>
              <w:t>-Excellente communication pour expliquer et convaincre</w:t>
            </w:r>
            <w:r>
              <w:rPr>
                <w:b/>
                <w:color w:val="365F91" w:themeColor="accent1" w:themeShade="BF"/>
                <w:sz w:val="20"/>
              </w:rPr>
              <w:br/>
              <w:t>-Très bonne pédagogie pour expliciter sa méthode</w:t>
            </w:r>
            <w:r>
              <w:rPr>
                <w:b/>
                <w:color w:val="365F91" w:themeColor="accent1" w:themeShade="BF"/>
                <w:sz w:val="20"/>
              </w:rPr>
              <w:br/>
              <w:t>- Goût pour les chiffres</w:t>
            </w:r>
            <w:r>
              <w:rPr>
                <w:b/>
                <w:color w:val="365F91" w:themeColor="accent1" w:themeShade="BF"/>
                <w:sz w:val="20"/>
              </w:rPr>
              <w:br/>
              <w:t xml:space="preserve">- Qualité d’écoute </w:t>
            </w:r>
          </w:p>
        </w:tc>
      </w:tr>
    </w:tbl>
    <w:p w:rsidR="00111B6F" w:rsidRPr="002E12F7" w:rsidRDefault="00111B6F">
      <w:pPr>
        <w:rPr>
          <w:sz w:val="20"/>
        </w:rPr>
      </w:pPr>
    </w:p>
    <w:sectPr w:rsidR="00111B6F" w:rsidRPr="002E12F7" w:rsidSect="002E12F7">
      <w:pgSz w:w="11906" w:h="16838"/>
      <w:pgMar w:top="568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2566"/>
    <w:rsid w:val="00111B6F"/>
    <w:rsid w:val="00150098"/>
    <w:rsid w:val="002E12F7"/>
    <w:rsid w:val="003C4B38"/>
    <w:rsid w:val="003D799C"/>
    <w:rsid w:val="00441454"/>
    <w:rsid w:val="004F240F"/>
    <w:rsid w:val="00646121"/>
    <w:rsid w:val="00742E90"/>
    <w:rsid w:val="008F2566"/>
    <w:rsid w:val="00900921"/>
    <w:rsid w:val="00A5393F"/>
    <w:rsid w:val="00C365D0"/>
    <w:rsid w:val="00C55500"/>
    <w:rsid w:val="00CE33C6"/>
    <w:rsid w:val="00F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2FC8"/>
  <w15:docId w15:val="{57215E8F-BD22-4A54-8732-591C6424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5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2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viviane</cp:lastModifiedBy>
  <cp:revision>6</cp:revision>
  <dcterms:created xsi:type="dcterms:W3CDTF">2018-03-20T08:33:00Z</dcterms:created>
  <dcterms:modified xsi:type="dcterms:W3CDTF">2019-03-05T17:46:00Z</dcterms:modified>
</cp:coreProperties>
</file>