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3A" w:rsidRDefault="005D43BE" w:rsidP="00AF76C1">
      <w:pPr>
        <w:pStyle w:val="a3"/>
      </w:pPr>
      <w:r>
        <w:t>Грызлова Т. П. Образец о</w:t>
      </w:r>
      <w:r w:rsidR="00AF76C1">
        <w:t>тчет</w:t>
      </w:r>
      <w:r>
        <w:t>а</w:t>
      </w:r>
      <w:r w:rsidR="00AF76C1">
        <w:t xml:space="preserve"> по лабораторной работе «Введение в параллельное программирование»</w:t>
      </w:r>
    </w:p>
    <w:p w:rsidR="0012133A" w:rsidRDefault="0012133A" w:rsidP="0012133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id w:val="149368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12133A" w:rsidRDefault="0012133A" w:rsidP="00B07BA8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698" w:history="1">
            <w:r w:rsidRPr="00BC7544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11"/>
            <w:rPr>
              <w:noProof/>
            </w:rPr>
          </w:pPr>
          <w:hyperlink w:anchor="_Toc769699" w:history="1">
            <w:r w:rsidRPr="00BC7544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769700" w:history="1">
            <w:r w:rsidRPr="00BC7544">
              <w:rPr>
                <w:rStyle w:val="a9"/>
                <w:noProof/>
              </w:rPr>
              <w:t>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769701" w:history="1">
            <w:r w:rsidRPr="00BC7544">
              <w:rPr>
                <w:rStyle w:val="a9"/>
                <w:noProof/>
              </w:rPr>
              <w:t>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769702" w:history="1">
            <w:r w:rsidRPr="00BC7544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11"/>
            <w:rPr>
              <w:noProof/>
            </w:rPr>
          </w:pPr>
          <w:hyperlink w:anchor="_Toc769703" w:history="1">
            <w:r w:rsidRPr="00BC7544">
              <w:rPr>
                <w:rStyle w:val="a9"/>
                <w:noProof/>
              </w:rPr>
              <w:t>Читатели – писатели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3A" w:rsidRDefault="0012133A" w:rsidP="00B07BA8">
          <w:pPr>
            <w:pStyle w:val="11"/>
            <w:rPr>
              <w:noProof/>
            </w:rPr>
          </w:pPr>
          <w:hyperlink w:anchor="_Toc769704" w:history="1">
            <w:r w:rsidRPr="00BC7544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F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769698"/>
      <w:r>
        <w:t>Цель</w:t>
      </w:r>
      <w:bookmarkEnd w:id="0"/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программировать простейшие задачи на </w:t>
      </w:r>
      <w:r>
        <w:rPr>
          <w:lang w:val="en-US"/>
        </w:rPr>
        <w:t>ADA</w:t>
      </w:r>
      <w:r w:rsidRPr="00AF76C1">
        <w:t xml:space="preserve"> </w:t>
      </w:r>
      <w:r>
        <w:t xml:space="preserve">в среде </w:t>
      </w:r>
      <w:r>
        <w:rPr>
          <w:lang w:val="en-US"/>
        </w:rPr>
        <w:t>GNAT</w:t>
      </w:r>
      <w:r w:rsidRPr="00AF76C1">
        <w:t>.</w:t>
      </w:r>
      <w:r>
        <w:rPr>
          <w:lang w:val="en-US"/>
        </w:rPr>
        <w:t>ADA</w:t>
      </w:r>
      <w:r>
        <w:t xml:space="preserve"> в соответствии с заданными архитектурами программ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>Запрограммировать решение задачи «Читатели – писатели» в соответствии с заданной архитектурой параллельной программы и заданного графа состояний управляющего автомата.</w:t>
      </w:r>
    </w:p>
    <w:p w:rsidR="00C11335" w:rsidRDefault="00C11335" w:rsidP="00C11335">
      <w:pPr>
        <w:pStyle w:val="1"/>
      </w:pPr>
      <w:bookmarkStart w:id="1" w:name="_Toc769699"/>
      <w:r>
        <w:t>Простейшие взаимодействия</w:t>
      </w:r>
      <w:bookmarkEnd w:id="1"/>
    </w:p>
    <w:p w:rsidR="00503867" w:rsidRPr="00503867" w:rsidRDefault="00503867" w:rsidP="00503867">
      <w:pPr>
        <w:pStyle w:val="2"/>
      </w:pPr>
      <w:bookmarkStart w:id="2" w:name="_Toc769700"/>
      <w:r>
        <w:t>Архитектуры</w:t>
      </w:r>
      <w:bookmarkEnd w:id="2"/>
    </w:p>
    <w:p w:rsidR="00C11335" w:rsidRDefault="00E936C5" w:rsidP="00C11335">
      <w:pPr>
        <w:rPr>
          <w:lang w:val="en-US"/>
        </w:rPr>
      </w:pPr>
      <w:r w:rsidRPr="00E936C5">
        <w:rPr>
          <w:noProof/>
          <w:lang w:eastAsia="ru-RU"/>
        </w:rPr>
        <w:drawing>
          <wp:inline distT="0" distB="0" distL="0" distR="0">
            <wp:extent cx="4824536" cy="2880320"/>
            <wp:effectExtent l="1905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24536" cy="2880320"/>
                      <a:chOff x="107504" y="1484784"/>
                      <a:chExt cx="4824536" cy="2880320"/>
                    </a:xfrm>
                  </a:grpSpPr>
                  <a:grpSp>
                    <a:nvGrpSpPr>
                      <a:cNvPr id="120" name="Группа 119"/>
                      <a:cNvGrpSpPr/>
                    </a:nvGrpSpPr>
                    <a:grpSpPr>
                      <a:xfrm>
                        <a:off x="107504" y="1484784"/>
                        <a:ext cx="4824536" cy="2880320"/>
                        <a:chOff x="107504" y="1484784"/>
                        <a:chExt cx="4824536" cy="2880320"/>
                      </a:xfrm>
                    </a:grpSpPr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2195736" y="1772816"/>
                          <a:ext cx="10081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" name="Группа 85"/>
                        <a:cNvGrpSpPr/>
                      </a:nvGrpSpPr>
                      <a:grpSpPr>
                        <a:xfrm>
                          <a:off x="1907704" y="2636912"/>
                          <a:ext cx="1008112" cy="288032"/>
                          <a:chOff x="1907704" y="3212976"/>
                          <a:chExt cx="1008112" cy="288032"/>
                        </a:xfrm>
                      </a:grpSpPr>
                      <a:cxnSp>
                        <a:nvCxnSpPr>
                          <a:cNvPr id="80" name="Прямая соединительная линия 79"/>
                          <a:cNvCxnSpPr/>
                        </a:nvCxnSpPr>
                        <a:spPr>
                          <a:xfrm>
                            <a:off x="1907704" y="3501008"/>
                            <a:ext cx="81609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1" name="Дуга 80"/>
                          <a:cNvSpPr/>
                        </a:nvSpPr>
                        <a:spPr>
                          <a:xfrm>
                            <a:off x="2531773" y="3212976"/>
                            <a:ext cx="384043" cy="288032"/>
                          </a:xfrm>
                          <a:prstGeom prst="arc">
                            <a:avLst>
                              <a:gd name="adj1" fmla="val 12701057"/>
                              <a:gd name="adj2" fmla="val 5799315"/>
                            </a:avLst>
                          </a:prstGeom>
                          <a:ln w="28575">
                            <a:solidFill>
                              <a:srgbClr val="002060"/>
                            </a:solidFill>
                            <a:headEnd type="triangl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 u="sng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grpSp>
                      <a:nvGrpSpPr>
                        <a:cNvPr id="5" name="Группа 86"/>
                        <a:cNvGrpSpPr/>
                      </a:nvGrpSpPr>
                      <a:grpSpPr>
                        <a:xfrm>
                          <a:off x="1835696" y="3789040"/>
                          <a:ext cx="1008112" cy="288032"/>
                          <a:chOff x="1907704" y="3212976"/>
                          <a:chExt cx="1008112" cy="288032"/>
                        </a:xfrm>
                      </a:grpSpPr>
                      <a:cxnSp>
                        <a:nvCxnSpPr>
                          <a:cNvPr id="88" name="Прямая соединительная линия 87"/>
                          <a:cNvCxnSpPr/>
                        </a:nvCxnSpPr>
                        <a:spPr>
                          <a:xfrm>
                            <a:off x="1907704" y="3501008"/>
                            <a:ext cx="81609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9" name="Дуга 88"/>
                          <a:cNvSpPr/>
                        </a:nvSpPr>
                        <a:spPr>
                          <a:xfrm>
                            <a:off x="2531773" y="3212976"/>
                            <a:ext cx="384043" cy="288032"/>
                          </a:xfrm>
                          <a:prstGeom prst="arc">
                            <a:avLst>
                              <a:gd name="adj1" fmla="val 12701057"/>
                              <a:gd name="adj2" fmla="val 5799315"/>
                            </a:avLst>
                          </a:prstGeom>
                          <a:ln w="28575">
                            <a:solidFill>
                              <a:srgbClr val="002060"/>
                            </a:solidFill>
                            <a:headEnd type="triangl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 u="sng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sp>
                      <a:nvSpPr>
                        <a:cNvPr id="90" name="TextBox 89"/>
                        <a:cNvSpPr txBox="1"/>
                      </a:nvSpPr>
                      <a:spPr>
                        <a:xfrm>
                          <a:off x="2627784" y="3501008"/>
                          <a:ext cx="3193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T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Группа 98"/>
                        <a:cNvGrpSpPr/>
                      </a:nvGrpSpPr>
                      <a:grpSpPr>
                        <a:xfrm>
                          <a:off x="395536" y="1484784"/>
                          <a:ext cx="4536504" cy="648072"/>
                          <a:chOff x="395536" y="1484784"/>
                          <a:chExt cx="4536504" cy="648072"/>
                        </a:xfrm>
                      </a:grpSpPr>
                      <a:sp>
                        <a:nvSpPr>
                          <a:cNvPr id="2" name="Блок-схема: данные 6"/>
                          <a:cNvSpPr/>
                        </a:nvSpPr>
                        <a:spPr>
                          <a:xfrm>
                            <a:off x="395536" y="1484784"/>
                            <a:ext cx="1944216" cy="648072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A</a:t>
                              </a:r>
                              <a:endParaRPr 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endParaRPr lang="ru-RU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Блок-схема: данные 7"/>
                          <a:cNvSpPr/>
                        </a:nvSpPr>
                        <a:spPr>
                          <a:xfrm>
                            <a:off x="2987824" y="1484784"/>
                            <a:ext cx="1944216" cy="648072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r"/>
                              <a:endParaRPr lang="en-US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  <a:p>
                              <a:pPr algn="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B</a:t>
                              </a:r>
                              <a:endParaRPr lang="ru-RU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29" name="Группа 91"/>
                          <a:cNvGrpSpPr/>
                        </a:nvGrpSpPr>
                        <a:grpSpPr>
                          <a:xfrm>
                            <a:off x="3131840" y="1619508"/>
                            <a:ext cx="818376" cy="369332"/>
                            <a:chOff x="3033544" y="1628800"/>
                            <a:chExt cx="818376" cy="369332"/>
                          </a:xfrm>
                        </a:grpSpPr>
                        <a:grpSp>
                          <a:nvGrpSpPr>
                            <a:cNvPr id="30" name="Группа 92"/>
                            <a:cNvGrpSpPr/>
                          </a:nvGrpSpPr>
                          <a:grpSpPr>
                            <a:xfrm>
                              <a:off x="3033544" y="1700808"/>
                              <a:ext cx="818376" cy="216024"/>
                              <a:chOff x="3105552" y="1844824"/>
                              <a:chExt cx="818376" cy="216024"/>
                            </a:xfrm>
                          </a:grpSpPr>
                          <a:cxnSp>
                            <a:nvCxnSpPr>
                              <a:cNvPr id="95" name="Прямая соединительная линия 94"/>
                              <a:cNvCxnSpPr/>
                            </a:nvCxnSpPr>
                            <a:spPr>
                              <a:xfrm flipH="1">
                                <a:off x="3110238" y="1844824"/>
                                <a:ext cx="93610" cy="21602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6" name="Прямая соединительная линия 95"/>
                              <a:cNvCxnSpPr/>
                            </a:nvCxnSpPr>
                            <a:spPr>
                              <a:xfrm flipH="1">
                                <a:off x="3830318" y="1844824"/>
                                <a:ext cx="93610" cy="21602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7" name="Прямая соединительная линия 96"/>
                              <a:cNvCxnSpPr/>
                            </a:nvCxnSpPr>
                            <a:spPr>
                              <a:xfrm>
                                <a:off x="3203848" y="1844824"/>
                                <a:ext cx="7200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8" name="Прямая соединительная линия 97"/>
                              <a:cNvCxnSpPr/>
                            </a:nvCxnSpPr>
                            <a:spPr>
                              <a:xfrm>
                                <a:off x="3105552" y="2060848"/>
                                <a:ext cx="7200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94" name="TextBox 93"/>
                            <a:cNvSpPr txBox="1"/>
                          </a:nvSpPr>
                          <a:spPr>
                            <a:xfrm>
                              <a:off x="3275856" y="1628800"/>
                              <a:ext cx="30809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ru-RU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i="1" dirty="0" smtClean="0"/>
                                  <a:t>E</a:t>
                                </a:r>
                                <a:endParaRPr lang="ru-RU" i="1" dirty="0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101" name="Блок-схема: данные 100"/>
                        <a:cNvSpPr/>
                      </a:nvSpPr>
                      <a:spPr>
                        <a:xfrm>
                          <a:off x="179512" y="2564904"/>
                          <a:ext cx="1944216" cy="64807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2" name="Блок-схема: данные 101"/>
                        <a:cNvSpPr/>
                      </a:nvSpPr>
                      <a:spPr>
                        <a:xfrm>
                          <a:off x="2699792" y="2564904"/>
                          <a:ext cx="1944216" cy="64807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0" name="Группа 102"/>
                        <a:cNvGrpSpPr/>
                      </a:nvGrpSpPr>
                      <a:grpSpPr>
                        <a:xfrm>
                          <a:off x="2843808" y="2699628"/>
                          <a:ext cx="818376" cy="369332"/>
                          <a:chOff x="3033544" y="1628800"/>
                          <a:chExt cx="818376" cy="369332"/>
                        </a:xfrm>
                      </a:grpSpPr>
                      <a:grpSp>
                        <a:nvGrpSpPr>
                          <a:cNvPr id="20" name="Группа 103"/>
                          <a:cNvGrpSpPr/>
                        </a:nvGrpSpPr>
                        <a:grpSpPr>
                          <a:xfrm>
                            <a:off x="3033544" y="1700808"/>
                            <a:ext cx="818376" cy="216024"/>
                            <a:chOff x="3105552" y="1844824"/>
                            <a:chExt cx="818376" cy="216024"/>
                          </a:xfrm>
                        </a:grpSpPr>
                        <a:cxnSp>
                          <a:nvCxnSpPr>
                            <a:cNvPr id="106" name="Прямая соединительная линия 105"/>
                            <a:cNvCxnSpPr/>
                          </a:nvCxnSpPr>
                          <a:spPr>
                            <a:xfrm flipH="1">
                              <a:off x="3110238" y="1844824"/>
                              <a:ext cx="93610" cy="2160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7" name="Прямая соединительная линия 106"/>
                            <a:cNvCxnSpPr/>
                          </a:nvCxnSpPr>
                          <a:spPr>
                            <a:xfrm flipH="1">
                              <a:off x="3830318" y="1844824"/>
                              <a:ext cx="93610" cy="2160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8" name="Прямая соединительная линия 107"/>
                            <a:cNvCxnSpPr/>
                          </a:nvCxnSpPr>
                          <a:spPr>
                            <a:xfrm>
                              <a:off x="3203848" y="1844824"/>
                              <a:ext cx="72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9" name="Прямая соединительная линия 108"/>
                            <a:cNvCxnSpPr/>
                          </a:nvCxnSpPr>
                          <a:spPr>
                            <a:xfrm>
                              <a:off x="3105552" y="2060848"/>
                              <a:ext cx="72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sp>
                        <a:nvSpPr>
                          <a:cNvPr id="105" name="TextBox 104"/>
                          <a:cNvSpPr txBox="1"/>
                        </a:nvSpPr>
                        <a:spPr>
                          <a:xfrm>
                            <a:off x="3275856" y="1628800"/>
                            <a:ext cx="30809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i="1" dirty="0" smtClean="0"/>
                                <a:t>E</a:t>
                              </a:r>
                              <a:endParaRPr lang="ru-RU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1" name="Блок-схема: данные 110"/>
                        <a:cNvSpPr/>
                      </a:nvSpPr>
                      <a:spPr>
                        <a:xfrm>
                          <a:off x="107504" y="3717032"/>
                          <a:ext cx="1944216" cy="64807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2" name="Блок-схема: данные 111"/>
                        <a:cNvSpPr/>
                      </a:nvSpPr>
                      <a:spPr>
                        <a:xfrm>
                          <a:off x="2627784" y="3717032"/>
                          <a:ext cx="1944216" cy="64807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3" name="Группа 112"/>
                        <a:cNvGrpSpPr/>
                      </a:nvGrpSpPr>
                      <a:grpSpPr>
                        <a:xfrm>
                          <a:off x="2771800" y="3851756"/>
                          <a:ext cx="818376" cy="369332"/>
                          <a:chOff x="3033544" y="1628800"/>
                          <a:chExt cx="818376" cy="369332"/>
                        </a:xfrm>
                      </a:grpSpPr>
                      <a:grpSp>
                        <a:nvGrpSpPr>
                          <a:cNvPr id="14" name="Группа 113"/>
                          <a:cNvGrpSpPr/>
                        </a:nvGrpSpPr>
                        <a:grpSpPr>
                          <a:xfrm>
                            <a:off x="3033544" y="1700808"/>
                            <a:ext cx="818376" cy="216024"/>
                            <a:chOff x="3105552" y="1844824"/>
                            <a:chExt cx="818376" cy="216024"/>
                          </a:xfrm>
                        </a:grpSpPr>
                        <a:cxnSp>
                          <a:nvCxnSpPr>
                            <a:cNvPr id="116" name="Прямая соединительная линия 115"/>
                            <a:cNvCxnSpPr/>
                          </a:nvCxnSpPr>
                          <a:spPr>
                            <a:xfrm flipH="1">
                              <a:off x="3110238" y="1844824"/>
                              <a:ext cx="93610" cy="2160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7" name="Прямая соединительная линия 116"/>
                            <a:cNvCxnSpPr/>
                          </a:nvCxnSpPr>
                          <a:spPr>
                            <a:xfrm flipH="1">
                              <a:off x="3830318" y="1844824"/>
                              <a:ext cx="93610" cy="2160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8" name="Прямая соединительная линия 117"/>
                            <a:cNvCxnSpPr/>
                          </a:nvCxnSpPr>
                          <a:spPr>
                            <a:xfrm>
                              <a:off x="3203848" y="1844824"/>
                              <a:ext cx="72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9" name="Прямая соединительная линия 118"/>
                            <a:cNvCxnSpPr/>
                          </a:nvCxnSpPr>
                          <a:spPr>
                            <a:xfrm>
                              <a:off x="3105552" y="2060848"/>
                              <a:ext cx="72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sp>
                        <a:nvSpPr>
                          <a:cNvPr id="115" name="TextBox 114"/>
                          <a:cNvSpPr txBox="1"/>
                        </a:nvSpPr>
                        <a:spPr>
                          <a:xfrm>
                            <a:off x="3275856" y="1628800"/>
                            <a:ext cx="30809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i="1" dirty="0" smtClean="0"/>
                                <a:t>E</a:t>
                              </a:r>
                              <a:endParaRPr lang="ru-RU" i="1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AD5BCF" w:rsidRDefault="003006BA" w:rsidP="00C11335">
      <w:r>
        <w:t>Рис. 1. П</w:t>
      </w:r>
      <w:r w:rsidR="00AD5BCF">
        <w:t>араллельные взаимодействующие процессы</w:t>
      </w:r>
      <w:r>
        <w:t>: а) безусловный вызов; б) условный вызов; в) временной вызов</w:t>
      </w:r>
    </w:p>
    <w:p w:rsidR="00503867" w:rsidRDefault="00503867" w:rsidP="00503867">
      <w:pPr>
        <w:pStyle w:val="2"/>
      </w:pPr>
      <w:bookmarkStart w:id="3" w:name="_Toc769701"/>
      <w:r>
        <w:t>Кодирование</w:t>
      </w:r>
      <w:bookmarkEnd w:id="3"/>
    </w:p>
    <w:p w:rsidR="003006BA" w:rsidRDefault="00B07BA8" w:rsidP="00C113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8.2pt;margin-top:8.75pt;width:142.05pt;height:100.85pt;z-index:251660288;mso-height-percent:200;mso-height-percent:20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Task</w:t>
                  </w:r>
                  <w:r>
                    <w:rPr>
                      <w:lang w:val="en-US"/>
                    </w:rPr>
                    <w:t xml:space="preserve"> </w:t>
                  </w:r>
                  <w:r w:rsidRPr="004E398D">
                    <w:rPr>
                      <w:b/>
                      <w:lang w:val="en-US"/>
                    </w:rPr>
                    <w:t>body</w:t>
                  </w:r>
                  <w:r>
                    <w:rPr>
                      <w:lang w:val="en-US"/>
                    </w:rPr>
                    <w:t xml:space="preserve"> A </w:t>
                  </w:r>
                  <w:r w:rsidRPr="004E398D">
                    <w:rPr>
                      <w:b/>
                      <w:lang w:val="en-US"/>
                    </w:rPr>
                    <w:t>is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Begin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Loop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B.E;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loop;</w:t>
                  </w:r>
                </w:p>
                <w:p w:rsidR="004E398D" w:rsidRP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A;</w:t>
                  </w:r>
                </w:p>
              </w:txbxContent>
            </v:textbox>
          </v:shape>
        </w:pict>
      </w:r>
      <w:r w:rsidR="003006BA">
        <w:t xml:space="preserve">Тело задачи </w:t>
      </w:r>
      <w:r w:rsidR="003006BA">
        <w:rPr>
          <w:lang w:val="en-US"/>
        </w:rPr>
        <w:t>A</w:t>
      </w:r>
      <w:r w:rsidR="003006BA">
        <w:t>, реализующий безусловный вызов:</w:t>
      </w:r>
    </w:p>
    <w:p w:rsidR="00B07BA8" w:rsidRDefault="00B07BA8" w:rsidP="00C11335"/>
    <w:p w:rsidR="00B07BA8" w:rsidRDefault="00B07BA8" w:rsidP="00C11335"/>
    <w:p w:rsidR="003006BA" w:rsidRPr="003006BA" w:rsidRDefault="003006BA" w:rsidP="00C11335"/>
    <w:p w:rsidR="004E398D" w:rsidRDefault="00A241AA" w:rsidP="00C11335">
      <w:r>
        <w:lastRenderedPageBreak/>
        <w:t>Тела</w:t>
      </w:r>
      <w:r w:rsidR="004E398D">
        <w:t xml:space="preserve"> задач </w:t>
      </w:r>
      <w:r w:rsidR="004E398D"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>
        <w:t>, реализующих</w:t>
      </w:r>
      <w:r w:rsidR="004E398D">
        <w:t xml:space="preserve"> условный </w:t>
      </w:r>
      <w:r>
        <w:t xml:space="preserve">и временной </w:t>
      </w:r>
      <w:r w:rsidR="004E398D">
        <w:t>вызов</w:t>
      </w:r>
      <w:r>
        <w:t>, соответственно</w:t>
      </w:r>
      <w:r w:rsidR="004E398D">
        <w:t>:</w:t>
      </w:r>
    </w:p>
    <w:p w:rsidR="00F97CC6" w:rsidRPr="00A241AA" w:rsidRDefault="00C34184" w:rsidP="00C11335">
      <w:r>
        <w:rPr>
          <w:noProof/>
          <w:lang w:eastAsia="ru-RU"/>
        </w:rPr>
        <w:pict>
          <v:shape id="_x0000_s1030" type="#_x0000_t202" style="position:absolute;margin-left:198.3pt;margin-top:-7.8pt;width:142.05pt;height:208.95pt;z-index:251662336;mso-height-percent:200;mso-height-percent:20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CB76DA" w:rsidRDefault="00CB76DA" w:rsidP="00CB76DA">
                  <w:pPr>
                    <w:spacing w:after="0"/>
                    <w:rPr>
                      <w:b/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Task</w:t>
                  </w:r>
                  <w:r>
                    <w:rPr>
                      <w:lang w:val="en-US"/>
                    </w:rPr>
                    <w:t xml:space="preserve"> </w:t>
                  </w:r>
                  <w:r w:rsidRPr="004E398D">
                    <w:rPr>
                      <w:b/>
                      <w:lang w:val="en-US"/>
                    </w:rPr>
                    <w:t>body</w:t>
                  </w:r>
                  <w:r>
                    <w:rPr>
                      <w:lang w:val="en-US"/>
                    </w:rPr>
                    <w:t xml:space="preserve"> D </w:t>
                  </w:r>
                  <w:r w:rsidRPr="004E398D">
                    <w:rPr>
                      <w:b/>
                      <w:lang w:val="en-US"/>
                    </w:rPr>
                    <w:t>is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nd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b/>
                      <w:lang w:val="en-US"/>
                    </w:rPr>
                    <w:t xml:space="preserve"> integer := </w:t>
                  </w:r>
                  <w:r w:rsidRPr="00CB76DA">
                    <w:rPr>
                      <w:lang w:val="en-US"/>
                    </w:rPr>
                    <w:t>0;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TD :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CB76DA">
                    <w:rPr>
                      <w:b/>
                      <w:lang w:val="en-US"/>
                    </w:rPr>
                    <w:t>integer</w:t>
                  </w:r>
                  <w:r>
                    <w:rPr>
                      <w:lang w:val="en-US"/>
                    </w:rPr>
                    <w:t xml:space="preserve"> := 0.1;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Begin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Loop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gramStart"/>
                  <w:r w:rsidRPr="00F97CC6">
                    <w:rPr>
                      <w:b/>
                      <w:lang w:val="en-US"/>
                    </w:rPr>
                    <w:t>select</w:t>
                  </w:r>
                  <w:proofErr w:type="gramEnd"/>
                  <w:r>
                    <w:rPr>
                      <w:lang w:val="en-US"/>
                    </w:rPr>
                    <w:t xml:space="preserve">    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B.E;</w:t>
                  </w:r>
                </w:p>
                <w:p w:rsidR="00CB76DA" w:rsidRDefault="00CB76DA" w:rsidP="00CB76DA">
                  <w:pPr>
                    <w:spacing w:after="0"/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b/>
                      <w:lang w:val="en-US"/>
                    </w:rPr>
                    <w:t>or</w:t>
                  </w:r>
                  <w:proofErr w:type="gramEnd"/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nd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:= </w:t>
                  </w:r>
                  <w:proofErr w:type="spellStart"/>
                  <w:r>
                    <w:rPr>
                      <w:lang w:val="en-US"/>
                    </w:rPr>
                    <w:t>nd</w:t>
                  </w:r>
                  <w:proofErr w:type="spellEnd"/>
                  <w:r>
                    <w:rPr>
                      <w:lang w:val="en-US"/>
                    </w:rPr>
                    <w:t xml:space="preserve"> + 1;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proofErr w:type="gramStart"/>
                  <w:r w:rsidRPr="00CB76DA">
                    <w:rPr>
                      <w:b/>
                      <w:lang w:val="en-US"/>
                    </w:rPr>
                    <w:t>delay</w:t>
                  </w:r>
                  <w:proofErr w:type="gramEnd"/>
                  <w:r>
                    <w:rPr>
                      <w:lang w:val="en-US"/>
                    </w:rPr>
                    <w:t xml:space="preserve"> TD;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 </w:t>
                  </w:r>
                  <w:proofErr w:type="gramStart"/>
                  <w:r w:rsidRPr="00F97CC6">
                    <w:rPr>
                      <w:b/>
                      <w:lang w:val="en-US"/>
                    </w:rPr>
                    <w:t>end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F97CC6">
                    <w:rPr>
                      <w:b/>
                      <w:lang w:val="en-US"/>
                    </w:rPr>
                    <w:t>select</w:t>
                  </w:r>
                  <w:r>
                    <w:rPr>
                      <w:lang w:val="en-US"/>
                    </w:rPr>
                    <w:t>;</w:t>
                  </w:r>
                </w:p>
                <w:p w:rsidR="00CB76DA" w:rsidRDefault="00CB76DA" w:rsidP="00CB76D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loop;</w:t>
                  </w:r>
                </w:p>
                <w:p w:rsidR="00CB76DA" w:rsidRPr="004E398D" w:rsidRDefault="00CB76DA" w:rsidP="00CB76DA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C;</w:t>
                  </w:r>
                </w:p>
              </w:txbxContent>
            </v:textbox>
          </v:shape>
        </w:pict>
      </w:r>
      <w:r w:rsidR="0012133A">
        <w:rPr>
          <w:noProof/>
          <w:lang w:eastAsia="ru-RU"/>
        </w:rPr>
        <w:pict>
          <v:shape id="_x0000_s1029" type="#_x0000_t202" style="position:absolute;margin-left:-3.9pt;margin-top:.3pt;width:142.05pt;height:178.05pt;z-index:251661312;mso-height-percent:200;mso-height-percent:20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4E398D" w:rsidRDefault="004E398D" w:rsidP="004E398D">
                  <w:pPr>
                    <w:spacing w:after="0"/>
                    <w:rPr>
                      <w:b/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Task</w:t>
                  </w:r>
                  <w:r>
                    <w:rPr>
                      <w:lang w:val="en-US"/>
                    </w:rPr>
                    <w:t xml:space="preserve"> </w:t>
                  </w:r>
                  <w:r w:rsidRPr="004E398D">
                    <w:rPr>
                      <w:b/>
                      <w:lang w:val="en-US"/>
                    </w:rPr>
                    <w:t>body</w:t>
                  </w:r>
                  <w:r>
                    <w:rPr>
                      <w:lang w:val="en-US"/>
                    </w:rPr>
                    <w:t xml:space="preserve"> </w:t>
                  </w:r>
                  <w:r w:rsidR="00F97CC6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 xml:space="preserve"> </w:t>
                  </w:r>
                  <w:r w:rsidRPr="004E398D">
                    <w:rPr>
                      <w:b/>
                      <w:lang w:val="en-US"/>
                    </w:rPr>
                    <w:t>is</w:t>
                  </w:r>
                </w:p>
                <w:p w:rsidR="00F97CC6" w:rsidRDefault="00F97CC6" w:rsidP="004E398D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CB76DA">
                    <w:rPr>
                      <w:lang w:val="en-US"/>
                    </w:rPr>
                    <w:t>nf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b/>
                      <w:lang w:val="en-US"/>
                    </w:rPr>
                    <w:t xml:space="preserve"> integer := </w:t>
                  </w:r>
                  <w:r w:rsidRPr="00CB76DA">
                    <w:rPr>
                      <w:lang w:val="en-US"/>
                    </w:rPr>
                    <w:t>0;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Begin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Loop</w:t>
                  </w:r>
                </w:p>
                <w:p w:rsidR="00F97CC6" w:rsidRDefault="00F97CC6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gramStart"/>
                  <w:r w:rsidRPr="00F97CC6">
                    <w:rPr>
                      <w:b/>
                      <w:lang w:val="en-US"/>
                    </w:rPr>
                    <w:t>select</w:t>
                  </w:r>
                  <w:proofErr w:type="gramEnd"/>
                  <w:r w:rsidR="004E398D">
                    <w:rPr>
                      <w:lang w:val="en-US"/>
                    </w:rPr>
                    <w:t xml:space="preserve">    </w:t>
                  </w:r>
                </w:p>
                <w:p w:rsidR="004E398D" w:rsidRDefault="00F97CC6" w:rsidP="00F97CC6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</w:t>
                  </w:r>
                  <w:r w:rsidR="004E398D">
                    <w:rPr>
                      <w:lang w:val="en-US"/>
                    </w:rPr>
                    <w:t>B.E;</w:t>
                  </w:r>
                </w:p>
                <w:p w:rsidR="00F97CC6" w:rsidRDefault="00F97CC6" w:rsidP="004E398D">
                  <w:pPr>
                    <w:spacing w:after="0"/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b/>
                      <w:lang w:val="en-US"/>
                    </w:rPr>
                    <w:t>e</w:t>
                  </w:r>
                  <w:r w:rsidRPr="00F97CC6">
                    <w:rPr>
                      <w:b/>
                      <w:lang w:val="en-US"/>
                    </w:rPr>
                    <w:t>lse</w:t>
                  </w:r>
                  <w:proofErr w:type="gramEnd"/>
                </w:p>
                <w:p w:rsidR="00F97CC6" w:rsidRDefault="00F97CC6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nf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:= </w:t>
                  </w:r>
                  <w:proofErr w:type="spellStart"/>
                  <w:r>
                    <w:rPr>
                      <w:lang w:val="en-US"/>
                    </w:rPr>
                    <w:t>nf</w:t>
                  </w:r>
                  <w:proofErr w:type="spellEnd"/>
                  <w:r>
                    <w:rPr>
                      <w:lang w:val="en-US"/>
                    </w:rPr>
                    <w:t xml:space="preserve"> + 1;</w:t>
                  </w:r>
                </w:p>
                <w:p w:rsidR="00F97CC6" w:rsidRDefault="00F97CC6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 </w:t>
                  </w:r>
                  <w:proofErr w:type="gramStart"/>
                  <w:r w:rsidRPr="00F97CC6">
                    <w:rPr>
                      <w:b/>
                      <w:lang w:val="en-US"/>
                    </w:rPr>
                    <w:t>end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F97CC6">
                    <w:rPr>
                      <w:b/>
                      <w:lang w:val="en-US"/>
                    </w:rPr>
                    <w:t>select</w:t>
                  </w:r>
                  <w:r>
                    <w:rPr>
                      <w:lang w:val="en-US"/>
                    </w:rPr>
                    <w:t>;</w:t>
                  </w:r>
                </w:p>
                <w:p w:rsid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loop;</w:t>
                  </w:r>
                </w:p>
                <w:p w:rsidR="004E398D" w:rsidRPr="004E398D" w:rsidRDefault="004E398D" w:rsidP="004E398D">
                  <w:pPr>
                    <w:spacing w:after="0"/>
                    <w:rPr>
                      <w:lang w:val="en-US"/>
                    </w:rPr>
                  </w:pPr>
                  <w:r w:rsidRPr="004E398D">
                    <w:rPr>
                      <w:b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 xml:space="preserve"> </w:t>
                  </w:r>
                  <w:r w:rsidR="00F97CC6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4E398D" w:rsidRPr="00A241AA" w:rsidRDefault="004E398D" w:rsidP="00C11335"/>
    <w:p w:rsidR="00F97CC6" w:rsidRPr="00A241AA" w:rsidRDefault="00F97CC6" w:rsidP="00C11335"/>
    <w:p w:rsidR="00F97CC6" w:rsidRPr="00A241AA" w:rsidRDefault="00F97CC6" w:rsidP="00C11335"/>
    <w:p w:rsidR="00F97CC6" w:rsidRPr="00A241AA" w:rsidRDefault="00F97CC6" w:rsidP="00C11335"/>
    <w:p w:rsidR="00F97CC6" w:rsidRPr="00A241AA" w:rsidRDefault="00F97CC6" w:rsidP="00C11335"/>
    <w:p w:rsidR="00F97CC6" w:rsidRPr="00A241AA" w:rsidRDefault="00F97CC6" w:rsidP="00C11335"/>
    <w:p w:rsidR="00F97CC6" w:rsidRPr="00074963" w:rsidRDefault="00F97CC6" w:rsidP="00C11335"/>
    <w:p w:rsidR="00503867" w:rsidRDefault="00503867" w:rsidP="00503867">
      <w:pPr>
        <w:pStyle w:val="2"/>
      </w:pPr>
      <w:bookmarkStart w:id="4" w:name="_Toc769702"/>
      <w:r>
        <w:t>Анализ работы программ</w:t>
      </w:r>
      <w:bookmarkEnd w:id="4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с безусловным вызовом (рис. 2) и фрагменты </w:t>
      </w:r>
      <w:r w:rsidR="00503867">
        <w:t xml:space="preserve">временных диаграмм работы </w:t>
      </w:r>
      <w:r>
        <w:t>программы с условным вызовом (рис. 3, рис. 4).</w:t>
      </w:r>
    </w:p>
    <w:p w:rsidR="00074963" w:rsidRDefault="00074963" w:rsidP="00C11335">
      <w:r>
        <w:rPr>
          <w:noProof/>
          <w:lang w:eastAsia="ru-RU"/>
        </w:rPr>
        <w:drawing>
          <wp:inline distT="0" distB="0" distL="0" distR="0">
            <wp:extent cx="5940425" cy="601345"/>
            <wp:effectExtent l="19050" t="0" r="3175" b="0"/>
            <wp:docPr id="1" name="Рисунок 0" descr="pic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3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2. </w:t>
      </w:r>
      <w:r w:rsidR="00074963">
        <w:t>Временные диаграммы работы программы с безусловным вызовом</w:t>
      </w:r>
    </w:p>
    <w:p w:rsidR="00074963" w:rsidRDefault="00074963" w:rsidP="00C11335">
      <w:r>
        <w:rPr>
          <w:noProof/>
          <w:lang w:eastAsia="ru-RU"/>
        </w:rPr>
        <w:drawing>
          <wp:inline distT="0" distB="0" distL="0" distR="0">
            <wp:extent cx="5940425" cy="723265"/>
            <wp:effectExtent l="19050" t="0" r="3175" b="0"/>
            <wp:docPr id="2" name="Рисунок 1" descr="pic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>Рис. 3. Временные диаграммы начала</w:t>
      </w:r>
      <w:r w:rsidR="00074963">
        <w:t xml:space="preserve"> работы программы с условным вызовом</w:t>
      </w:r>
    </w:p>
    <w:p w:rsidR="00074963" w:rsidRDefault="00074963" w:rsidP="00C11335">
      <w:r>
        <w:rPr>
          <w:noProof/>
          <w:lang w:eastAsia="ru-RU"/>
        </w:rPr>
        <w:drawing>
          <wp:inline distT="0" distB="0" distL="0" distR="0">
            <wp:extent cx="5940425" cy="703580"/>
            <wp:effectExtent l="19050" t="0" r="3175" b="0"/>
            <wp:docPr id="8" name="Рисунок 7" descr="pic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63" w:rsidRPr="00074963" w:rsidRDefault="00C47723" w:rsidP="00074963">
      <w:pPr>
        <w:jc w:val="center"/>
      </w:pPr>
      <w:r>
        <w:t>Рис. 4. Временные диаграммы середины</w:t>
      </w:r>
      <w:r w:rsidR="00074963">
        <w:t xml:space="preserve"> работы программы с условным вызовом</w:t>
      </w:r>
    </w:p>
    <w:p w:rsidR="00E10189" w:rsidRPr="00074963" w:rsidRDefault="00E10189" w:rsidP="00E10189">
      <w:pPr>
        <w:pStyle w:val="1"/>
      </w:pPr>
      <w:bookmarkStart w:id="5" w:name="_Toc769703"/>
      <w:r>
        <w:t>Читатели – писатели</w:t>
      </w:r>
      <w:bookmarkEnd w:id="5"/>
    </w:p>
    <w:p w:rsidR="00E936C5" w:rsidRDefault="00074963" w:rsidP="00E936C5">
      <w:r>
        <w:t>На рис.5</w:t>
      </w:r>
      <w:r w:rsidR="00E936C5">
        <w:t xml:space="preserve"> представлена архитектура решения задачи </w:t>
      </w:r>
      <w:r>
        <w:t>«Читатели – писатели», на рис. 6</w:t>
      </w:r>
      <w:r w:rsidR="00E936C5">
        <w:t xml:space="preserve"> – управление этой системой.</w:t>
      </w:r>
    </w:p>
    <w:p w:rsidR="00E10189" w:rsidRDefault="00E936C5" w:rsidP="00E10189">
      <w:r w:rsidRPr="00E936C5">
        <w:rPr>
          <w:noProof/>
          <w:lang w:eastAsia="ru-RU"/>
        </w:rPr>
        <w:lastRenderedPageBreak/>
        <w:drawing>
          <wp:inline distT="0" distB="0" distL="0" distR="0">
            <wp:extent cx="5940425" cy="3904899"/>
            <wp:effectExtent l="19050" t="0" r="3175" b="0"/>
            <wp:docPr id="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4401780"/>
                      <a:chOff x="539552" y="2060848"/>
                      <a:chExt cx="6696744" cy="440178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539552" y="2060848"/>
                        <a:ext cx="6696744" cy="4401780"/>
                        <a:chOff x="539552" y="2060848"/>
                        <a:chExt cx="6696744" cy="4401780"/>
                      </a:xfrm>
                    </a:grpSpPr>
                    <a:sp>
                      <a:nvSpPr>
                        <a:cNvPr id="5" name="Блок-схема: данные 4"/>
                        <a:cNvSpPr/>
                      </a:nvSpPr>
                      <a:spPr>
                        <a:xfrm>
                          <a:off x="539552" y="3501008"/>
                          <a:ext cx="1944216" cy="864096"/>
                        </a:xfrm>
                        <a:prstGeom prst="flowChartInputOutpu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1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Скругленный прямоугольник 3"/>
                        <a:cNvSpPr/>
                      </a:nvSpPr>
                      <a:spPr>
                        <a:xfrm>
                          <a:off x="1331640" y="2060848"/>
                          <a:ext cx="2160240" cy="86409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S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hared </a:t>
                            </a:r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esource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1115616" y="4077072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2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Блок-схема: данные 6"/>
                        <a:cNvSpPr/>
                      </a:nvSpPr>
                      <a:spPr>
                        <a:xfrm>
                          <a:off x="1547664" y="4653136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EADER 3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Блок-схема: данные 7"/>
                        <a:cNvSpPr/>
                      </a:nvSpPr>
                      <a:spPr>
                        <a:xfrm>
                          <a:off x="5004048" y="3068960"/>
                          <a:ext cx="1944216" cy="86409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W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RITER</a:t>
                            </a:r>
                          </a:p>
                          <a:p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9" name="Группа 50"/>
                        <a:cNvGrpSpPr/>
                      </a:nvGrpSpPr>
                      <a:grpSpPr>
                        <a:xfrm>
                          <a:off x="3275856" y="5517232"/>
                          <a:ext cx="3960440" cy="936104"/>
                          <a:chOff x="3851920" y="5733256"/>
                          <a:chExt cx="3960440" cy="936104"/>
                        </a:xfrm>
                      </a:grpSpPr>
                      <a:sp>
                        <a:nvSpPr>
                          <a:cNvPr id="10" name="Блок-схема: данные 9"/>
                          <a:cNvSpPr/>
                        </a:nvSpPr>
                        <a:spPr>
                          <a:xfrm>
                            <a:off x="4355976" y="5805264"/>
                            <a:ext cx="1080120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err="1" smtClean="0">
                                  <a:solidFill>
                                    <a:schemeClr val="tx1"/>
                                  </a:solidFill>
                                </a:rPr>
                                <a:t>RqR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Блок-схема: данные 10"/>
                          <a:cNvSpPr/>
                        </a:nvSpPr>
                        <a:spPr>
                          <a:xfrm>
                            <a:off x="5292080" y="5805264"/>
                            <a:ext cx="1080120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solidFill>
                                    <a:schemeClr val="tx1"/>
                                  </a:solidFill>
                                </a:rPr>
                                <a:t>FIN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Блок-схема: данные 11"/>
                          <a:cNvSpPr/>
                        </a:nvSpPr>
                        <a:spPr>
                          <a:xfrm>
                            <a:off x="6228184" y="5805264"/>
                            <a:ext cx="1152128" cy="4320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err="1" smtClean="0">
                                  <a:solidFill>
                                    <a:schemeClr val="tx1"/>
                                  </a:solidFill>
                                </a:rPr>
                                <a:t>RqW</a:t>
                              </a:r>
                              <a:endParaRPr lang="ru-RU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31" name="Группа 29"/>
                          <a:cNvGrpSpPr/>
                        </a:nvGrpSpPr>
                        <a:grpSpPr>
                          <a:xfrm>
                            <a:off x="3851920" y="5733256"/>
                            <a:ext cx="3960440" cy="936104"/>
                            <a:chOff x="3851920" y="5733256"/>
                            <a:chExt cx="3960440" cy="936104"/>
                          </a:xfrm>
                        </a:grpSpPr>
                        <a:grpSp>
                          <a:nvGrpSpPr>
                            <a:cNvPr id="36" name="Группа 25"/>
                            <a:cNvGrpSpPr/>
                          </a:nvGrpSpPr>
                          <a:grpSpPr>
                            <a:xfrm>
                              <a:off x="3851920" y="5733256"/>
                              <a:ext cx="3456384" cy="936104"/>
                              <a:chOff x="3851920" y="5733256"/>
                              <a:chExt cx="3456384" cy="936104"/>
                            </a:xfrm>
                          </a:grpSpPr>
                          <a:cxnSp>
                            <a:nvCxnSpPr>
                              <a:cNvPr id="15" name="Прямая соединительная линия 14"/>
                              <a:cNvCxnSpPr/>
                            </a:nvCxnSpPr>
                            <a:spPr>
                              <a:xfrm>
                                <a:off x="3851920" y="6669360"/>
                                <a:ext cx="3456384" cy="0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" name="Прямая соединительная линия 16"/>
                              <a:cNvCxnSpPr/>
                            </a:nvCxnSpPr>
                            <a:spPr>
                              <a:xfrm flipH="1">
                                <a:off x="3851920" y="5733256"/>
                                <a:ext cx="504056" cy="936104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37" name="Группа 26"/>
                            <a:cNvGrpSpPr/>
                          </a:nvGrpSpPr>
                          <a:grpSpPr>
                            <a:xfrm flipH="1" flipV="1">
                              <a:off x="4355976" y="5733256"/>
                              <a:ext cx="3456384" cy="936104"/>
                              <a:chOff x="3851920" y="5733256"/>
                              <a:chExt cx="3456384" cy="936104"/>
                            </a:xfrm>
                          </a:grpSpPr>
                          <a:cxnSp>
                            <a:nvCxnSpPr>
                              <a:cNvPr id="28" name="Прямая соединительная линия 27"/>
                              <a:cNvCxnSpPr/>
                            </a:nvCxnSpPr>
                            <a:spPr>
                              <a:xfrm>
                                <a:off x="3851920" y="6669360"/>
                                <a:ext cx="3456384" cy="0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" name="Прямая соединительная линия 28"/>
                              <a:cNvCxnSpPr/>
                            </a:nvCxnSpPr>
                            <a:spPr>
                              <a:xfrm flipH="1">
                                <a:off x="3851920" y="5733256"/>
                                <a:ext cx="504056" cy="936104"/>
                              </a:xfrm>
                              <a:prstGeom prst="line">
                                <a:avLst/>
                              </a:prstGeom>
                              <a:ln w="28575"/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  <a:grpSp>
                        <a:nvGrpSpPr>
                          <a:cNvPr id="32" name="Группа 49"/>
                          <a:cNvGrpSpPr/>
                        </a:nvGrpSpPr>
                        <a:grpSpPr>
                          <a:xfrm>
                            <a:off x="4139952" y="5733256"/>
                            <a:ext cx="3528392" cy="648072"/>
                            <a:chOff x="4139952" y="5733256"/>
                            <a:chExt cx="3528392" cy="648072"/>
                          </a:xfrm>
                        </a:grpSpPr>
                        <a:cxnSp>
                          <a:nvCxnSpPr>
                            <a:cNvPr id="46" name="Прямая соединительная линия 45"/>
                            <a:cNvCxnSpPr/>
                          </a:nvCxnSpPr>
                          <a:spPr>
                            <a:xfrm>
                              <a:off x="4139952" y="6381328"/>
                              <a:ext cx="3168352" cy="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8" name="Прямая соединительная линия 47"/>
                            <a:cNvCxnSpPr/>
                          </a:nvCxnSpPr>
                          <a:spPr>
                            <a:xfrm flipV="1">
                              <a:off x="4139952" y="5733256"/>
                              <a:ext cx="360040" cy="648072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9" name="Прямая соединительная линия 48"/>
                            <a:cNvCxnSpPr/>
                          </a:nvCxnSpPr>
                          <a:spPr>
                            <a:xfrm flipV="1">
                              <a:off x="7308304" y="5733256"/>
                              <a:ext cx="360040" cy="648072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5508104" y="6093296"/>
                          <a:ext cx="108715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err="1" smtClean="0"/>
                              <a:t>S</a:t>
                            </a:r>
                            <a:r>
                              <a:rPr lang="en-US" dirty="0" err="1" smtClean="0"/>
                              <a:t>heduler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4" name="Прямая со стрелкой 53"/>
                        <a:cNvCxnSpPr/>
                      </a:nvCxnSpPr>
                      <a:spPr>
                        <a:xfrm>
                          <a:off x="3419872" y="4221088"/>
                          <a:ext cx="936104" cy="12961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Прямая со стрелкой 54"/>
                        <a:cNvCxnSpPr/>
                      </a:nvCxnSpPr>
                      <a:spPr>
                        <a:xfrm>
                          <a:off x="3491880" y="4221088"/>
                          <a:ext cx="1656184" cy="12961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7" name="Дуга 56"/>
                        <a:cNvSpPr/>
                      </a:nvSpPr>
                      <a:spPr>
                        <a:xfrm flipV="1">
                          <a:off x="3059832" y="4221088"/>
                          <a:ext cx="864096" cy="3600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58" name="Прямая со стрелкой 57"/>
                        <a:cNvCxnSpPr/>
                      </a:nvCxnSpPr>
                      <a:spPr>
                        <a:xfrm flipH="1">
                          <a:off x="5436096" y="3933056"/>
                          <a:ext cx="72008" cy="158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Прямая со стрелкой 58"/>
                        <a:cNvCxnSpPr/>
                      </a:nvCxnSpPr>
                      <a:spPr>
                        <a:xfrm>
                          <a:off x="5796136" y="3933056"/>
                          <a:ext cx="576064" cy="158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Дуга 59"/>
                        <a:cNvSpPr/>
                      </a:nvSpPr>
                      <a:spPr>
                        <a:xfrm flipV="1">
                          <a:off x="4355976" y="3861048"/>
                          <a:ext cx="1728192" cy="360040"/>
                        </a:xfrm>
                        <a:prstGeom prst="arc">
                          <a:avLst>
                            <a:gd name="adj1" fmla="val 16200000"/>
                            <a:gd name="adj2" fmla="val 2157466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grpSp>
                      <a:nvGrpSpPr>
                        <a:cNvPr id="16" name="Группа 67"/>
                        <a:cNvGrpSpPr/>
                      </a:nvGrpSpPr>
                      <a:grpSpPr>
                        <a:xfrm>
                          <a:off x="2892956" y="3084200"/>
                          <a:ext cx="45720" cy="704840"/>
                          <a:chOff x="2892956" y="3084200"/>
                          <a:chExt cx="45720" cy="704840"/>
                        </a:xfrm>
                      </a:grpSpPr>
                      <a:cxnSp>
                        <a:nvCxnSpPr>
                          <a:cNvPr id="66" name="Прямая со стрелкой 65"/>
                          <a:cNvCxnSpPr/>
                        </a:nvCxnSpPr>
                        <a:spPr>
                          <a:xfrm>
                            <a:off x="2915816" y="3140968"/>
                            <a:ext cx="0" cy="648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7" name="Овал 66"/>
                          <a:cNvSpPr/>
                        </a:nvSpPr>
                        <a:spPr>
                          <a:xfrm>
                            <a:off x="2892956" y="3084200"/>
                            <a:ext cx="45720" cy="45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7" name="Группа 68"/>
                        <a:cNvGrpSpPr/>
                      </a:nvGrpSpPr>
                      <a:grpSpPr>
                        <a:xfrm rot="18900000" flipV="1">
                          <a:off x="4355976" y="2883224"/>
                          <a:ext cx="45720" cy="704840"/>
                          <a:chOff x="2892956" y="3084200"/>
                          <a:chExt cx="45720" cy="704840"/>
                        </a:xfrm>
                      </a:grpSpPr>
                      <a:cxnSp>
                        <a:nvCxnSpPr>
                          <a:cNvPr id="70" name="Прямая со стрелкой 69"/>
                          <a:cNvCxnSpPr/>
                        </a:nvCxnSpPr>
                        <a:spPr>
                          <a:xfrm>
                            <a:off x="2915816" y="3140968"/>
                            <a:ext cx="0" cy="648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1" name="Овал 70"/>
                          <a:cNvSpPr/>
                        </a:nvSpPr>
                        <a:spPr>
                          <a:xfrm>
                            <a:off x="2892956" y="3084200"/>
                            <a:ext cx="45720" cy="45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72" name="Овал 71"/>
                        <a:cNvSpPr/>
                      </a:nvSpPr>
                      <a:spPr>
                        <a:xfrm>
                          <a:off x="3563888" y="47971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Овал 72"/>
                        <a:cNvSpPr/>
                      </a:nvSpPr>
                      <a:spPr>
                        <a:xfrm>
                          <a:off x="3059832" y="29969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Овал 73"/>
                        <a:cNvSpPr/>
                      </a:nvSpPr>
                      <a:spPr>
                        <a:xfrm>
                          <a:off x="4067944" y="443711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5" name="Овал 74"/>
                        <a:cNvSpPr/>
                      </a:nvSpPr>
                      <a:spPr>
                        <a:xfrm>
                          <a:off x="4067944" y="3212976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6" name="Овал 75"/>
                        <a:cNvSpPr/>
                      </a:nvSpPr>
                      <a:spPr>
                        <a:xfrm>
                          <a:off x="6300192" y="494955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7" name="Овал 76"/>
                        <a:cNvSpPr/>
                      </a:nvSpPr>
                      <a:spPr>
                        <a:xfrm>
                          <a:off x="5508104" y="458951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A241AA" w:rsidRPr="00E10189" w:rsidRDefault="00074963" w:rsidP="00FF6F11">
      <w:pPr>
        <w:jc w:val="center"/>
      </w:pPr>
      <w:r>
        <w:t>Рис. 5</w:t>
      </w:r>
      <w:r w:rsidR="00A241AA">
        <w:t>. Архитектура программы решения задачи «Читатели – писатели»</w:t>
      </w:r>
    </w:p>
    <w:p w:rsidR="00E936C5" w:rsidRDefault="00A241AA" w:rsidP="00E10189">
      <w:r w:rsidRPr="00A241AA">
        <w:rPr>
          <w:noProof/>
          <w:lang w:eastAsia="ru-RU"/>
        </w:rPr>
        <w:drawing>
          <wp:inline distT="0" distB="0" distL="0" distR="0">
            <wp:extent cx="5940425" cy="3107243"/>
            <wp:effectExtent l="19050" t="0" r="3175" b="0"/>
            <wp:docPr id="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0189" w:rsidRPr="00A241AA" w:rsidRDefault="00074963" w:rsidP="00FF6F11">
      <w:pPr>
        <w:jc w:val="center"/>
      </w:pPr>
      <w:r>
        <w:t>Рис. 6</w:t>
      </w:r>
      <w:r w:rsidR="00A241AA">
        <w:t xml:space="preserve">. Управляющий автомат, реализованный в задаче </w:t>
      </w:r>
      <w:proofErr w:type="spellStart"/>
      <w:r w:rsidR="00A241AA">
        <w:rPr>
          <w:lang w:val="en-US"/>
        </w:rPr>
        <w:t>Sheduler</w:t>
      </w:r>
      <w:proofErr w:type="spellEnd"/>
    </w:p>
    <w:p w:rsidR="00E10189" w:rsidRPr="00A241AA" w:rsidRDefault="00A241AA" w:rsidP="00E10189">
      <w:r>
        <w:t xml:space="preserve">Ниже показано тело задачи </w:t>
      </w:r>
      <w:proofErr w:type="spellStart"/>
      <w:r>
        <w:rPr>
          <w:lang w:val="en-US"/>
        </w:rPr>
        <w:t>Sheduler</w:t>
      </w:r>
      <w:proofErr w:type="spellEnd"/>
      <w:r w:rsidRPr="00A241AA">
        <w:t>:</w:t>
      </w:r>
    </w:p>
    <w:p w:rsidR="00E10189" w:rsidRDefault="00E936C5" w:rsidP="00E10189">
      <w:r w:rsidRPr="00E936C5">
        <w:rPr>
          <w:noProof/>
          <w:lang w:eastAsia="ru-RU"/>
        </w:rPr>
        <w:lastRenderedPageBreak/>
        <w:drawing>
          <wp:inline distT="0" distB="0" distL="0" distR="0">
            <wp:extent cx="5940425" cy="4596487"/>
            <wp:effectExtent l="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928" cy="6463308"/>
                      <a:chOff x="323528" y="260648"/>
                      <a:chExt cx="8352928" cy="6463308"/>
                    </a:xfrm>
                  </a:grpSpPr>
                  <a:sp>
                    <a:nvSpPr>
                      <a:cNvPr id="3" name="Прямоугольник 2"/>
                      <a:cNvSpPr/>
                    </a:nvSpPr>
                    <a:spPr>
                      <a:xfrm>
                        <a:off x="323528" y="260648"/>
                        <a:ext cx="8352928" cy="64633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task body </a:t>
                          </a:r>
                          <a:r>
                            <a:rPr lang="en-US" dirty="0" err="1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Sheduler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is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type </a:t>
                          </a:r>
                          <a:r>
                            <a:rPr lang="en-US" dirty="0" err="1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tState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is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(Idle,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R, W);</a:t>
                          </a:r>
                          <a:endParaRPr lang="en-US" dirty="0">
                            <a:solidFill>
                              <a:srgbClr val="000000"/>
                            </a:solidFill>
                            <a:latin typeface="FixedSys"/>
                          </a:endParaRP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State : </a:t>
                          </a:r>
                          <a:r>
                            <a:rPr lang="en-US" dirty="0" err="1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tState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:= Idle;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Readers : integer := </a:t>
                          </a:r>
                          <a:r>
                            <a:rPr lang="en-US" dirty="0">
                              <a:solidFill>
                                <a:srgbClr val="800080"/>
                              </a:solidFill>
                              <a:latin typeface="FixedSys"/>
                            </a:rPr>
                            <a:t>0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begin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loop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select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  when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= Idle =&gt;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accept </a:t>
                          </a:r>
                          <a:r>
                            <a:rPr lang="en-US" dirty="0" err="1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RqW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do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   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:=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W;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or when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/=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W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=&gt;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accept </a:t>
                          </a:r>
                          <a:r>
                            <a:rPr lang="en-US" dirty="0" err="1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RqR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do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   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:=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R;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Readers := Readers + </a:t>
                          </a:r>
                          <a:r>
                            <a:rPr lang="en-US" dirty="0">
                              <a:solidFill>
                                <a:srgbClr val="800080"/>
                              </a:solidFill>
                              <a:latin typeface="FixedSys"/>
                            </a:rPr>
                            <a:t>1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</a:t>
                          </a:r>
                          <a:r>
                            <a:rPr lang="en-US" dirty="0" err="1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RqR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  <a:endParaRPr lang="en-US" dirty="0">
                            <a:solidFill>
                              <a:srgbClr val="000000"/>
                            </a:solidFill>
                            <a:latin typeface="FixedSys"/>
                          </a:endParaRP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or when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/= Idle =&gt;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accept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FIN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do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    case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is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           when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=&gt; Readers := Readers - </a:t>
                          </a:r>
                          <a:r>
                            <a:rPr lang="en-US" dirty="0">
                              <a:solidFill>
                                <a:srgbClr val="800080"/>
                              </a:solidFill>
                              <a:latin typeface="FixedSys"/>
                            </a:rPr>
                            <a:t>1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if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Readers = </a:t>
                          </a:r>
                          <a:r>
                            <a:rPr lang="en-US" dirty="0">
                              <a:solidFill>
                                <a:srgbClr val="800080"/>
                              </a:solidFill>
                              <a:latin typeface="FixedSys"/>
                            </a:rPr>
                            <a:t>0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then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 := Idle;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if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when 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W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=&gt; State := Idle;</a:t>
                          </a:r>
                        </a:p>
                        <a:p>
                          <a:r>
                            <a:rPr lang="ru-RU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                </a:t>
                          </a:r>
                          <a:r>
                            <a:rPr lang="ru-RU" dirty="0" err="1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when</a:t>
                          </a:r>
                          <a:r>
                            <a:rPr lang="ru-RU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 </a:t>
                          </a:r>
                          <a:r>
                            <a:rPr lang="ru-RU" dirty="0" err="1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Idle</a:t>
                          </a:r>
                          <a:r>
                            <a:rPr lang="ru-RU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=&gt; </a:t>
                          </a:r>
                          <a:r>
                            <a:rPr lang="ru-RU" dirty="0" err="1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State</a:t>
                          </a:r>
                          <a:r>
                            <a:rPr lang="ru-RU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:= </a:t>
                          </a:r>
                          <a:r>
                            <a:rPr lang="ru-RU" dirty="0" err="1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Idle</a:t>
                          </a:r>
                          <a:r>
                            <a:rPr lang="ru-RU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 </a:t>
                          </a:r>
                          <a:r>
                            <a:rPr lang="ru-RU" dirty="0">
                              <a:solidFill>
                                <a:srgbClr val="008000"/>
                              </a:solidFill>
                              <a:latin typeface="FixedSys"/>
                            </a:rPr>
                            <a:t>-- без этой строки не работает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8000"/>
                              </a:solidFill>
                              <a:latin typeface="FixedSys"/>
                            </a:rPr>
                            <a:t> 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case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FIN;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select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   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loop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</a:p>
                        <a:p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  </a:t>
                          </a:r>
                          <a:r>
                            <a:rPr lang="en-US" dirty="0">
                              <a:solidFill>
                                <a:srgbClr val="0000FF"/>
                              </a:solidFill>
                              <a:latin typeface="FixedSys"/>
                            </a:rPr>
                            <a:t>end </a:t>
                          </a:r>
                          <a:r>
                            <a:rPr lang="en-US" dirty="0" err="1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Sheduler</a:t>
                          </a: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  <a:latin typeface="FixedSys"/>
                            </a:rPr>
                            <a:t>;</a:t>
                          </a:r>
                          <a:endParaRPr lang="en-US" dirty="0">
                            <a:solidFill>
                              <a:srgbClr val="000000"/>
                            </a:solidFill>
                            <a:latin typeface="FixedSy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03867" w:rsidRDefault="00503867" w:rsidP="00503867">
      <w:pPr>
        <w:pStyle w:val="1"/>
      </w:pPr>
      <w:bookmarkStart w:id="6" w:name="_Toc769704"/>
      <w:r>
        <w:t>Приложение</w:t>
      </w:r>
      <w:r w:rsidR="0005203B">
        <w:t>. Интерпретация временных диаграмм</w:t>
      </w:r>
      <w:bookmarkEnd w:id="6"/>
    </w:p>
    <w:p w:rsidR="00503867" w:rsidRPr="00503867" w:rsidRDefault="00503867" w:rsidP="00503867">
      <w:r>
        <w:rPr>
          <w:noProof/>
          <w:lang w:eastAsia="ru-RU"/>
        </w:rPr>
        <w:drawing>
          <wp:inline distT="0" distB="0" distL="0" distR="0">
            <wp:extent cx="2625090" cy="3840480"/>
            <wp:effectExtent l="19050" t="0" r="3810" b="0"/>
            <wp:docPr id="9" name="Рисунок 8" descr="TimeLineColo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Color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67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6ECB"/>
    <w:rsid w:val="0005203B"/>
    <w:rsid w:val="00074963"/>
    <w:rsid w:val="0012133A"/>
    <w:rsid w:val="00143FC1"/>
    <w:rsid w:val="00177DFB"/>
    <w:rsid w:val="003006BA"/>
    <w:rsid w:val="00406ECB"/>
    <w:rsid w:val="00425705"/>
    <w:rsid w:val="004E398D"/>
    <w:rsid w:val="00503867"/>
    <w:rsid w:val="005543DD"/>
    <w:rsid w:val="005D43BE"/>
    <w:rsid w:val="006F6310"/>
    <w:rsid w:val="00A241AA"/>
    <w:rsid w:val="00AD5BCF"/>
    <w:rsid w:val="00AF76C1"/>
    <w:rsid w:val="00B07BA8"/>
    <w:rsid w:val="00BC2ABB"/>
    <w:rsid w:val="00C11335"/>
    <w:rsid w:val="00C34184"/>
    <w:rsid w:val="00C47723"/>
    <w:rsid w:val="00CB76DA"/>
    <w:rsid w:val="00E10189"/>
    <w:rsid w:val="00E936C5"/>
    <w:rsid w:val="00F00577"/>
    <w:rsid w:val="00F97CC6"/>
    <w:rsid w:val="00FF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FB"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E6212-1A14-4FD7-B051-C9E53A1A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Татьяна Грызлова</cp:lastModifiedBy>
  <cp:revision>13</cp:revision>
  <cp:lastPrinted>2019-02-11T06:34:00Z</cp:lastPrinted>
  <dcterms:created xsi:type="dcterms:W3CDTF">2019-02-08T14:03:00Z</dcterms:created>
  <dcterms:modified xsi:type="dcterms:W3CDTF">2019-02-11T06:58:00Z</dcterms:modified>
</cp:coreProperties>
</file>