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  <w:tc>
          <w:tcPr>
            <w:tcW w:type="dxa" w:w="1728"/>
          </w:tcPr>
          <w:p>
            <w:r>
              <w:t>15206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0.69</w:t>
            </w:r>
          </w:p>
        </w:tc>
        <w:tc>
          <w:tcPr>
            <w:tcW w:type="dxa" w:w="1728"/>
          </w:tcPr>
          <w:p>
            <w:r>
              <w:t>0.70</w:t>
            </w:r>
          </w:p>
        </w:tc>
        <w:tc>
          <w:tcPr>
            <w:tcW w:type="dxa" w:w="1728"/>
          </w:tcPr>
          <w:p>
            <w:r>
              <w:t>27334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42540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  <w:tc>
          <w:tcPr>
            <w:tcW w:type="dxa" w:w="1728"/>
          </w:tcPr>
          <w:p>
            <w:r>
              <w:t>0.60</w:t>
            </w:r>
          </w:p>
        </w:tc>
        <w:tc>
          <w:tcPr>
            <w:tcW w:type="dxa" w:w="1728"/>
          </w:tcPr>
          <w:p>
            <w:r>
              <w:t>42540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  <w:tc>
          <w:tcPr>
            <w:tcW w:type="dxa" w:w="1728"/>
          </w:tcPr>
          <w:p>
            <w:r>
              <w:t>42540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