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Задача о погоне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задачи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Провести рассуждения и вывод дифференциальных уравнений,</w:t>
      </w:r>
      <w:r>
        <w:t xml:space="preserve"> </w:t>
      </w:r>
      <w:r>
        <w:t xml:space="preserve">если скорость катера больше скорости лодки в n раз (значение n задайте</w:t>
      </w:r>
      <w:r>
        <w:t xml:space="preserve"> </w:t>
      </w:r>
      <w:r>
        <w:t xml:space="preserve">самостоятельно)</w:t>
      </w:r>
    </w:p>
    <w:p>
      <w:pPr>
        <w:pStyle w:val="Compact"/>
        <w:numPr>
          <w:ilvl w:val="0"/>
          <w:numId w:val="1001"/>
        </w:numPr>
      </w:pPr>
      <w:r>
        <w:t xml:space="preserve">Построить траекторию движения катера и лодки для двух случаев. (Задайте</w:t>
      </w:r>
      <w:r>
        <w:t xml:space="preserve"> </w:t>
      </w:r>
      <w:r>
        <w:t xml:space="preserve">самостоятельно начальные значения)</w:t>
      </w:r>
      <w:r>
        <w:t xml:space="preserve"> </w:t>
      </w:r>
      <w:r>
        <w:t xml:space="preserve">Определить по графику точку пересечения катера и лодки.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Рассчитал мой вариант лабораторной работы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Вариант лабораторной рабо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Вариант лабораторной работы</w:t>
      </w:r>
    </w:p>
    <w:bookmarkEnd w:id="25"/>
    <w:p>
      <w:pPr>
        <w:pStyle w:val="BodyText"/>
      </w:pPr>
      <w:r>
        <w:t xml:space="preserve">Запрограммировал мат. модель, ч.1 (рис. 2)</w:t>
      </w:r>
    </w:p>
    <w:bookmarkStart w:id="29" w:name="fig:002"/>
    <w:p>
      <w:pPr>
        <w:pStyle w:val="CaptionedFigure"/>
      </w:pPr>
      <w:r>
        <w:drawing>
          <wp:inline>
            <wp:extent cx="3733800" cy="1942790"/>
            <wp:effectExtent b="0" l="0" r="0" t="0"/>
            <wp:docPr descr="Рис. 2: Прграмма мат. модели, ч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Прграмма мат. модели, ч1</w:t>
      </w:r>
    </w:p>
    <w:bookmarkEnd w:id="29"/>
    <w:p>
      <w:pPr>
        <w:pStyle w:val="BodyText"/>
      </w:pPr>
      <w:r>
        <w:t xml:space="preserve">Запрограммировал мат. модель, ч.2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Прграмма мат. модели, ч2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Прграмма мат. модели, ч2</w:t>
      </w:r>
    </w:p>
    <w:bookmarkEnd w:id="33"/>
    <w:p>
      <w:pPr>
        <w:pStyle w:val="BodyText"/>
      </w:pPr>
      <w:r>
        <w:t xml:space="preserve">Запрограммировал мат. модель, ч.3 (рис. 4)</w:t>
      </w:r>
    </w:p>
    <w:bookmarkStart w:id="37" w:name="fig:004"/>
    <w:p>
      <w:pPr>
        <w:pStyle w:val="CaptionedFigure"/>
      </w:pPr>
      <w:r>
        <w:drawing>
          <wp:inline>
            <wp:extent cx="3733800" cy="1893116"/>
            <wp:effectExtent b="0" l="0" r="0" t="0"/>
            <wp:docPr descr="Рис. 4: Прграмма мат. модели, ч3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Прграмма мат. модели, ч3</w:t>
      </w:r>
    </w:p>
    <w:bookmarkEnd w:id="37"/>
    <w:p>
      <w:pPr>
        <w:pStyle w:val="BodyText"/>
      </w:pPr>
      <w:r>
        <w:t xml:space="preserve">Вывел траекторию движения катера для обоих случаев (рис. 5)</w:t>
      </w:r>
    </w:p>
    <w:bookmarkStart w:id="41" w:name="fig:005"/>
    <w:p>
      <w:pPr>
        <w:pStyle w:val="CaptionedFigure"/>
      </w:pPr>
      <w:r>
        <w:drawing>
          <wp:inline>
            <wp:extent cx="3733800" cy="2055935"/>
            <wp:effectExtent b="0" l="0" r="0" t="0"/>
            <wp:docPr descr="Рис. 5: Траектория движения катера для обоих случае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Траектория движения катера для обоих случаев</w:t>
      </w:r>
    </w:p>
    <w:bookmarkEnd w:id="41"/>
    <w:p>
      <w:pPr>
        <w:pStyle w:val="BodyText"/>
      </w:pPr>
      <w:r>
        <w:t xml:space="preserve">Рассчитал точку пересечения лодки и катера для обоих случаев (рис. 6)</w:t>
      </w:r>
    </w:p>
    <w:bookmarkStart w:id="45" w:name="fig:00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Точки пересечения лодки и катера для обоих случаев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Точки пересечения лодки и катера для обоих случаев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 математическую модель для выбора правильной стратегии при решении примера задачи о погоне.</w:t>
      </w:r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Козлов Всеволод Павлович НФИбд-02-22</dc:creator>
  <dc:language>ru-RU</dc:language>
  <cp:keywords/>
  <dcterms:created xsi:type="dcterms:W3CDTF">2025-03-08T17:34:24Z</dcterms:created>
  <dcterms:modified xsi:type="dcterms:W3CDTF">2025-03-08T17:34:24Z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Задача о погоне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