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Эффективность рекламы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и провести анализ.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</w:t>
      </w:r>
      <w:r>
        <w:t xml:space="preserve"> </w:t>
      </w:r>
      <w:r>
        <w:t xml:space="preserve">начальный момент времени страна Х имеет армию численностью 25 000 человек, а</w:t>
      </w:r>
      <w:r>
        <w:t xml:space="preserve"> </w:t>
      </w:r>
      <w:r>
        <w:t xml:space="preserve">в распоряжении страны У армия численностью в 45 000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 и Q(t) непрерывные функции.</w:t>
      </w:r>
      <w:r>
        <w:t xml:space="preserve"> </w:t>
      </w:r>
      <w:r>
        <w:t xml:space="preserve">Необходимо построить графики изменения численности войск армии Х и армии У при регулярных/партизанских войсках.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Задал начальные условия из условия задачи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Начальные услов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условия</w:t>
      </w:r>
    </w:p>
    <w:bookmarkEnd w:id="25"/>
    <w:p>
      <w:pPr>
        <w:pStyle w:val="BodyText"/>
      </w:pPr>
      <w:r>
        <w:t xml:space="preserve">Запрограммировал модель боевых действий между регулярными войсками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Модель боевых действий между регулярными войск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боевых действий между регулярными войсками</w:t>
      </w:r>
    </w:p>
    <w:bookmarkEnd w:id="29"/>
    <w:p>
      <w:pPr>
        <w:pStyle w:val="BodyText"/>
      </w:pPr>
      <w:r>
        <w:t xml:space="preserve">Запрограммировал модель ведения боевых действий с участием регулярных войск и партизанских отрядов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Модель ведения боевых действий с участием регулярных войск и партизанских отрядов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ведения боевых действий с участием регулярных войск и партизанских отрядов</w:t>
      </w:r>
    </w:p>
    <w:bookmarkEnd w:id="33"/>
    <w:p>
      <w:pPr>
        <w:pStyle w:val="BodyText"/>
      </w:pPr>
      <w:r>
        <w:t xml:space="preserve">Написал код для построения графиков (рис. 4)</w:t>
      </w:r>
    </w:p>
    <w:bookmarkStart w:id="37" w:name="fig:004"/>
    <w:p>
      <w:pPr>
        <w:pStyle w:val="CaptionedFigure"/>
      </w:pPr>
      <w:r>
        <w:drawing>
          <wp:inline>
            <wp:extent cx="3733800" cy="1984184"/>
            <wp:effectExtent b="0" l="0" r="0" t="0"/>
            <wp:docPr descr="Рис. 4: Код для построения график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для построения графиков</w:t>
      </w:r>
    </w:p>
    <w:bookmarkEnd w:id="37"/>
    <w:p>
      <w:pPr>
        <w:pStyle w:val="BodyText"/>
      </w:pPr>
      <w:r>
        <w:t xml:space="preserve">Программа вывела графики на экран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Вывод графиков на экран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графиков на экран</w:t>
      </w:r>
    </w:p>
    <w:bookmarkEnd w:id="41"/>
    <w:p>
      <w:pPr>
        <w:pStyle w:val="BodyText"/>
      </w:pPr>
      <w:r>
        <w:t xml:space="preserve">В результате можно увидеть, что при таких параметрах модели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побеждает армию</w:t>
      </w:r>
      <w:r>
        <w:t xml:space="preserve"> </w:t>
      </w:r>
      <m:oMath>
        <m:r>
          <m:t>Y</m:t>
        </m:r>
      </m:oMath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 модель боевых действий и провел анализ.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Козлов Всеволод Павлович НФИбд-02-22</dc:creator>
  <dc:language>ru-RU</dc:language>
  <cp:keywords/>
  <dcterms:created xsi:type="dcterms:W3CDTF">2025-05-17T08:25:17Z</dcterms:created>
  <dcterms:modified xsi:type="dcterms:W3CDTF">2025-05-17T08:25:17Z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Эффективность рекламы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