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Использование протокола STP. Агрегирование каналов</w:t>
      </w:r>
    </w:p>
    <w:p>
      <w:pPr>
        <w:pStyle w:val="Author"/>
      </w:pPr>
      <w:r>
        <w:t xml:space="preserve">Козлов Всеволод Павлович НФИбд-02-22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возможностей протокола STP и его модификаций по обеспечению</w:t>
      </w:r>
      <w:r>
        <w:t xml:space="preserve"> </w:t>
      </w:r>
      <w:r>
        <w:t xml:space="preserve">отказоустойчивости сети, агрегированию интерфейсов и перераспределению</w:t>
      </w:r>
      <w:r>
        <w:t xml:space="preserve"> </w:t>
      </w:r>
      <w:r>
        <w:t xml:space="preserve">нагрузки между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Сформируйте резервное соединение между коммутаторами msk-donskayasw-1 и msk-donskaya-sw-3.</w:t>
      </w:r>
    </w:p>
    <w:p>
      <w:pPr>
        <w:pStyle w:val="Compact"/>
        <w:numPr>
          <w:ilvl w:val="0"/>
          <w:numId w:val="1001"/>
        </w:numPr>
      </w:pPr>
      <w:r>
        <w:t xml:space="preserve">Настройте балансировку нагрузки между резервными соединениями.</w:t>
      </w:r>
    </w:p>
    <w:p>
      <w:pPr>
        <w:pStyle w:val="Compact"/>
        <w:numPr>
          <w:ilvl w:val="0"/>
          <w:numId w:val="1001"/>
        </w:numPr>
      </w:pPr>
      <w:r>
        <w:t xml:space="preserve">Настройте режим Portfast на тех интерфейсах коммутаторов, к которым</w:t>
      </w:r>
      <w:r>
        <w:t xml:space="preserve"> </w:t>
      </w:r>
      <w:r>
        <w:t xml:space="preserve">подключены серверы.</w:t>
      </w:r>
    </w:p>
    <w:p>
      <w:pPr>
        <w:pStyle w:val="Compact"/>
        <w:numPr>
          <w:ilvl w:val="0"/>
          <w:numId w:val="1001"/>
        </w:numPr>
      </w:pPr>
      <w:r>
        <w:t xml:space="preserve">Изучите отказоустойчивость резервного соединения.</w:t>
      </w:r>
    </w:p>
    <w:p>
      <w:pPr>
        <w:pStyle w:val="Compact"/>
        <w:numPr>
          <w:ilvl w:val="0"/>
          <w:numId w:val="1001"/>
        </w:numPr>
      </w:pPr>
      <w:r>
        <w:t xml:space="preserve">Сформируйте и настройте агрегированное соединение интерфейсов Fa0/20</w:t>
      </w:r>
      <w:r>
        <w:t xml:space="preserve"> </w:t>
      </w:r>
      <w:r>
        <w:t xml:space="preserve">– Fa0/23 между коммутаторами msk-donskaya-sw-1 и msk-donskaya-sw-4.</w:t>
      </w:r>
    </w:p>
    <w:p>
      <w:pPr>
        <w:pStyle w:val="Compact"/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Логическая схема сети с резервным соединением (рис. 1)</w:t>
      </w:r>
    </w:p>
    <w:bookmarkStart w:id="25" w:name="fig:001"/>
    <w:p>
      <w:pPr>
        <w:pStyle w:val="CaptionedFigure"/>
      </w:pPr>
      <w:r>
        <w:drawing>
          <wp:inline>
            <wp:extent cx="3733800" cy="1744352"/>
            <wp:effectExtent b="0" l="0" r="0" t="0"/>
            <wp:docPr descr="Рис. 1: Логическая схема сети с резервным соединение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4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Логическая схема сети с резервным соединением</w:t>
      </w:r>
    </w:p>
    <w:bookmarkEnd w:id="25"/>
    <w:p>
      <w:pPr>
        <w:pStyle w:val="BodyText"/>
      </w:pPr>
      <w:r>
        <w:t xml:space="preserve">Настроил f0/23 на msk-donskaya-vpkozlov-sw-1 (рис. 2)</w:t>
      </w:r>
    </w:p>
    <w:bookmarkStart w:id="29" w:name="fig:002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2: f0/23 на msk-donskaya-vpkozlov-sw-1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f0/23 на msk-donskaya-vpkozlov-sw-1</w:t>
      </w:r>
    </w:p>
    <w:bookmarkEnd w:id="29"/>
    <w:p>
      <w:pPr>
        <w:pStyle w:val="BodyText"/>
      </w:pPr>
      <w:r>
        <w:t xml:space="preserve">Настроил f0/23 на msk-donskaya-vpkozlov-sw-4 (рис. 3)</w:t>
      </w:r>
    </w:p>
    <w:bookmarkStart w:id="33" w:name="fig:003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3: f0/23 на msk-donskaya-vpkozlov-sw-4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f0/23 на msk-donskaya-vpkozlov-sw-4</w:t>
      </w:r>
    </w:p>
    <w:bookmarkEnd w:id="33"/>
    <w:p>
      <w:pPr>
        <w:pStyle w:val="BodyText"/>
      </w:pPr>
      <w:r>
        <w:t xml:space="preserve">Проверил пингование (рис. 4)</w:t>
      </w:r>
    </w:p>
    <w:bookmarkStart w:id="37" w:name="fig:004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4: Проверка пингования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 пингования</w:t>
      </w:r>
    </w:p>
    <w:bookmarkEnd w:id="37"/>
    <w:p>
      <w:pPr>
        <w:pStyle w:val="BodyText"/>
      </w:pPr>
      <w:r>
        <w:t xml:space="preserve">Отследил движение пакетов (рис. 5)</w:t>
      </w:r>
    </w:p>
    <w:bookmarkStart w:id="41" w:name="fig:005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5: Движение пакетов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Движение пакетов</w:t>
      </w:r>
    </w:p>
    <w:bookmarkEnd w:id="41"/>
    <w:p>
      <w:pPr>
        <w:pStyle w:val="BodyText"/>
      </w:pPr>
      <w:r>
        <w:t xml:space="preserve">На коммутаторе msk-donskaya-sw-2 посмотрел состояние протокола STP для vlan 3 (рис. 6)</w:t>
      </w:r>
    </w:p>
    <w:bookmarkStart w:id="45" w:name="fig:006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6: Состояние протокола STP для vlan 3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Состояние протокола STP для vlan 3</w:t>
      </w:r>
    </w:p>
    <w:bookmarkEnd w:id="45"/>
    <w:p>
      <w:pPr>
        <w:pStyle w:val="BodyText"/>
      </w:pPr>
      <w:r>
        <w:t xml:space="preserve">В качестве корневого коммутатора STP настроил коммутатор mskdonskaya-sw-1 (рис. 7)</w:t>
      </w:r>
    </w:p>
    <w:bookmarkStart w:id="49" w:name="fig:007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7: Корневой коммутатор STP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Корневой коммутатор STP</w:t>
      </w:r>
    </w:p>
    <w:bookmarkEnd w:id="49"/>
    <w:p>
      <w:pPr>
        <w:pStyle w:val="BodyText"/>
      </w:pPr>
      <w:r>
        <w:t xml:space="preserve">Отследил движение пакетов (рис. 8)</w:t>
      </w:r>
    </w:p>
    <w:bookmarkStart w:id="53" w:name="fig:008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8: Движение пакетов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Движение пакетов</w:t>
      </w:r>
    </w:p>
    <w:bookmarkEnd w:id="53"/>
    <w:p>
      <w:pPr>
        <w:pStyle w:val="BodyText"/>
      </w:pPr>
      <w:r>
        <w:t xml:space="preserve">Настроил режим Portfast на тех интерфейсах коммутаторов, к которым подключены серверы (рис. 9)</w:t>
      </w:r>
    </w:p>
    <w:bookmarkStart w:id="57" w:name="fig:009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9: Режим Portfast на тех интерфейсах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Режим Portfast на тех интерфейсах</w:t>
      </w:r>
    </w:p>
    <w:bookmarkEnd w:id="57"/>
    <w:p>
      <w:pPr>
        <w:pStyle w:val="BodyText"/>
      </w:pPr>
      <w:r>
        <w:t xml:space="preserve">Сделал shutdown на g0/2 (рис. 10)</w:t>
      </w:r>
    </w:p>
    <w:bookmarkStart w:id="61" w:name="fig:010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10: shutdown на g0/2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shutdown на g0/2</w:t>
      </w:r>
    </w:p>
    <w:bookmarkEnd w:id="61"/>
    <w:p>
      <w:pPr>
        <w:pStyle w:val="BodyText"/>
      </w:pPr>
      <w:r>
        <w:t xml:space="preserve">Отключил shutdown на g0/2 (рис. 11)</w:t>
      </w:r>
    </w:p>
    <w:bookmarkStart w:id="65" w:name="fig:011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11: Отключение shutdown на g0/2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Отключение shutdown на g0/2</w:t>
      </w:r>
    </w:p>
    <w:bookmarkEnd w:id="65"/>
    <w:p>
      <w:pPr>
        <w:pStyle w:val="BodyText"/>
      </w:pPr>
      <w:r>
        <w:t xml:space="preserve">Переключил коммутаторы на режим работы по протоколу Rapid PVST+ (рис. 12)</w:t>
      </w:r>
    </w:p>
    <w:bookmarkStart w:id="69" w:name="fig:012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12: Режим работы по протоколу Rapid PVST+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Режим работы по протоколу Rapid PVST+</w:t>
      </w:r>
    </w:p>
    <w:bookmarkEnd w:id="69"/>
    <w:p>
      <w:pPr>
        <w:pStyle w:val="BodyText"/>
      </w:pPr>
      <w:r>
        <w:t xml:space="preserve">Сделал shutdown на g0/2 (рис. 13)</w:t>
      </w:r>
    </w:p>
    <w:bookmarkStart w:id="73" w:name="fig:013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13: shutdown на g0/2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shutdown на g0/2</w:t>
      </w:r>
    </w:p>
    <w:bookmarkEnd w:id="73"/>
    <w:p>
      <w:pPr>
        <w:pStyle w:val="BodyText"/>
      </w:pPr>
      <w:r>
        <w:t xml:space="preserve">Время восстановления соединения (рис. 14)</w:t>
      </w:r>
    </w:p>
    <w:bookmarkStart w:id="77" w:name="fig:014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14: Время восстановления соединения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Время восстановления соединения</w:t>
      </w:r>
    </w:p>
    <w:bookmarkEnd w:id="77"/>
    <w:p>
      <w:pPr>
        <w:pStyle w:val="BodyText"/>
      </w:pPr>
      <w:r>
        <w:t xml:space="preserve">Настроил агрегирование каналов на msk−donskaya-vpkozlov−sw−1 (рис. 15)</w:t>
      </w:r>
    </w:p>
    <w:bookmarkStart w:id="81" w:name="fig:015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15: Агрегирование каналов на msk−donskaya-vpkozlov−sw−1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Агрегирование каналов на msk−donskaya-vpkozlov−sw−1</w:t>
      </w:r>
    </w:p>
    <w:bookmarkEnd w:id="81"/>
    <w:p>
      <w:pPr>
        <w:pStyle w:val="BodyText"/>
      </w:pPr>
      <w:r>
        <w:t xml:space="preserve">Настроил агрегирование каналов на msk−donskaya-vpkozlov−sw−2 (рис. 16)</w:t>
      </w:r>
    </w:p>
    <w:bookmarkStart w:id="85" w:name="fig:016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16: Агрегирование каналов на msk−donskaya-vpkozlov−sw−2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Агрегирование каналов на msk−donskaya-vpkozlov−sw−2</w:t>
      </w:r>
    </w:p>
    <w:bookmarkEnd w:id="85"/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 возможностей протокола STP и его модификации по обеспечению</w:t>
      </w:r>
      <w:r>
        <w:t xml:space="preserve"> </w:t>
      </w:r>
      <w:r>
        <w:t xml:space="preserve">отказоустойчивости сети, агрегированию интерфейсов и перераспределению</w:t>
      </w:r>
      <w:r>
        <w:t xml:space="preserve"> </w:t>
      </w:r>
      <w:r>
        <w:t xml:space="preserve">нагрузки между ними.</w:t>
      </w:r>
    </w:p>
    <w:bookmarkEnd w:id="87"/>
    <w:bookmarkStart w:id="88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Какую информацию можно получить, воспользовавшись командой определения состояния протокола STP для VLAN (на корневом и не на корневом устройстве)? Приведите примеры вывода подобной информации на устройствах.</w:t>
      </w:r>
    </w:p>
    <w:p>
      <w:pPr>
        <w:pStyle w:val="FirstParagraph"/>
      </w:pPr>
      <w:r>
        <w:t xml:space="preserve">С помощью этой команды вы можете просмотреть общую информацию о протоколе ST на коммутаторе. Вы можете просмотреть идентификатор Root, корневой мост и интерфейсные порты коммутатора, а также просмотреть состояния портов интерфейсов коммутатора.</w:t>
      </w:r>
    </w:p>
    <w:p>
      <w:pPr>
        <w:pStyle w:val="BodyText"/>
      </w:pPr>
      <w:r>
        <w:t xml:space="preserve">Кроме того, если корневой мост настроен вручную, вы можете проверить значение приоритета коммутатора с помощью этой команды.</w:t>
      </w:r>
    </w:p>
    <w:p>
      <w:pPr>
        <w:pStyle w:val="Compact"/>
        <w:numPr>
          <w:ilvl w:val="0"/>
          <w:numId w:val="1003"/>
        </w:numPr>
      </w:pPr>
      <w:r>
        <w:t xml:space="preserve">При помощи какой команды можно узнать, в каком режиме, STP или</w:t>
      </w:r>
      <w:r>
        <w:t xml:space="preserve"> </w:t>
      </w:r>
      <w:r>
        <w:t xml:space="preserve">Rapid PVST+, работает устройство? Приведите примеры вывода подобной</w:t>
      </w:r>
      <w:r>
        <w:t xml:space="preserve"> </w:t>
      </w:r>
      <w:r>
        <w:t xml:space="preserve">информации на устройствах.</w:t>
      </w:r>
    </w:p>
    <w:p>
      <w:pPr>
        <w:pStyle w:val="FirstParagraph"/>
      </w:pPr>
      <w:r>
        <w:t xml:space="preserve">При помощи команды</w:t>
      </w:r>
      <w:r>
        <w:t xml:space="preserve"> </w:t>
      </w:r>
      <w:r>
        <w:rPr>
          <w:rStyle w:val="VerbatimChar"/>
        </w:rPr>
        <w:t xml:space="preserve">show ru</w:t>
      </w:r>
      <w:r>
        <w:t xml:space="preserve"> </w:t>
      </w:r>
      <w:r>
        <w:t xml:space="preserve">просмотр текущей конфигурации.</w:t>
      </w:r>
    </w:p>
    <w:p>
      <w:pPr>
        <w:pStyle w:val="Compact"/>
        <w:numPr>
          <w:ilvl w:val="0"/>
          <w:numId w:val="1004"/>
        </w:numPr>
      </w:pPr>
      <w:r>
        <w:t xml:space="preserve">Для чего и в каких случаях нужно настраивать режим Portfast?</w:t>
      </w:r>
    </w:p>
    <w:p>
      <w:pPr>
        <w:pStyle w:val="FirstParagraph"/>
      </w:pPr>
      <w:r>
        <w:t xml:space="preserve">Portfast – функция, которая позволяет порту пропустить состояния listening и learning и сразу же перейти в состояние forwarding. Настраивается на портах уровня доступа, к которым подключены пользователи или сервера. Цель функции PortFast минимизировать время, которое необходимо для того чтобы порт перешел в состояние forward. Поэтому она эффективна только когда применена к портам, к которым подключены хосты.</w:t>
      </w:r>
    </w:p>
    <w:p>
      <w:pPr>
        <w:pStyle w:val="Compact"/>
        <w:numPr>
          <w:ilvl w:val="0"/>
          <w:numId w:val="1005"/>
        </w:numPr>
      </w:pPr>
      <w:r>
        <w:t xml:space="preserve">В чем состоит принцип работы агрегированного интерфейса? Для чего он</w:t>
      </w:r>
      <w:r>
        <w:t xml:space="preserve"> </w:t>
      </w:r>
      <w:r>
        <w:t xml:space="preserve">используется?</w:t>
      </w:r>
    </w:p>
    <w:p>
      <w:pPr>
        <w:pStyle w:val="FirstParagraph"/>
      </w:pPr>
      <w:r>
        <w:t xml:space="preserve">Агрегирование каналов — это технология объединения нескольких параллельных каналов передачи данных в сетях Ethernet в один логический. Она позволяет увеличить пропускную способность и повысить надёжность.</w:t>
      </w:r>
    </w:p>
    <w:p>
      <w:pPr>
        <w:pStyle w:val="BodyText"/>
      </w:pPr>
      <w:r>
        <w:t xml:space="preserve">Основное применение технологии агрегации — объединение каналов в сетевых коммутаторах. Также можно настроить агрегирование для компьютерных сетевых адаптеров.</w:t>
      </w:r>
    </w:p>
    <w:p>
      <w:pPr>
        <w:pStyle w:val="Compact"/>
        <w:numPr>
          <w:ilvl w:val="0"/>
          <w:numId w:val="1006"/>
        </w:numPr>
      </w:pPr>
      <w:r>
        <w:t xml:space="preserve">В чём принципиальные отличия при использовании протоколов LACP (Link Aggregation Control Protocol), PAgP (Port Aggregation Protocol) и статического агрегирования без использования протоколов?</w:t>
      </w:r>
    </w:p>
    <w:p>
      <w:pPr>
        <w:pStyle w:val="FirstParagraph"/>
      </w:pPr>
      <w:r>
        <w:t xml:space="preserve">LACP и PAgP - динамические протоколы, управляющие созданием и управлением агрегированных соединений. Статическое агрегирование настраивается вручную без использования протоколов.</w:t>
      </w:r>
    </w:p>
    <w:p>
      <w:pPr>
        <w:pStyle w:val="Compact"/>
        <w:numPr>
          <w:ilvl w:val="0"/>
          <w:numId w:val="1007"/>
        </w:numPr>
      </w:pPr>
      <w:r>
        <w:t xml:space="preserve">При помощи каких команд можно узнать состояние агрегированного канала</w:t>
      </w:r>
      <w:r>
        <w:t xml:space="preserve"> </w:t>
      </w:r>
      <w:r>
        <w:t xml:space="preserve">EtherChannel?</w:t>
      </w:r>
    </w:p>
    <w:p>
      <w:pPr>
        <w:pStyle w:val="FirstParagraph"/>
      </w:pPr>
      <w:r>
        <w:t xml:space="preserve">Команды</w:t>
      </w:r>
      <w:r>
        <w:t xml:space="preserve"> </w:t>
      </w:r>
      <w:r>
        <w:rPr>
          <w:rStyle w:val="VerbatimChar"/>
        </w:rPr>
        <w:t xml:space="preserve">show etherchannel summary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show etherchannel port-channel</w:t>
      </w:r>
      <w:r>
        <w:t xml:space="preserve">.</w:t>
      </w:r>
    </w:p>
    <w:bookmarkEnd w:id="88"/>
    <w:bookmarkStart w:id="89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8"/>
        </w:numPr>
      </w:pPr>
      <w:r>
        <w:t xml:space="preserve">802.1D-2004 - IEEE Standard for Local and Metropolitan Area Networks.</w:t>
      </w:r>
      <w:r>
        <w:t xml:space="preserve"> </w:t>
      </w:r>
      <w:r>
        <w:t xml:space="preserve">Media Access Control (MAC) Bridges : тех. отч. / IEEE. — 2004. — С. 1—</w:t>
      </w:r>
    </w:p>
    <w:p>
      <w:pPr>
        <w:pStyle w:val="Compact"/>
        <w:numPr>
          <w:ilvl w:val="0"/>
          <w:numId w:val="1008"/>
        </w:numPr>
      </w:pPr>
      <w:r>
        <w:t xml:space="preserve">— DOI: 10.1109/IEEESTD.2004.94569. — URL: http://ieeexplore.</w:t>
      </w:r>
      <w:r>
        <w:t xml:space="preserve"> </w:t>
      </w:r>
      <w:r>
        <w:t xml:space="preserve">ieee.org/servlet/opac?punumber=9155.</w:t>
      </w:r>
    </w:p>
    <w:p>
      <w:pPr>
        <w:pStyle w:val="Compact"/>
        <w:numPr>
          <w:ilvl w:val="0"/>
          <w:numId w:val="1008"/>
        </w:numPr>
      </w:pPr>
      <w:r>
        <w:t xml:space="preserve">802.1Q - Virtual LANs. — URL: http://www.ieee802.org/1/pages/802.</w:t>
      </w:r>
      <w:r>
        <w:t xml:space="preserve"> </w:t>
      </w:r>
      <w:r>
        <w:t xml:space="preserve">1Q.html.</w:t>
      </w:r>
    </w:p>
    <w:p>
      <w:pPr>
        <w:pStyle w:val="Compact"/>
        <w:numPr>
          <w:ilvl w:val="0"/>
          <w:numId w:val="1008"/>
        </w:numPr>
      </w:pPr>
      <w:r>
        <w:t xml:space="preserve">A J. Packet Tracer Network Simulator. — Packt Publishing, 2014. —</w:t>
      </w:r>
      <w:r>
        <w:t xml:space="preserve"> </w:t>
      </w:r>
      <w:r>
        <w:t xml:space="preserve">ISBN 9781782170426. — URL: https://books.google.com/books?id=</w:t>
      </w:r>
      <w:r>
        <w:t xml:space="preserve"> </w:t>
      </w:r>
      <w:r>
        <w:t xml:space="preserve">eVOcAgAAQBAJ&amp;dq=cisco+packet+tracer&amp;hl=es&amp;source=gbs_navlinks_</w:t>
      </w:r>
    </w:p>
    <w:p>
      <w:pPr>
        <w:pStyle w:val="Compact"/>
        <w:numPr>
          <w:ilvl w:val="0"/>
          <w:numId w:val="1010"/>
        </w:numPr>
      </w:pPr>
      <w:r>
        <w:t xml:space="preserve">Cotton M., Vegoda L. Special Use IPv4 Addresses : RFC / RFC Editor. —</w:t>
      </w:r>
      <w:r>
        <w:t xml:space="preserve"> </w:t>
      </w:r>
      <w:r>
        <w:t xml:space="preserve">01.2010. — С. 1—11. — № 5735. — DOI: 10.17487/rfc5735. — URL: https:</w:t>
      </w:r>
      <w:r>
        <w:t xml:space="preserve"> </w:t>
      </w:r>
      <w:r>
        <w:t xml:space="preserve">//www.rfc-editor.org/info/rfc5735.</w:t>
      </w:r>
    </w:p>
    <w:p>
      <w:pPr>
        <w:pStyle w:val="Compact"/>
        <w:numPr>
          <w:ilvl w:val="0"/>
          <w:numId w:val="1010"/>
        </w:numPr>
      </w:pPr>
      <w:r>
        <w:t xml:space="preserve">Droms R. Dynamic Host Configuration Protocol : RFC / RFC Editor. —</w:t>
      </w:r>
      <w:r>
        <w:t xml:space="preserve"> </w:t>
      </w:r>
      <w:r>
        <w:t xml:space="preserve">03.1997. — С. 1—45. — № 2136. — DOI: 10.17487/rfc2131. — URL: https:</w:t>
      </w:r>
      <w:r>
        <w:t xml:space="preserve"> </w:t>
      </w:r>
      <w:r>
        <w:t xml:space="preserve">//www.ietf.org/rfc/rfc2131.txt%20https://www.rfc-editor.org/</w:t>
      </w:r>
      <w:r>
        <w:t xml:space="preserve"> </w:t>
      </w:r>
      <w:r>
        <w:t xml:space="preserve">info/rfc2131.</w:t>
      </w:r>
    </w:p>
    <w:p>
      <w:pPr>
        <w:pStyle w:val="Compact"/>
        <w:numPr>
          <w:ilvl w:val="0"/>
          <w:numId w:val="1010"/>
        </w:numPr>
      </w:pPr>
      <w:r>
        <w:t xml:space="preserve">McPherson D., Dykes B. VLAN Aggregation for Efficient IP Address</w:t>
      </w:r>
      <w:r>
        <w:t xml:space="preserve"> </w:t>
      </w:r>
      <w:r>
        <w:t xml:space="preserve">Allocation, RFC 3069. — 2001. — URL: http : / / www . ietf . org / rfc /</w:t>
      </w:r>
      <w:r>
        <w:t xml:space="preserve"> </w:t>
      </w:r>
      <w:r>
        <w:t xml:space="preserve">rfc3069.txt.</w:t>
      </w:r>
    </w:p>
    <w:p>
      <w:pPr>
        <w:pStyle w:val="Compact"/>
        <w:numPr>
          <w:ilvl w:val="0"/>
          <w:numId w:val="1010"/>
        </w:numPr>
      </w:pPr>
      <w:r>
        <w:t xml:space="preserve">Moy J. OSPF Version 2 : RFC / RFC Editor. — 1998. — С. 244. — DOI: 10.</w:t>
      </w:r>
      <w:r>
        <w:t xml:space="preserve"> </w:t>
      </w:r>
      <w:r>
        <w:t xml:space="preserve">17487/rfc2328. — URL: https://www.rfc-editor.org/info/rfc2328.</w:t>
      </w:r>
    </w:p>
    <w:p>
      <w:pPr>
        <w:pStyle w:val="Compact"/>
        <w:numPr>
          <w:ilvl w:val="0"/>
          <w:numId w:val="1010"/>
        </w:numPr>
      </w:pPr>
      <w:r>
        <w:t xml:space="preserve">NAT Order of Operation. — URL: https://www.cisco.com/c/en/us/</w:t>
      </w:r>
      <w:r>
        <w:t xml:space="preserve"> </w:t>
      </w:r>
      <w:r>
        <w:t xml:space="preserve">support/docs/ip/network-address-translation-nat/6209-5.html.</w:t>
      </w:r>
    </w:p>
    <w:p>
      <w:pPr>
        <w:pStyle w:val="Compact"/>
        <w:numPr>
          <w:ilvl w:val="0"/>
          <w:numId w:val="1010"/>
        </w:numPr>
      </w:pPr>
      <w:r>
        <w:t xml:space="preserve">NAT: вопросы и ответы / Сайт поддержки продуктов и технологий</w:t>
      </w:r>
      <w:r>
        <w:t xml:space="preserve"> </w:t>
      </w:r>
      <w:r>
        <w:t xml:space="preserve">компании Cisco. — URL: https://www.cisco.com/cisco/web/support/</w:t>
      </w:r>
      <w:r>
        <w:t xml:space="preserve"> </w:t>
      </w:r>
      <w:r>
        <w:t xml:space="preserve">RU/9/92/92029_nat-faq.html.</w:t>
      </w:r>
    </w:p>
    <w:p>
      <w:pPr>
        <w:pStyle w:val="Compact"/>
        <w:numPr>
          <w:ilvl w:val="0"/>
          <w:numId w:val="1010"/>
        </w:numPr>
      </w:pPr>
      <w:r>
        <w:t xml:space="preserve">Neumann J. C. Cisco Routers for the Small Business A Practical Guide for</w:t>
      </w:r>
      <w:r>
        <w:t xml:space="preserve"> </w:t>
      </w:r>
      <w:r>
        <w:t xml:space="preserve">IT Professionals. — Apress, 2009.</w:t>
      </w:r>
    </w:p>
    <w:bookmarkEnd w:id="8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7119">
    <w:nsid w:val="0A997119"/>
    <w:multiLevelType w:val="multilevel"/>
    <w:lvl w:ilvl="0">
      <w:start w:val="19"/>
      <w:numFmt w:val="lowerLetter"/>
      <w:lvlText w:val="%1."/>
      <w:lvlJc w:val="left"/>
      <w:pPr>
        <w:ind w:left="720" w:hanging="360"/>
      </w:pPr>
    </w:lvl>
    <w:lvl w:ilvl="1">
      <w:start w:val="19"/>
      <w:numFmt w:val="lowerLetter"/>
      <w:lvlText w:val="%2."/>
      <w:lvlJc w:val="left"/>
      <w:pPr>
        <w:ind w:left="1440" w:hanging="360"/>
      </w:pPr>
    </w:lvl>
    <w:lvl w:ilvl="2">
      <w:start w:val="19"/>
      <w:numFmt w:val="lowerLetter"/>
      <w:lvlText w:val="%3."/>
      <w:lvlJc w:val="left"/>
      <w:pPr>
        <w:ind w:left="2160" w:hanging="360"/>
      </w:pPr>
    </w:lvl>
    <w:lvl w:ilvl="3">
      <w:start w:val="19"/>
      <w:numFmt w:val="lowerLetter"/>
      <w:lvlText w:val="%4."/>
      <w:lvlJc w:val="left"/>
      <w:pPr>
        <w:ind w:left="2880" w:hanging="360"/>
      </w:pPr>
    </w:lvl>
    <w:lvl w:ilvl="4">
      <w:start w:val="19"/>
      <w:numFmt w:val="lowerLetter"/>
      <w:lvlText w:val="%5."/>
      <w:lvlJc w:val="left"/>
      <w:pPr>
        <w:ind w:left="3600" w:hanging="360"/>
      </w:pPr>
    </w:lvl>
    <w:lvl w:ilvl="5">
      <w:start w:val="19"/>
      <w:numFmt w:val="lowerLetter"/>
      <w:lvlText w:val="%6."/>
      <w:lvlJc w:val="left"/>
      <w:pPr>
        <w:ind w:left="4320" w:hanging="360"/>
      </w:pPr>
    </w:lvl>
    <w:lvl w:ilvl="6">
      <w:start w:val="19"/>
      <w:numFmt w:val="lowerLetter"/>
      <w:lvlText w:val="%7."/>
      <w:lvlJc w:val="left"/>
      <w:pPr>
        <w:ind w:left="5040" w:hanging="360"/>
      </w:pPr>
    </w:lvl>
    <w:lvl w:ilvl="7">
      <w:start w:val="19"/>
      <w:numFmt w:val="lowerLetter"/>
      <w:lvlText w:val="%8."/>
      <w:lvlJc w:val="left"/>
      <w:pPr>
        <w:ind w:left="5760" w:hanging="360"/>
      </w:pPr>
    </w:lvl>
    <w:lvl w:ilvl="8">
      <w:start w:val="19"/>
      <w:numFmt w:val="lowerLetter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7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Козлов Всеволод Павлович НФИбд-02-22</dc:creator>
  <dc:language>ru-RU</dc:language>
  <cp:keywords/>
  <dcterms:created xsi:type="dcterms:W3CDTF">2025-04-19T11:36:20Z</dcterms:created>
  <dcterms:modified xsi:type="dcterms:W3CDTF">2025-04-19T11:36:20Z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Arial</vt:lpwstr>
  </property>
  <property fmtid="{D5CDD505-2E9C-101B-9397-08002B2CF9AE}" pid="61" name="mainfontoptions">
    <vt:lpwstr>Ligatures=TeX</vt:lpwstr>
  </property>
  <property fmtid="{D5CDD505-2E9C-101B-9397-08002B2CF9AE}" pid="62" name="monofont">
    <vt:lpwstr>Arial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Arial</vt:lpwstr>
  </property>
  <property fmtid="{D5CDD505-2E9C-101B-9397-08002B2CF9AE}" pid="74" name="romanfontoptions">
    <vt:lpwstr>Ligatures=TeX</vt:lpwstr>
  </property>
  <property fmtid="{D5CDD505-2E9C-101B-9397-08002B2CF9AE}" pid="75" name="sansfont">
    <vt:lpwstr>Arial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Использование протокола STP. Агрегирование каналов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