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Козлов</w:t>
      </w:r>
      <w:r>
        <w:t xml:space="preserve"> </w:t>
      </w:r>
      <w:r>
        <w:t xml:space="preserve">Всеволод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</w:p>
    <w:p>
      <w:pPr>
        <w:pStyle w:val="BodyText"/>
      </w:pPr>
      <w:r>
        <w:t xml:space="preserve">Приобретение навыков практической работы по просмотру каталогов и файлов; манипуляций с ними.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 инфоомацию об mc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man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man mc</w:t>
      </w:r>
    </w:p>
    <w:bookmarkEnd w:id="0"/>
    <w:p>
      <w:pPr>
        <w:pStyle w:val="BodyText"/>
      </w:pPr>
      <w:r>
        <w:t xml:space="preserve">Запустил mc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Запуск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mc</w:t>
      </w:r>
    </w:p>
    <w:bookmarkEnd w:id="0"/>
    <w:p>
      <w:pPr>
        <w:pStyle w:val="BodyText"/>
      </w:pPr>
      <w:r>
        <w:t xml:space="preserve">Перемещение одного из файлов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Figure 3: Перемещ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Перемещение файла</w:t>
      </w:r>
    </w:p>
    <w:bookmarkEnd w:id="0"/>
    <w:p>
      <w:pPr>
        <w:pStyle w:val="BodyText"/>
      </w:pPr>
      <w:r>
        <w:t xml:space="preserve">Получил информацию о размере и правах доступа на файл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Figure 4: Информация о файл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Информация о файле</w:t>
      </w:r>
    </w:p>
    <w:bookmarkEnd w:id="0"/>
    <w:p>
      <w:pPr>
        <w:pStyle w:val="BodyText"/>
      </w:pPr>
      <w:r>
        <w:t xml:space="preserve">Открыл расширенный формат списка через меню левой (или правой) панели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Figure 5: Расширенные настройки спис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Расширенные настройки списка</w:t>
      </w:r>
    </w:p>
    <w:bookmarkEnd w:id="0"/>
    <w:p>
      <w:pPr>
        <w:pStyle w:val="BodyText"/>
      </w:pPr>
      <w:r>
        <w:t xml:space="preserve">Редактирую содержимое созданного файла test.txt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00375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Создаю каталог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00375"/>
            <wp:effectExtent b="0" l="0" r="0" t="0"/>
            <wp:docPr descr="Figure 7: Создание каталог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каталога</w:t>
      </w:r>
    </w:p>
    <w:bookmarkEnd w:id="0"/>
    <w:p>
      <w:pPr>
        <w:pStyle w:val="BodyText"/>
      </w:pPr>
      <w:r>
        <w:t xml:space="preserve">Создаю каталог, скопировал в него файл test.txt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000375"/>
            <wp:effectExtent b="0" l="0" r="0" t="0"/>
            <wp:docPr descr="Figure 8: Создание каталог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каталога</w:t>
      </w:r>
    </w:p>
    <w:bookmarkEnd w:id="0"/>
    <w:p>
      <w:pPr>
        <w:pStyle w:val="BodyText"/>
      </w:pPr>
      <w:r>
        <w:t xml:space="preserve">Поиск файла .cpp с функций main() (рис. [</w:t>
      </w:r>
      <w:hyperlink w:anchor="fig:010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6" w:name="fig:010"/>
      <w:r>
        <w:drawing>
          <wp:inline>
            <wp:extent cx="5334000" cy="3000375"/>
            <wp:effectExtent b="0" l="0" r="0" t="0"/>
            <wp:docPr descr="Figure 9: Поиск файла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Поиск файла</w:t>
      </w:r>
    </w:p>
    <w:bookmarkEnd w:id="0"/>
    <w:p>
      <w:pPr>
        <w:pStyle w:val="BodyText"/>
      </w:pPr>
      <w:r>
        <w:t xml:space="preserve">Перешел в домашний каталог (рис. [</w:t>
      </w:r>
      <w:hyperlink w:anchor="fig:011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3000375"/>
            <wp:effectExtent b="0" l="0" r="0" t="0"/>
            <wp:docPr descr="Figure 10: Переход в домашний каталог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Переход в домашний каталог</w:t>
      </w:r>
    </w:p>
    <w:bookmarkEnd w:id="0"/>
    <w:p>
      <w:pPr>
        <w:pStyle w:val="BodyText"/>
      </w:pPr>
      <w:r>
        <w:t xml:space="preserve">Осуществил анализ файлов меню (рис. [</w:t>
      </w:r>
      <w:hyperlink w:anchor="fig:012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3000375"/>
            <wp:effectExtent b="0" l="0" r="0" t="0"/>
            <wp:docPr descr="Figure 11: Анализ файлов меню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Анализ файлов меню</w:t>
      </w:r>
    </w:p>
    <w:bookmarkEnd w:id="0"/>
    <w:p>
      <w:pPr>
        <w:pStyle w:val="BodyText"/>
      </w:pPr>
      <w:r>
        <w:t xml:space="preserve">Осуществил анализ файлов расширений (рис. [</w:t>
      </w:r>
      <w:hyperlink w:anchor="fig:013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3000375"/>
            <wp:effectExtent b="0" l="0" r="0" t="0"/>
            <wp:docPr descr="Figure 12: Анализ файлов расширений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Анализ файлов расширений</w:t>
      </w:r>
    </w:p>
    <w:bookmarkEnd w:id="0"/>
    <w:p>
      <w:pPr>
        <w:pStyle w:val="BodyText"/>
      </w:pPr>
      <w:r>
        <w:t xml:space="preserve">Изменил структуру экрана mc (рис. [</w:t>
      </w:r>
      <w:hyperlink w:anchor="fig:014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2" w:name="fig:014"/>
      <w:r>
        <w:drawing>
          <wp:inline>
            <wp:extent cx="5334000" cy="3000375"/>
            <wp:effectExtent b="0" l="0" r="0" t="0"/>
            <wp:docPr descr="Figure 13: Структура экрана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Структура экрана</w:t>
      </w:r>
    </w:p>
    <w:bookmarkEnd w:id="0"/>
    <w:p>
      <w:pPr>
        <w:pStyle w:val="BodyText"/>
      </w:pPr>
      <w:r>
        <w:t xml:space="preserve">Создал файл test.txt и вставил в него текст (рис. [</w:t>
      </w:r>
      <w:hyperlink w:anchor="fig:015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76" w:name="fig:015"/>
      <w:r>
        <w:drawing>
          <wp:inline>
            <wp:extent cx="5334000" cy="3000375"/>
            <wp:effectExtent b="0" l="0" r="0" t="0"/>
            <wp:docPr descr="Figure 14: Создание файла test.txt и его редактирование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Создание файла test.txt и его редактирование</w:t>
      </w:r>
    </w:p>
    <w:bookmarkEnd w:id="0"/>
    <w:p>
      <w:pPr>
        <w:pStyle w:val="BodyText"/>
      </w:pPr>
      <w:r>
        <w:t xml:space="preserve">Удалил строку текста (ctrl + y), выделил фрагмент текста и скопировал на новую строку (f6), сохранил файл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0" w:name="fig:016"/>
      <w:r>
        <w:drawing>
          <wp:inline>
            <wp:extent cx="5334000" cy="3000375"/>
            <wp:effectExtent b="0" l="0" r="0" t="0"/>
            <wp:docPr descr="Figure 15: Дальнейшее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Дальнейшее редактирование файла</w:t>
      </w:r>
    </w:p>
    <w:bookmarkEnd w:id="0"/>
    <w:p>
      <w:pPr>
        <w:pStyle w:val="BodyText"/>
      </w:pPr>
      <w:r>
        <w:t xml:space="preserve">Перешел в конец и начало файла, дописал текст (ctrl + END/ctrl + HOME)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4" w:name="fig:017"/>
      <w:r>
        <w:drawing>
          <wp:inline>
            <wp:extent cx="5334000" cy="3000375"/>
            <wp:effectExtent b="0" l="0" r="0" t="0"/>
            <wp:docPr descr="Figure 16: Переход в начало и конец файла" title="" id="82" name="Picture"/>
            <a:graphic>
              <a:graphicData uri="http://schemas.openxmlformats.org/drawingml/2006/picture">
                <pic:pic>
                  <pic:nvPicPr>
                    <pic:cNvPr descr="image/1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Переход в начало и конец файла</w:t>
      </w:r>
    </w:p>
    <w:bookmarkEnd w:id="0"/>
    <w:p>
      <w:pPr>
        <w:pStyle w:val="BodyText"/>
      </w:pPr>
      <w:r>
        <w:t xml:space="preserve">Открыл файл .cpp через mc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8" w:name="fig:018"/>
      <w:r>
        <w:drawing>
          <wp:inline>
            <wp:extent cx="5334000" cy="3000375"/>
            <wp:effectExtent b="0" l="0" r="0" t="0"/>
            <wp:docPr descr="Figure 17: Запуск файла .cpp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Запуск файла .cpp</w:t>
      </w:r>
    </w:p>
    <w:bookmarkEnd w:id="0"/>
    <w:p>
      <w:pPr>
        <w:pStyle w:val="BodyText"/>
      </w:pPr>
      <w:r>
        <w:t xml:space="preserve">Отключил подсвету синтаксиса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2" w:name="fig:019"/>
      <w:r>
        <w:drawing>
          <wp:inline>
            <wp:extent cx="5334000" cy="3000375"/>
            <wp:effectExtent b="0" l="0" r="0" t="0"/>
            <wp:docPr descr="Figure 18: Отключение подсветки синтаксиса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Отключение подсветки синтаксиса</w:t>
      </w:r>
    </w:p>
    <w:bookmarkEnd w:id="0"/>
    <w:p>
      <w:pPr>
        <w:pStyle w:val="BodyText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режимы работы есть в mc. Охарактеризуйте их.</w:t>
      </w:r>
      <w:r>
        <w:t xml:space="preserve"> </w:t>
      </w: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1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  <w:r>
        <w:t xml:space="preserve"> </w:t>
      </w: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1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 : - стандартный — выводит список файлов и каталогов с указанием размера и времени правки; 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 - расширенный — помимо названия файла или каталога выводит сведения о правах доступа, владельце, группе, размере, времени правки; 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 : - Просмотр ( F3 ) — позволяет посмотреть содержимое текущего (или выделенного) файла без возможности редактирования. - Просмотр вывода команды ( М + ! ) — функция запроса команды с параметрами (аргумент к текущему выбранному файлу). - Правка ( F4 ) — открывает текущий (или выделенный) файл для его редактирования. - Копирование ( F5 ) — осуществляет копирование одного или нескольких файлов или каталогов в указанное пользователем во всплывающем окне место. - Права доступа ( Ctrl-x c ) — позволяет указать (изменить) права доступа к одному или нескольким файлам или каталогам . - Жёсткая ссылка ( Ctrl-x l ) — позволяет создать жёсткую ссылку к текущему (или выделенному) файлу. - Символическая ссылка ( Ctrl-x s ) — позволяет создать символическую ссылку к текущему (или выделенному) файлу. - Владелец/группа ( Ctrl-x o ) — позволяет задать (изменить) владельца и имя группы для одного или нескольких файлов или каталогов. - Права (расширенные) — позволяет изменить права доступа и владения для одного или нескольких файлов или каталогов. - Переименование ( F6 ) — позволяет переименовать (или переместить) один или несколько файлов или каталогов. - Создание каталога ( F7 ) — позволяет создать каталог. - Удалить ( F8 ) — позволяет удалить один или несколько файлов или каталогов. - Выход ( F10 ) — завершает работу mc.</w:t>
      </w:r>
    </w:p>
    <w:p>
      <w:pPr>
        <w:numPr>
          <w:ilvl w:val="0"/>
          <w:numId w:val="1001"/>
        </w:numPr>
        <w:pStyle w:val="Compact"/>
      </w:pPr>
      <w:r>
        <w:t xml:space="preserve">Опишите структура меню Команда mc, дайте характеристику командам.</w:t>
      </w:r>
      <w:r>
        <w:t xml:space="preserve"> </w:t>
      </w:r>
      <w:r>
        <w:t xml:space="preserve">В меню Команда содержатся более общие команды для работы с mc. Команды меню Команда : - Дерево каталогов — отображает структуру каталогов системы. - Поиск файла — выполняет поиск файлов по заданным параметрам. - Переставить панели — меняет местами левую и правую панели. - Сравнить каталоги ( Ctrl-x d ) — сравнивает содержимое двух каталогов. - Размеры каталогов — отображает размер и время изменения каталога (по умолчанию в mc размер каталога корректно не отображается). - История командной строки — выводит на экран список ранее выполненных в оболочке команд. - Каталоги быстрого доступа ( Ctrl- ) — пр вызове выполняется быстрая смена текущего каталога на один из заданного списка. - Восстановление файлов — позволяет восстановить файлы на файловых системах ext2 и ext3. 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- Редактировать файл меню — позволяет отредактировать контекстное меню пользователя, вызываемое по клавише F2 . -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1"/>
        </w:numPr>
        <w:pStyle w:val="Compact"/>
      </w:pPr>
      <w:r>
        <w:t xml:space="preserve">Опишите структура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01"/>
        </w:numPr>
        <w:pStyle w:val="Compact"/>
      </w:pPr>
      <w:r>
        <w:t xml:space="preserve">Назовите и дайте характеристику командам встроенного редактора mc.</w:t>
      </w:r>
      <w:r>
        <w:t xml:space="preserve"> </w:t>
      </w: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  <w:r>
        <w:t xml:space="preserve"> </w:t>
      </w: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основные возможности командной оболочки Midnight Commander.</w:t>
      </w:r>
    </w:p>
    <w:p>
      <w:pPr>
        <w:pStyle w:val="BodyText"/>
      </w:pPr>
      <w:r>
        <w:t xml:space="preserve">Приобрел навыки практической работы по просмотру каталогов и файлов; манипуляций с ними.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Козлов Всеволод Павлович</dc:creator>
  <dc:language>ru-RU</dc:language>
  <cp:keywords/>
  <dcterms:created xsi:type="dcterms:W3CDTF">2023-03-23T17:00:33Z</dcterms:created>
  <dcterms:modified xsi:type="dcterms:W3CDTF">2023-03-23T17:00:33Z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