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Практика в написании программ на языке ассемблера NASM.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 лабораторной работы, переходим в него и создаем файл lab7-1.asm (рис. 1)</w:t>
      </w:r>
    </w:p>
    <w:p>
      <w:pPr>
        <w:pStyle w:val="CaptionedFigure"/>
      </w:pPr>
      <w:bookmarkStart w:id="25" w:name="fig:001"/>
      <w:r>
        <w:drawing>
          <wp:inline>
            <wp:extent cx="5334000" cy="3125467"/>
            <wp:effectExtent b="0" l="0" r="0" t="0"/>
            <wp:docPr descr="Рис. 1: Используем команду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Используем команду touch</w:t>
      </w:r>
    </w:p>
    <w:p>
      <w:pPr>
        <w:numPr>
          <w:ilvl w:val="0"/>
          <w:numId w:val="1002"/>
        </w:numPr>
        <w:pStyle w:val="Compact"/>
      </w:pPr>
      <w:r>
        <w:t xml:space="preserve">Вводим в файл lab7-1.asm текст программы из листинга 7.1. (рис. 2)</w:t>
      </w:r>
    </w:p>
    <w:p>
      <w:pPr>
        <w:pStyle w:val="CaptionedFigure"/>
      </w:pPr>
      <w:bookmarkStart w:id="29" w:name="fig:002"/>
      <w:r>
        <w:drawing>
          <wp:inline>
            <wp:extent cx="5334000" cy="3884762"/>
            <wp:effectExtent b="0" l="0" r="0" t="0"/>
            <wp:docPr descr="Рис. 2: Используем клавишу F4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Используем клавишу F4</w:t>
      </w:r>
    </w:p>
    <w:p>
      <w:pPr>
        <w:numPr>
          <w:ilvl w:val="0"/>
          <w:numId w:val="1003"/>
        </w:numPr>
        <w:pStyle w:val="Compact"/>
      </w:pPr>
      <w:r>
        <w:t xml:space="preserve">Создаем исполняемый файл и запускаем его. (рис. 3)</w:t>
      </w:r>
    </w:p>
    <w:p>
      <w:pPr>
        <w:pStyle w:val="CaptionedFigure"/>
      </w:pPr>
      <w:bookmarkStart w:id="33" w:name="fig:003"/>
      <w:r>
        <w:drawing>
          <wp:inline>
            <wp:extent cx="5334000" cy="2389120"/>
            <wp:effectExtent b="0" l="0" r="0" t="0"/>
            <wp:docPr descr="Рис. 3: Получаем символ j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Получаем символ j</w:t>
      </w:r>
    </w:p>
    <w:p>
      <w:pPr>
        <w:numPr>
          <w:ilvl w:val="0"/>
          <w:numId w:val="1004"/>
        </w:numPr>
        <w:pStyle w:val="Compact"/>
      </w:pPr>
      <w:r>
        <w:t xml:space="preserve">Изменим текст программы и вместо символов запишем в регистры числа. (рис. 4)</w:t>
      </w:r>
    </w:p>
    <w:p>
      <w:pPr>
        <w:pStyle w:val="CaptionedFigure"/>
      </w:pPr>
      <w:bookmarkStart w:id="37" w:name="fig:004"/>
      <w:r>
        <w:drawing>
          <wp:inline>
            <wp:extent cx="4025900" cy="4864100"/>
            <wp:effectExtent b="0" l="0" r="0" t="0"/>
            <wp:docPr descr="Рис. 4: Используем клавишу F4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Используем клавишу F4</w:t>
      </w:r>
    </w:p>
    <w:p>
      <w:pPr>
        <w:numPr>
          <w:ilvl w:val="0"/>
          <w:numId w:val="1005"/>
        </w:numPr>
        <w:pStyle w:val="Compact"/>
      </w:pPr>
      <w:r>
        <w:t xml:space="preserve">Создаем исполняемый файл и запускаем его снова. (рис. 5)</w:t>
      </w:r>
    </w:p>
    <w:p>
      <w:pPr>
        <w:pStyle w:val="CaptionedFigure"/>
      </w:pPr>
      <w:bookmarkStart w:id="41" w:name="fig:005"/>
      <w:r>
        <w:drawing>
          <wp:inline>
            <wp:extent cx="5334000" cy="2362547"/>
            <wp:effectExtent b="0" l="0" r="0" t="0"/>
            <wp:docPr descr="Рис. 5: Получаем пустое пол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Получаем пустое поле</w:t>
      </w:r>
    </w:p>
    <w:p>
      <w:pPr>
        <w:numPr>
          <w:ilvl w:val="0"/>
          <w:numId w:val="1006"/>
        </w:numPr>
        <w:pStyle w:val="Compact"/>
      </w:pPr>
      <w:r>
        <w:t xml:space="preserve">Создаем файл lab7-2.asm в каталоге ~/work/arch-pc/lab07 и вводим в него</w:t>
      </w:r>
      <w:r>
        <w:t xml:space="preserve"> </w:t>
      </w:r>
      <w:r>
        <w:t xml:space="preserve">текст программы из листинга 7.2. (рис. 6)</w:t>
      </w:r>
    </w:p>
    <w:p>
      <w:pPr>
        <w:pStyle w:val="CaptionedFigure"/>
      </w:pPr>
      <w:bookmarkStart w:id="45" w:name="fig:006"/>
      <w:r>
        <w:drawing>
          <wp:inline>
            <wp:extent cx="4953000" cy="3441700"/>
            <wp:effectExtent b="0" l="0" r="0" t="0"/>
            <wp:docPr descr="Рис. 6: Используем команду touch и клавишу F4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Используем команду touch и клавишу F4</w:t>
      </w:r>
    </w:p>
    <w:p>
      <w:pPr>
        <w:numPr>
          <w:ilvl w:val="0"/>
          <w:numId w:val="1007"/>
        </w:numPr>
        <w:pStyle w:val="Compact"/>
      </w:pPr>
      <w:r>
        <w:t xml:space="preserve">Создаем исполняемый файл и запускаем его. (рис. 7)</w:t>
      </w:r>
    </w:p>
    <w:p>
      <w:pPr>
        <w:pStyle w:val="CaptionedFigure"/>
      </w:pPr>
      <w:bookmarkStart w:id="49" w:name="fig:007"/>
      <w:r>
        <w:drawing>
          <wp:inline>
            <wp:extent cx="5334000" cy="929026"/>
            <wp:effectExtent b="0" l="0" r="0" t="0"/>
            <wp:docPr descr="Рис. 7: Получаем число 106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Получаем число 106</w:t>
      </w:r>
    </w:p>
    <w:p>
      <w:pPr>
        <w:numPr>
          <w:ilvl w:val="0"/>
          <w:numId w:val="1008"/>
        </w:numPr>
        <w:pStyle w:val="Compact"/>
      </w:pPr>
      <w:r>
        <w:t xml:space="preserve">Заменим символы на числа. (рис. 8)</w:t>
      </w:r>
    </w:p>
    <w:p>
      <w:pPr>
        <w:pStyle w:val="CaptionedFigure"/>
      </w:pPr>
      <w:bookmarkStart w:id="53" w:name="fig:008"/>
      <w:r>
        <w:drawing>
          <wp:inline>
            <wp:extent cx="2743200" cy="3390900"/>
            <wp:effectExtent b="0" l="0" r="0" t="0"/>
            <wp:docPr descr="Рис. 8: Используем клавишу F4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Используем клавишу F4</w:t>
      </w:r>
    </w:p>
    <w:p>
      <w:pPr>
        <w:numPr>
          <w:ilvl w:val="0"/>
          <w:numId w:val="1009"/>
        </w:numPr>
        <w:pStyle w:val="Compact"/>
      </w:pPr>
      <w:r>
        <w:t xml:space="preserve">Создаем исполняемый файл и запускаем его. (рис. 9)</w:t>
      </w:r>
    </w:p>
    <w:p>
      <w:pPr>
        <w:pStyle w:val="CaptionedFigure"/>
      </w:pPr>
      <w:bookmarkStart w:id="57" w:name="fig:009"/>
      <w:r>
        <w:drawing>
          <wp:inline>
            <wp:extent cx="5334000" cy="1071634"/>
            <wp:effectExtent b="0" l="0" r="0" t="0"/>
            <wp:docPr descr="Рис. 9: Получаем число 10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Получаем число 10</w:t>
      </w:r>
    </w:p>
    <w:p>
      <w:pPr>
        <w:numPr>
          <w:ilvl w:val="0"/>
          <w:numId w:val="1010"/>
        </w:numPr>
        <w:pStyle w:val="Compact"/>
      </w:pPr>
      <w:r>
        <w:t xml:space="preserve">Создаем файл lab7-3.asm в каталоге ~/work/arch-pc/lab07 и вводим туда текст программы из личтинга 7.3. (рис. 10)</w:t>
      </w:r>
    </w:p>
    <w:p>
      <w:pPr>
        <w:pStyle w:val="CaptionedFigure"/>
      </w:pPr>
      <w:bookmarkStart w:id="61" w:name="fig:010"/>
      <w:r>
        <w:drawing>
          <wp:inline>
            <wp:extent cx="5334000" cy="3443548"/>
            <wp:effectExtent b="0" l="0" r="0" t="0"/>
            <wp:docPr descr="Рис. 10: Пользуемся командой touch и клавишей F4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Пользуемся командой touch и клавишей F4</w:t>
      </w:r>
    </w:p>
    <w:p>
      <w:pPr>
        <w:numPr>
          <w:ilvl w:val="0"/>
          <w:numId w:val="1011"/>
        </w:numPr>
        <w:pStyle w:val="Compact"/>
      </w:pPr>
      <w:r>
        <w:t xml:space="preserve">Создаем исполняемый файл и запускаем его. (рис. 11)</w:t>
      </w:r>
    </w:p>
    <w:p>
      <w:pPr>
        <w:pStyle w:val="CaptionedFigure"/>
      </w:pPr>
      <w:bookmarkStart w:id="65" w:name="fig:011"/>
      <w:r>
        <w:drawing>
          <wp:inline>
            <wp:extent cx="5334000" cy="711627"/>
            <wp:effectExtent b="0" l="0" r="0" t="0"/>
            <wp:docPr descr="Рис. 11: Получаем верный по заданию ответ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Получаем верный по заданию ответ</w:t>
      </w:r>
    </w:p>
    <w:p>
      <w:pPr>
        <w:numPr>
          <w:ilvl w:val="0"/>
          <w:numId w:val="1012"/>
        </w:numPr>
        <w:pStyle w:val="Compact"/>
      </w:pPr>
      <w:r>
        <w:t xml:space="preserve">Изменяем текст программы для вычисления выражения 𝑓(𝑥) = (4 ∗ 6 + 2)/5. (рис. 12)</w:t>
      </w:r>
    </w:p>
    <w:p>
      <w:pPr>
        <w:pStyle w:val="CaptionedFigure"/>
      </w:pPr>
      <w:bookmarkStart w:id="69" w:name="fig:012"/>
      <w:r>
        <w:drawing>
          <wp:inline>
            <wp:extent cx="5334000" cy="3960812"/>
            <wp:effectExtent b="0" l="0" r="0" t="0"/>
            <wp:docPr descr="Рис. 12: Используем клавишу F4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Используем клавишу F4</w:t>
      </w:r>
    </w:p>
    <w:p>
      <w:pPr>
        <w:numPr>
          <w:ilvl w:val="0"/>
          <w:numId w:val="1013"/>
        </w:numPr>
        <w:pStyle w:val="Compact"/>
      </w:pPr>
      <w:r>
        <w:t xml:space="preserve">Создаем исполнительный файл и проверяем его работу. (рис. 13)</w:t>
      </w:r>
    </w:p>
    <w:p>
      <w:pPr>
        <w:pStyle w:val="CaptionedFigure"/>
      </w:pPr>
      <w:bookmarkStart w:id="73" w:name="fig:013"/>
      <w:r>
        <w:drawing>
          <wp:inline>
            <wp:extent cx="5334000" cy="986255"/>
            <wp:effectExtent b="0" l="0" r="0" t="0"/>
            <wp:docPr descr="Рис. 13: Получаем верный по заданию ответ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Получаем верный по заданию ответ</w:t>
      </w:r>
    </w:p>
    <w:p>
      <w:pPr>
        <w:numPr>
          <w:ilvl w:val="0"/>
          <w:numId w:val="1014"/>
        </w:numPr>
        <w:pStyle w:val="Compact"/>
      </w:pPr>
      <w:r>
        <w:t xml:space="preserve">Создаем файл variant.asm в каталоге ~/work/arch-pc/lab07 и вводим туда текст из листинга 7.4. (рис. 14)</w:t>
      </w:r>
    </w:p>
    <w:p>
      <w:pPr>
        <w:pStyle w:val="CaptionedFigure"/>
      </w:pPr>
      <w:bookmarkStart w:id="77" w:name="fig:014"/>
      <w:r>
        <w:drawing>
          <wp:inline>
            <wp:extent cx="5334000" cy="5334000"/>
            <wp:effectExtent b="0" l="0" r="0" t="0"/>
            <wp:docPr descr="Рис. 14: Пользуемся командой touch и клавишей F4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Пользуемся командой touch и клавишей F4</w:t>
      </w:r>
    </w:p>
    <w:p>
      <w:pPr>
        <w:numPr>
          <w:ilvl w:val="0"/>
          <w:numId w:val="1015"/>
        </w:numPr>
        <w:pStyle w:val="Compact"/>
      </w:pPr>
      <w:r>
        <w:t xml:space="preserve">Создаем исполнительный файл и проверяем его работу. (рис. 15)</w:t>
      </w:r>
    </w:p>
    <w:p>
      <w:pPr>
        <w:pStyle w:val="CaptionedFigure"/>
      </w:pPr>
      <w:bookmarkStart w:id="81" w:name="fig:015"/>
      <w:r>
        <w:drawing>
          <wp:inline>
            <wp:extent cx="5334000" cy="1041362"/>
            <wp:effectExtent b="0" l="0" r="0" t="0"/>
            <wp:docPr descr="Рис. 15: Получаем вариант 17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Получаем вариант 17</w:t>
      </w:r>
    </w:p>
    <w:p>
      <w:pPr>
        <w:numPr>
          <w:ilvl w:val="0"/>
          <w:numId w:val="1016"/>
        </w:numPr>
        <w:pStyle w:val="Compact"/>
      </w:pPr>
      <w:r>
        <w:t xml:space="preserve">Ответы на вопросы</w:t>
      </w:r>
    </w:p>
    <w:p>
      <w:pPr>
        <w:numPr>
          <w:ilvl w:val="0"/>
          <w:numId w:val="1017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call sprint</w:t>
      </w:r>
    </w:p>
    <w:p>
      <w:pPr>
        <w:numPr>
          <w:ilvl w:val="0"/>
          <w:numId w:val="1018"/>
        </w:numPr>
        <w:pStyle w:val="Compact"/>
      </w:pPr>
      <w:r>
        <w:t xml:space="preserve">Для чего используется следующие инструкции? nasm mov ecx, x</w:t>
      </w:r>
      <w:r>
        <w:t xml:space="preserve"> </w:t>
      </w:r>
      <w:r>
        <w:t xml:space="preserve">mov edx, 80 call sread</w:t>
      </w:r>
    </w:p>
    <w:p>
      <w:pPr>
        <w:pStyle w:val="FirstParagraph"/>
      </w:pPr>
      <w:r>
        <w:t xml:space="preserve">mov ecx, x - запись входной переменной в регистр ecx;</w:t>
      </w:r>
      <w:r>
        <w:t xml:space="preserve"> </w:t>
      </w:r>
      <w:r>
        <w:t xml:space="preserve">mov edx, 80 - запись размера перемнной в регистр edx; call</w:t>
      </w:r>
      <w:r>
        <w:t xml:space="preserve"> </w:t>
      </w:r>
      <w:r>
        <w:t xml:space="preserve">sread - вызов процедуры чтония данных;</w:t>
      </w:r>
    </w:p>
    <w:p>
      <w:pPr>
        <w:numPr>
          <w:ilvl w:val="0"/>
          <w:numId w:val="101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Вызов atoi – функции преобразующей ascii-код символа в целое число</w:t>
      </w:r>
      <w:r>
        <w:t xml:space="preserve"> </w:t>
      </w:r>
      <w:r>
        <w:t xml:space="preserve">и записывающий результат в регистр eax.</w:t>
      </w:r>
    </w:p>
    <w:p>
      <w:pPr>
        <w:numPr>
          <w:ilvl w:val="0"/>
          <w:numId w:val="1020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pStyle w:val="FirstParagraph"/>
      </w:pPr>
      <w:r>
        <w:t xml:space="preserve">xor edx,edx mov ebx,20 div ebx inc edx</w:t>
      </w:r>
    </w:p>
    <w:p>
      <w:pPr>
        <w:numPr>
          <w:ilvl w:val="0"/>
          <w:numId w:val="1021"/>
        </w:numPr>
        <w:pStyle w:val="Compact"/>
      </w:pPr>
      <w:r>
        <w:t xml:space="preserve">В какой регистр записывается остаток от деления при выполнении ин-</w:t>
      </w:r>
      <w:r>
        <w:t xml:space="preserve"> </w:t>
      </w:r>
      <w:r>
        <w:t xml:space="preserve">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В регистр ebx.</w:t>
      </w:r>
    </w:p>
    <w:p>
      <w:pPr>
        <w:numPr>
          <w:ilvl w:val="0"/>
          <w:numId w:val="102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используется для увеличения операнда на единицу.</w:t>
      </w:r>
    </w:p>
    <w:p>
      <w:pPr>
        <w:numPr>
          <w:ilvl w:val="0"/>
          <w:numId w:val="1023"/>
        </w:numPr>
        <w:pStyle w:val="Compact"/>
      </w:pPr>
      <w:r>
        <w:t xml:space="preserve">Какие строки листинга 7.4 отвечают за вывод на экран результата вычис-</w:t>
      </w:r>
      <w:r>
        <w:t xml:space="preserve"> </w:t>
      </w:r>
      <w:r>
        <w:t xml:space="preserve">лений?</w:t>
      </w:r>
    </w:p>
    <w:p>
      <w:pPr>
        <w:pStyle w:val="FirstParagraph"/>
      </w:pPr>
      <w:r>
        <w:t xml:space="preserve">mov eax,rem call sprint mov eax,edx call iprintLF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No6</dc:title>
  <dc:creator>Козлова Нонна Юрьевна</dc:creator>
  <dc:language>ru-RU</dc:language>
  <cp:keywords/>
  <dcterms:created xsi:type="dcterms:W3CDTF">2022-12-21T15:23:42Z</dcterms:created>
  <dcterms:modified xsi:type="dcterms:W3CDTF">2022-12-21T15:23:42Z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