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emacs (рис. ??).</w:t>
      </w:r>
    </w:p>
    <w:p>
      <w:pPr>
        <w:pStyle w:val="CaptionedFigure"/>
      </w:pPr>
      <w:r>
        <w:drawing>
          <wp:inline>
            <wp:extent cx="4800600" cy="2171931"/>
            <wp:effectExtent b="0" l="0" r="0" t="0"/>
            <wp:docPr descr="Ввожу emacs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71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Ввожу emacs</w:t>
      </w:r>
    </w:p>
    <w:p>
      <w:pPr>
        <w:numPr>
          <w:ilvl w:val="0"/>
          <w:numId w:val="1002"/>
        </w:numPr>
        <w:pStyle w:val="Compact"/>
      </w:pPr>
      <w:r>
        <w:t xml:space="preserve">Создаю файл lab07.sh, набираю данный текст и сохраняю файл (рис. ??).</w:t>
      </w:r>
    </w:p>
    <w:p>
      <w:pPr>
        <w:pStyle w:val="CaptionedFigure"/>
      </w:pPr>
      <w:r>
        <w:drawing>
          <wp:inline>
            <wp:extent cx="3911600" cy="5676900"/>
            <wp:effectExtent b="0" l="0" r="0" t="0"/>
            <wp:docPr descr="C-x C-f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C-x C-f</w:t>
      </w:r>
    </w:p>
    <w:p>
      <w:pPr>
        <w:numPr>
          <w:ilvl w:val="0"/>
          <w:numId w:val="1003"/>
        </w:numPr>
        <w:pStyle w:val="Compact"/>
      </w:pPr>
      <w:r>
        <w:t xml:space="preserve">Вырезаю целую строку и вставляю ее в конец файла (рис. ??).</w:t>
      </w:r>
    </w:p>
    <w:p>
      <w:pPr>
        <w:pStyle w:val="CaptionedFigure"/>
      </w:pPr>
      <w:r>
        <w:drawing>
          <wp:inline>
            <wp:extent cx="3416300" cy="2489200"/>
            <wp:effectExtent b="0" l="0" r="0" t="0"/>
            <wp:docPr descr="C-k, C-y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C-k, C-y</w:t>
      </w:r>
    </w:p>
    <w:p>
      <w:pPr>
        <w:numPr>
          <w:ilvl w:val="0"/>
          <w:numId w:val="1004"/>
        </w:numPr>
        <w:pStyle w:val="Compact"/>
      </w:pPr>
      <w:r>
        <w:t xml:space="preserve">Выделяю область текста и копирую в буфер обмена (рис. ??).</w:t>
      </w:r>
    </w:p>
    <w:p>
      <w:pPr>
        <w:pStyle w:val="CaptionedFigure"/>
      </w:pPr>
      <w:r>
        <w:drawing>
          <wp:inline>
            <wp:extent cx="3416300" cy="2565400"/>
            <wp:effectExtent b="0" l="0" r="0" t="0"/>
            <wp:docPr descr="C-space, M-w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C-space, M-w</w:t>
      </w:r>
    </w:p>
    <w:p>
      <w:pPr>
        <w:numPr>
          <w:ilvl w:val="0"/>
          <w:numId w:val="1005"/>
        </w:numPr>
        <w:pStyle w:val="Compact"/>
      </w:pPr>
      <w:r>
        <w:t xml:space="preserve">Вставляю ее в конец файла. (рис. ??).</w:t>
      </w:r>
    </w:p>
    <w:p>
      <w:pPr>
        <w:pStyle w:val="CaptionedFigure"/>
      </w:pPr>
      <w:r>
        <w:drawing>
          <wp:inline>
            <wp:extent cx="3416300" cy="2819400"/>
            <wp:effectExtent b="0" l="0" r="0" t="0"/>
            <wp:docPr descr="Результат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06"/>
        </w:numPr>
        <w:pStyle w:val="Compact"/>
      </w:pPr>
      <w:r>
        <w:t xml:space="preserve">Вырезаю ее (рис. ??).</w:t>
      </w:r>
    </w:p>
    <w:p>
      <w:pPr>
        <w:pStyle w:val="CaptionedFigure"/>
      </w:pPr>
      <w:r>
        <w:drawing>
          <wp:inline>
            <wp:extent cx="3416300" cy="2819400"/>
            <wp:effectExtent b="0" l="0" r="0" t="0"/>
            <wp:docPr descr="C-w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C-w</w:t>
      </w:r>
    </w:p>
    <w:p>
      <w:pPr>
        <w:numPr>
          <w:ilvl w:val="0"/>
          <w:numId w:val="1007"/>
        </w:numPr>
        <w:pStyle w:val="Compact"/>
      </w:pPr>
      <w:r>
        <w:t xml:space="preserve">Отменяю последнее действие (рис. ??).</w:t>
      </w:r>
    </w:p>
    <w:p>
      <w:pPr>
        <w:pStyle w:val="CaptionedFigure"/>
      </w:pPr>
      <w:r>
        <w:drawing>
          <wp:inline>
            <wp:extent cx="3416300" cy="3086100"/>
            <wp:effectExtent b="0" l="0" r="0" t="0"/>
            <wp:docPr descr="C-/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C-/</w:t>
      </w:r>
    </w:p>
    <w:p>
      <w:pPr>
        <w:numPr>
          <w:ilvl w:val="0"/>
          <w:numId w:val="1008"/>
        </w:numPr>
        <w:pStyle w:val="Compact"/>
      </w:pPr>
      <w:r>
        <w:t xml:space="preserve">Использую команды по перемещению курсора (рис. ??).</w:t>
      </w:r>
    </w:p>
    <w:p>
      <w:pPr>
        <w:pStyle w:val="CaptionedFigure"/>
      </w:pPr>
      <w:r>
        <w:drawing>
          <wp:inline>
            <wp:extent cx="3416300" cy="3086100"/>
            <wp:effectExtent b="0" l="0" r="0" t="0"/>
            <wp:docPr descr="C-a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C-a</w:t>
      </w:r>
    </w:p>
    <w:p>
      <w:pPr>
        <w:numPr>
          <w:ilvl w:val="0"/>
          <w:numId w:val="1009"/>
        </w:numPr>
        <w:pStyle w:val="Compact"/>
      </w:pPr>
      <w:r>
        <w:t xml:space="preserve">Использую команды по перемещению курсора (рис. ??).</w:t>
      </w:r>
    </w:p>
    <w:p>
      <w:pPr>
        <w:pStyle w:val="CaptionedFigure"/>
      </w:pPr>
      <w:r>
        <w:drawing>
          <wp:inline>
            <wp:extent cx="3416300" cy="3086100"/>
            <wp:effectExtent b="0" l="0" r="0" t="0"/>
            <wp:docPr descr="C-e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C-e</w:t>
      </w:r>
    </w:p>
    <w:p>
      <w:pPr>
        <w:numPr>
          <w:ilvl w:val="0"/>
          <w:numId w:val="1010"/>
        </w:numPr>
        <w:pStyle w:val="Compact"/>
      </w:pPr>
      <w:r>
        <w:t xml:space="preserve">Вывожу на экран список активный буферов (рис. ??).</w:t>
      </w:r>
    </w:p>
    <w:p>
      <w:pPr>
        <w:pStyle w:val="CaptionedFigure"/>
      </w:pPr>
      <w:r>
        <w:drawing>
          <wp:inline>
            <wp:extent cx="4800600" cy="5917856"/>
            <wp:effectExtent b="0" l="0" r="0" t="0"/>
            <wp:docPr descr="C-x C-b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1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C-x C-b</w:t>
      </w:r>
    </w:p>
    <w:p>
      <w:pPr>
        <w:numPr>
          <w:ilvl w:val="0"/>
          <w:numId w:val="1011"/>
        </w:numPr>
        <w:pStyle w:val="Compact"/>
      </w:pPr>
      <w:r>
        <w:t xml:space="preserve">Переключаюсь на другой буфер, закрываю это окно и вновь преключаюсь между буферами (рис. ??).</w:t>
      </w:r>
    </w:p>
    <w:p>
      <w:pPr>
        <w:pStyle w:val="CaptionedFigure"/>
      </w:pPr>
      <w:r>
        <w:drawing>
          <wp:inline>
            <wp:extent cx="4800600" cy="5997145"/>
            <wp:effectExtent b="0" l="0" r="0" t="0"/>
            <wp:docPr descr="C-x b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9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C-x b</w:t>
      </w:r>
    </w:p>
    <w:p>
      <w:pPr>
        <w:numPr>
          <w:ilvl w:val="0"/>
          <w:numId w:val="1012"/>
        </w:numPr>
        <w:pStyle w:val="Compact"/>
      </w:pPr>
      <w:r>
        <w:t xml:space="preserve">Делю фрейм на 4 части (рис. ??).</w:t>
      </w:r>
    </w:p>
    <w:p>
      <w:pPr>
        <w:pStyle w:val="CaptionedFigure"/>
      </w:pPr>
      <w:r>
        <w:drawing>
          <wp:inline>
            <wp:extent cx="4800600" cy="5997145"/>
            <wp:effectExtent b="0" l="0" r="0" t="0"/>
            <wp:docPr descr="C-x 3, C-x 2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9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C-x 3, C-x 2</w:t>
      </w:r>
    </w:p>
    <w:p>
      <w:pPr>
        <w:numPr>
          <w:ilvl w:val="0"/>
          <w:numId w:val="1013"/>
        </w:numPr>
        <w:pStyle w:val="Compact"/>
      </w:pPr>
      <w:r>
        <w:t xml:space="preserve">В каждом из 4х открываю новый файл и ввожу несколько строк текста (рис. ??).</w:t>
      </w:r>
    </w:p>
    <w:p>
      <w:pPr>
        <w:pStyle w:val="CaptionedFigure"/>
      </w:pPr>
      <w:r>
        <w:drawing>
          <wp:inline>
            <wp:extent cx="4800600" cy="5361206"/>
            <wp:effectExtent b="0" l="0" r="0" t="0"/>
            <wp:docPr descr="Результат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6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numPr>
          <w:ilvl w:val="0"/>
          <w:numId w:val="1014"/>
        </w:numPr>
        <w:pStyle w:val="Compact"/>
      </w:pPr>
      <w:r>
        <w:t xml:space="preserve">Использую режим поиска (рис. ??).</w:t>
      </w:r>
    </w:p>
    <w:p>
      <w:pPr>
        <w:pStyle w:val="CaptionedFigure"/>
      </w:pPr>
      <w:r>
        <w:drawing>
          <wp:inline>
            <wp:extent cx="4660900" cy="5803900"/>
            <wp:effectExtent b="0" l="0" r="0" t="0"/>
            <wp:docPr descr="C-s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80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C-s</w:t>
      </w:r>
    </w:p>
    <w:bookmarkEnd w:id="63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1.﻿﻿Emacs представляет собой мощный экранный редактор текста, написанный на языке высокого уровня Elisp.</w:t>
      </w:r>
      <w:r>
        <w:t xml:space="preserve"> </w:t>
      </w:r>
      <w:r>
        <w:t xml:space="preserve">2.Развитие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  <w:r>
        <w:t xml:space="preserve"> </w:t>
      </w:r>
      <w:r>
        <w:t xml:space="preserve">3.﻿﻿﻿Буфер - что-то, состоящее из текста. Окно - область с одним из буферов.</w:t>
      </w:r>
      <w:r>
        <w:t xml:space="preserve"> </w:t>
      </w:r>
      <w:r>
        <w:t xml:space="preserve">4.В одном окне можно открыть больше 10 буферов.</w:t>
      </w:r>
      <w:r>
        <w:t xml:space="preserve"> </w:t>
      </w:r>
      <w:r>
        <w:t xml:space="preserve">﻿﻿﻿5.После запуска emacs без каких-либо параметров в основном окне отобра-жается буфер scratch,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  <w:r>
        <w:t xml:space="preserve"> </w:t>
      </w:r>
      <w:r>
        <w:t xml:space="preserve">﻿﻿﻿6.Чтобы ввести следующую комбинацию С-с | я нажму клавиши: Control+c и</w:t>
      </w:r>
      <w:r>
        <w:t xml:space="preserve"> </w:t>
      </w:r>
      <w:r>
        <w:t xml:space="preserve">Shift+, и для C-с C-I: Control+c и Control+Shift+.</w:t>
      </w:r>
      <w:r>
        <w:t xml:space="preserve"> </w:t>
      </w:r>
      <w:r>
        <w:t xml:space="preserve">﻿﻿﻿7.Поделить текущее окно на две части можно двумя комбинациями клавиш:</w:t>
      </w:r>
      <w:r>
        <w:t xml:space="preserve"> </w:t>
      </w:r>
      <w:r>
        <w:t xml:space="preserve">С-х 3 или С-х 2.</w:t>
      </w:r>
      <w:r>
        <w:t xml:space="preserve"> </w:t>
      </w:r>
      <w:r>
        <w:t xml:space="preserve">﻿﻿﻿8.Настроить или расширить Emacs можно написав или изменив файл</w:t>
      </w:r>
      <w:r>
        <w:t xml:space="preserve"> </w:t>
      </w:r>
      <w:r>
        <w:t xml:space="preserve">~/emacs.</w:t>
      </w:r>
      <w:r>
        <w:t xml:space="preserve"> </w:t>
      </w:r>
      <w:r>
        <w:t xml:space="preserve">﻿﻿9.Клавиша X выполняет функцию перемещения курсора в открытом окне также, как и многие другие клавиши её можно переназначить.</w:t>
      </w:r>
      <w:r>
        <w:t xml:space="preserve"> </w:t>
      </w:r>
      <w:r>
        <w:t xml:space="preserve">﻿﻿﻿﻿10.Редактор emacs показался мне удобнее из-за возможности открытия</w:t>
      </w:r>
      <w:r>
        <w:t xml:space="preserve"> </w:t>
      </w:r>
      <w:r>
        <w:t xml:space="preserve">нескольких окон с буферами и работать комбинациями клавиш в этот редакторе мне было проще.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 и получила практические навыки работы с редактором Emacs.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Текстовой редактор emacs</dc:title>
  <dc:creator>Козлова Нонна</dc:creator>
  <dc:language>ru-RU</dc:language>
  <cp:keywords/>
  <dcterms:created xsi:type="dcterms:W3CDTF">2023-03-29T07:58:07Z</dcterms:created>
  <dcterms:modified xsi:type="dcterms:W3CDTF">2023-03-29T07:58:07Z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No 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