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254F" w14:textId="77777777" w:rsidR="007F16AE" w:rsidRDefault="007F16AE">
      <w:pPr>
        <w:pStyle w:val="Ttulo"/>
      </w:pPr>
    </w:p>
    <w:p w14:paraId="10E576CA" w14:textId="77777777" w:rsidR="007F16AE" w:rsidRDefault="007F16AE">
      <w:pPr>
        <w:pStyle w:val="Ttulo"/>
      </w:pPr>
    </w:p>
    <w:p w14:paraId="1096CAF6" w14:textId="77777777" w:rsidR="007F16AE" w:rsidRDefault="007F16AE">
      <w:pPr>
        <w:pStyle w:val="Ttulo"/>
      </w:pPr>
    </w:p>
    <w:p w14:paraId="65D328A0" w14:textId="77777777" w:rsidR="007F16AE" w:rsidRDefault="007F16AE">
      <w:pPr>
        <w:pStyle w:val="Ttulo"/>
      </w:pPr>
    </w:p>
    <w:p w14:paraId="1E53A31D" w14:textId="77777777" w:rsidR="007F16AE" w:rsidRDefault="007F16AE">
      <w:pPr>
        <w:pStyle w:val="Ttulo"/>
      </w:pPr>
    </w:p>
    <w:p w14:paraId="388FA2A2" w14:textId="70CA5CB6" w:rsidR="0027669F" w:rsidRDefault="00F07A09">
      <w:pPr>
        <w:pStyle w:val="Ttulo"/>
      </w:pPr>
      <w:r>
        <w:t>Отчёт по лабораторной работе 4</w:t>
      </w:r>
    </w:p>
    <w:p w14:paraId="795EF4B1" w14:textId="77777777" w:rsidR="0027669F" w:rsidRDefault="00F07A09">
      <w:pPr>
        <w:pStyle w:val="Subttulo"/>
      </w:pPr>
      <w:r>
        <w:t>Простейший вариант 23</w:t>
      </w:r>
    </w:p>
    <w:p w14:paraId="4ADE3452" w14:textId="09A53FB8" w:rsidR="0027669F" w:rsidRDefault="00F07A09">
      <w:pPr>
        <w:pStyle w:val="Author"/>
      </w:pPr>
      <w:r>
        <w:t xml:space="preserve">Ду </w:t>
      </w:r>
      <w:proofErr w:type="spellStart"/>
      <w:r>
        <w:t>нашсименту</w:t>
      </w:r>
      <w:proofErr w:type="spellEnd"/>
      <w:r>
        <w:t xml:space="preserve"> Висенте Феликс</w:t>
      </w:r>
    </w:p>
    <w:p w14:paraId="238A2174" w14:textId="05322E0B" w:rsidR="007F16AE" w:rsidRDefault="007F16AE" w:rsidP="007F16AE">
      <w:pPr>
        <w:pStyle w:val="Corpodetexto"/>
      </w:pPr>
    </w:p>
    <w:p w14:paraId="711D19BC" w14:textId="047134EA" w:rsidR="007F16AE" w:rsidRDefault="007F16AE" w:rsidP="007F16AE">
      <w:pPr>
        <w:pStyle w:val="Corpodetexto"/>
      </w:pPr>
    </w:p>
    <w:p w14:paraId="0607B2FA" w14:textId="7069DC9C" w:rsidR="007F16AE" w:rsidRDefault="007F16AE" w:rsidP="007F16AE">
      <w:pPr>
        <w:pStyle w:val="Corpodetexto"/>
      </w:pPr>
    </w:p>
    <w:p w14:paraId="28414AEE" w14:textId="6BE4427B" w:rsidR="007F16AE" w:rsidRDefault="007F16AE" w:rsidP="007F16AE">
      <w:pPr>
        <w:pStyle w:val="Corpodetexto"/>
      </w:pPr>
    </w:p>
    <w:p w14:paraId="2ED76777" w14:textId="18A90099" w:rsidR="007F16AE" w:rsidRDefault="007F16AE" w:rsidP="007F16AE">
      <w:pPr>
        <w:pStyle w:val="Corpodetexto"/>
      </w:pPr>
    </w:p>
    <w:p w14:paraId="2688A22F" w14:textId="62C2AC2E" w:rsidR="007F16AE" w:rsidRDefault="007F16AE" w:rsidP="007F16AE">
      <w:pPr>
        <w:pStyle w:val="Corpodetexto"/>
      </w:pPr>
    </w:p>
    <w:p w14:paraId="61544902" w14:textId="7981CBEE" w:rsidR="007F16AE" w:rsidRDefault="007F16AE" w:rsidP="007F16AE">
      <w:pPr>
        <w:pStyle w:val="Corpodetexto"/>
      </w:pPr>
    </w:p>
    <w:p w14:paraId="0379737C" w14:textId="654FFFA3" w:rsidR="007F16AE" w:rsidRDefault="007F16AE" w:rsidP="007F16AE">
      <w:pPr>
        <w:pStyle w:val="Corpodetexto"/>
      </w:pPr>
    </w:p>
    <w:p w14:paraId="490EF4C5" w14:textId="5DD0FA43" w:rsidR="007F16AE" w:rsidRDefault="007F16AE" w:rsidP="007F16AE">
      <w:pPr>
        <w:pStyle w:val="Corpodetexto"/>
      </w:pPr>
    </w:p>
    <w:p w14:paraId="351DCE3B" w14:textId="537D8ADE" w:rsidR="007F16AE" w:rsidRDefault="007F16AE" w:rsidP="007F16AE">
      <w:pPr>
        <w:pStyle w:val="Corpodetexto"/>
      </w:pPr>
    </w:p>
    <w:p w14:paraId="124553E6" w14:textId="08B04B97" w:rsidR="007F16AE" w:rsidRDefault="007F16AE" w:rsidP="007F16AE">
      <w:pPr>
        <w:pStyle w:val="Corpodetexto"/>
      </w:pPr>
    </w:p>
    <w:p w14:paraId="6E5099B3" w14:textId="77777777" w:rsidR="007F16AE" w:rsidRPr="007F16AE" w:rsidRDefault="007F16AE" w:rsidP="007F16AE">
      <w:pPr>
        <w:pStyle w:val="Corpodetexto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33846763"/>
        <w:docPartObj>
          <w:docPartGallery w:val="Table of Contents"/>
          <w:docPartUnique/>
        </w:docPartObj>
      </w:sdtPr>
      <w:sdtEndPr/>
      <w:sdtContent>
        <w:p w14:paraId="4989F7BE" w14:textId="77777777" w:rsidR="0027669F" w:rsidRDefault="00F07A09">
          <w:pPr>
            <w:pStyle w:val="CabealhodoSumrio"/>
          </w:pPr>
          <w:r>
            <w:t>Содержание</w:t>
          </w:r>
        </w:p>
        <w:p w14:paraId="4CF21894" w14:textId="4B2CC383" w:rsidR="007F16AE" w:rsidRDefault="00F07A09">
          <w:pPr>
            <w:pStyle w:val="Sumrio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850925" w:history="1">
            <w:r w:rsidR="007F16AE" w:rsidRPr="00EF6C35">
              <w:rPr>
                <w:rStyle w:val="Hyperlink"/>
                <w:noProof/>
              </w:rPr>
              <w:t>Цель работы</w:t>
            </w:r>
            <w:r w:rsidR="007F16AE">
              <w:rPr>
                <w:noProof/>
                <w:webHidden/>
              </w:rPr>
              <w:tab/>
            </w:r>
            <w:r w:rsidR="007F16AE">
              <w:rPr>
                <w:noProof/>
                <w:webHidden/>
              </w:rPr>
              <w:fldChar w:fldCharType="begin"/>
            </w:r>
            <w:r w:rsidR="007F16AE">
              <w:rPr>
                <w:noProof/>
                <w:webHidden/>
              </w:rPr>
              <w:instrText xml:space="preserve"> PAGEREF _Toc128850925 \h </w:instrText>
            </w:r>
            <w:r w:rsidR="007F16AE">
              <w:rPr>
                <w:noProof/>
                <w:webHidden/>
              </w:rPr>
            </w:r>
            <w:r w:rsidR="007F16AE"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4</w:t>
            </w:r>
            <w:r w:rsidR="007F16AE">
              <w:rPr>
                <w:noProof/>
                <w:webHidden/>
              </w:rPr>
              <w:fldChar w:fldCharType="end"/>
            </w:r>
          </w:hyperlink>
        </w:p>
        <w:p w14:paraId="7EA5B676" w14:textId="704C445A" w:rsidR="007F16AE" w:rsidRDefault="007F16A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28850926" w:history="1">
            <w:r w:rsidRPr="00EF6C35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BEC2" w14:textId="16D04A60" w:rsidR="007F16AE" w:rsidRDefault="007F16A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28850927" w:history="1">
            <w:r w:rsidRPr="00EF6C35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F5EA" w14:textId="6163EF37" w:rsidR="007F16AE" w:rsidRDefault="007F16A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28850928" w:history="1">
            <w:r w:rsidRPr="00EF6C35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D8E3" w14:textId="278779A8" w:rsidR="007F16AE" w:rsidRDefault="007F16A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128850929" w:history="1">
            <w:r w:rsidRPr="00EF6C3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7639" w14:textId="6CFDC093" w:rsidR="007F16AE" w:rsidRDefault="007F16AE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28850930" w:history="1">
            <w:r w:rsidRPr="00EF6C35">
              <w:rPr>
                <w:rStyle w:val="Hyperlink"/>
                <w:noProof/>
              </w:rPr>
              <w:t>1.1)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48FD" w14:textId="53733C06" w:rsidR="007F16AE" w:rsidRDefault="007F16AE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28850931" w:history="1">
            <w:r w:rsidRPr="00EF6C35">
              <w:rPr>
                <w:rStyle w:val="Hyperlink"/>
                <w:noProof/>
              </w:rPr>
              <w:t>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FB69" w14:textId="575801B8" w:rsidR="007F16AE" w:rsidRDefault="007F16AE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128850932" w:history="1">
            <w:r w:rsidRPr="00EF6C35">
              <w:rPr>
                <w:rStyle w:val="Hyperlink"/>
                <w:noProof/>
              </w:rPr>
              <w:t>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38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BB65" w14:textId="7443055D" w:rsidR="0027669F" w:rsidRDefault="00F07A09">
          <w:r>
            <w:fldChar w:fldCharType="end"/>
          </w:r>
        </w:p>
      </w:sdtContent>
    </w:sdt>
    <w:p w14:paraId="702D4E05" w14:textId="77777777" w:rsidR="007F16AE" w:rsidRDefault="007F16AE">
      <w:pPr>
        <w:pStyle w:val="Ttulo2"/>
      </w:pPr>
      <w:bookmarkStart w:id="0" w:name="цель-работы"/>
      <w:bookmarkStart w:id="1" w:name="_Toc128850925"/>
    </w:p>
    <w:p w14:paraId="2E6495A4" w14:textId="77777777" w:rsidR="007F16AE" w:rsidRDefault="007F16AE">
      <w:pPr>
        <w:pStyle w:val="Ttulo2"/>
      </w:pPr>
    </w:p>
    <w:p w14:paraId="5E0325E1" w14:textId="77777777" w:rsidR="007F16AE" w:rsidRDefault="007F16AE">
      <w:pPr>
        <w:pStyle w:val="Ttulo2"/>
      </w:pPr>
    </w:p>
    <w:p w14:paraId="2675EA3C" w14:textId="77777777" w:rsidR="007F16AE" w:rsidRDefault="007F16AE">
      <w:pPr>
        <w:pStyle w:val="Ttulo2"/>
      </w:pPr>
    </w:p>
    <w:p w14:paraId="05104281" w14:textId="77777777" w:rsidR="007F16AE" w:rsidRDefault="007F16AE">
      <w:pPr>
        <w:pStyle w:val="Ttulo2"/>
      </w:pPr>
    </w:p>
    <w:p w14:paraId="70256CDE" w14:textId="77777777" w:rsidR="007F16AE" w:rsidRDefault="007F16AE">
      <w:pPr>
        <w:pStyle w:val="Ttulo2"/>
      </w:pPr>
    </w:p>
    <w:p w14:paraId="1B3A9CA2" w14:textId="77777777" w:rsidR="007F16AE" w:rsidRDefault="007F16AE">
      <w:pPr>
        <w:pStyle w:val="Ttulo2"/>
      </w:pPr>
    </w:p>
    <w:p w14:paraId="7EFFD43E" w14:textId="77777777" w:rsidR="007F16AE" w:rsidRDefault="007F16AE">
      <w:pPr>
        <w:pStyle w:val="Ttulo2"/>
      </w:pPr>
    </w:p>
    <w:p w14:paraId="05C9CE49" w14:textId="77777777" w:rsidR="007F16AE" w:rsidRDefault="007F16AE">
      <w:pPr>
        <w:pStyle w:val="Ttulo2"/>
      </w:pPr>
    </w:p>
    <w:p w14:paraId="30FC8C5E" w14:textId="77777777" w:rsidR="007F16AE" w:rsidRDefault="007F16AE">
      <w:pPr>
        <w:pStyle w:val="Ttulo2"/>
      </w:pPr>
    </w:p>
    <w:p w14:paraId="509FE024" w14:textId="77777777" w:rsidR="007F16AE" w:rsidRDefault="007F16AE">
      <w:pPr>
        <w:pStyle w:val="Ttulo2"/>
      </w:pPr>
    </w:p>
    <w:p w14:paraId="1F6966D3" w14:textId="77777777" w:rsidR="007F16AE" w:rsidRDefault="007F16AE">
      <w:pPr>
        <w:pStyle w:val="Ttulo2"/>
      </w:pPr>
    </w:p>
    <w:p w14:paraId="25BC5D41" w14:textId="77777777" w:rsidR="007F16AE" w:rsidRDefault="007F16AE">
      <w:pPr>
        <w:pStyle w:val="Ttulo2"/>
      </w:pPr>
    </w:p>
    <w:p w14:paraId="5C06F077" w14:textId="77777777" w:rsidR="007F16AE" w:rsidRDefault="007F16AE">
      <w:pPr>
        <w:pStyle w:val="Ttulo2"/>
      </w:pPr>
    </w:p>
    <w:p w14:paraId="75F0CEC4" w14:textId="77777777" w:rsidR="007F16AE" w:rsidRDefault="007F16AE">
      <w:pPr>
        <w:pStyle w:val="Ttulo2"/>
      </w:pPr>
    </w:p>
    <w:p w14:paraId="55F3DD6C" w14:textId="77777777" w:rsidR="007F16AE" w:rsidRDefault="007F16AE">
      <w:pPr>
        <w:pStyle w:val="Ttulo2"/>
      </w:pPr>
    </w:p>
    <w:p w14:paraId="314AE9C5" w14:textId="77777777" w:rsidR="007F16AE" w:rsidRDefault="007F16AE">
      <w:pPr>
        <w:pStyle w:val="Ttulo2"/>
      </w:pPr>
    </w:p>
    <w:p w14:paraId="192C6117" w14:textId="77777777" w:rsidR="007F16AE" w:rsidRDefault="007F16AE">
      <w:pPr>
        <w:pStyle w:val="Ttulo2"/>
      </w:pPr>
    </w:p>
    <w:p w14:paraId="3D6A66A0" w14:textId="77777777" w:rsidR="007F16AE" w:rsidRDefault="007F16AE">
      <w:pPr>
        <w:pStyle w:val="Ttulo2"/>
      </w:pPr>
    </w:p>
    <w:p w14:paraId="50B95B83" w14:textId="77777777" w:rsidR="007F16AE" w:rsidRDefault="007F16AE">
      <w:pPr>
        <w:pStyle w:val="Ttulo2"/>
      </w:pPr>
    </w:p>
    <w:p w14:paraId="66BE1150" w14:textId="77777777" w:rsidR="007F16AE" w:rsidRDefault="007F16AE">
      <w:pPr>
        <w:pStyle w:val="Ttulo2"/>
      </w:pPr>
    </w:p>
    <w:p w14:paraId="51FAACFC" w14:textId="77777777" w:rsidR="007F16AE" w:rsidRDefault="007F16AE">
      <w:pPr>
        <w:pStyle w:val="Ttulo2"/>
      </w:pPr>
    </w:p>
    <w:p w14:paraId="40FBCF43" w14:textId="77777777" w:rsidR="007F16AE" w:rsidRDefault="007F16AE">
      <w:pPr>
        <w:pStyle w:val="Ttulo2"/>
      </w:pPr>
    </w:p>
    <w:p w14:paraId="33A5F556" w14:textId="77777777" w:rsidR="007F16AE" w:rsidRDefault="007F16AE">
      <w:pPr>
        <w:pStyle w:val="Ttulo2"/>
      </w:pPr>
    </w:p>
    <w:p w14:paraId="36DCD9C6" w14:textId="174B025A" w:rsidR="0027669F" w:rsidRDefault="00F07A09">
      <w:pPr>
        <w:pStyle w:val="Ttulo2"/>
      </w:pPr>
      <w:r>
        <w:t>Цель работы</w:t>
      </w:r>
      <w:bookmarkEnd w:id="1"/>
    </w:p>
    <w:p w14:paraId="519B50BA" w14:textId="77777777" w:rsidR="0027669F" w:rsidRDefault="00F07A09">
      <w:pPr>
        <w:pStyle w:val="FirstParagraph"/>
      </w:pPr>
      <w:r>
        <w:t>Pешаем задачу о Модель гармонических колебаний.</w:t>
      </w:r>
    </w:p>
    <w:p w14:paraId="4E74DA91" w14:textId="77777777" w:rsidR="0027669F" w:rsidRDefault="00F07A09">
      <w:pPr>
        <w:pStyle w:val="Ttulo2"/>
      </w:pPr>
      <w:bookmarkStart w:id="2" w:name="задание"/>
      <w:bookmarkStart w:id="3" w:name="_Toc128850926"/>
      <w:bookmarkEnd w:id="0"/>
      <w:r>
        <w:t>Задание</w:t>
      </w:r>
      <w:bookmarkEnd w:id="3"/>
    </w:p>
    <w:p w14:paraId="73F1D533" w14:textId="77777777" w:rsidR="0027669F" w:rsidRDefault="00F07A09">
      <w:pPr>
        <w:pStyle w:val="FirstParagraph"/>
      </w:pPr>
      <w:r>
        <w:t>Формула определения номера задания: (SnmodN)+1, где Sn — номер студбилета, N — количество заданий.</w:t>
      </w:r>
    </w:p>
    <w:p w14:paraId="1F8CEE48" w14:textId="77777777" w:rsidR="0027669F" w:rsidRDefault="00F07A09">
      <w:pPr>
        <w:pStyle w:val="Corpodetexto"/>
      </w:pPr>
      <w:r>
        <w:t>Вариант № 23 Постройте фазовый портрет гармонического осциллятора и решение уравнения гармонического осциллятора для следующих случаев</w:t>
      </w:r>
    </w:p>
    <w:p w14:paraId="7C9DF13B" w14:textId="77777777" w:rsidR="0027669F" w:rsidRDefault="00F07A09">
      <w:pPr>
        <w:pStyle w:val="Compact"/>
        <w:numPr>
          <w:ilvl w:val="0"/>
          <w:numId w:val="2"/>
        </w:numPr>
      </w:pPr>
      <w:r>
        <w:t>Колебания гармоническо</w:t>
      </w:r>
      <w:r>
        <w:t xml:space="preserve">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1.5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23C63A9" w14:textId="77777777" w:rsidR="0027669F" w:rsidRDefault="00F07A09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1C834B7" w14:textId="77777777" w:rsidR="0027669F" w:rsidRDefault="00F07A09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3.3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На интервале t 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46</m:t>
            </m:r>
          </m:e>
        </m:d>
      </m:oMath>
      <w:r>
        <w:t>(шаг 0.05) с начальными условиями x</w:t>
      </w:r>
      <w:r>
        <w:rPr>
          <w:vertAlign w:val="subscript"/>
        </w:rPr>
        <w:t>0</w:t>
      </w:r>
      <w:r>
        <w:t>=0.1, y</w:t>
      </w:r>
      <w:r>
        <w:rPr>
          <w:vertAlign w:val="subscript"/>
        </w:rPr>
        <w:t>0</w:t>
      </w:r>
      <w:r>
        <w:t xml:space="preserve"> = -1.1</w:t>
      </w:r>
    </w:p>
    <w:p w14:paraId="289B4705" w14:textId="77777777" w:rsidR="0027669F" w:rsidRDefault="00F07A09">
      <w:pPr>
        <w:pStyle w:val="Ttulo2"/>
      </w:pPr>
      <w:bookmarkStart w:id="4" w:name="теоретическое-введение"/>
      <w:bookmarkStart w:id="5" w:name="_Toc128850927"/>
      <w:bookmarkEnd w:id="2"/>
      <w:r>
        <w:t>Теоретическое введение</w:t>
      </w:r>
      <w:bookmarkEnd w:id="5"/>
    </w:p>
    <w:p w14:paraId="68004C14" w14:textId="77777777" w:rsidR="0027669F" w:rsidRDefault="00F07A09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</w:t>
      </w:r>
      <w:r>
        <w:t xml:space="preserve">уках при определенных предположениях можно описать одним и тем же дифференциальным </w:t>
      </w:r>
      <w:r>
        <w:lastRenderedPageBreak/>
        <w:t>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</w:t>
      </w:r>
      <w:r>
        <w:t>ческого осциллятора имеет следующий вид:</w:t>
      </w:r>
    </w:p>
    <w:p w14:paraId="6E737D1F" w14:textId="77777777" w:rsidR="0027669F" w:rsidRDefault="00F07A09">
      <w:pPr>
        <w:pStyle w:val="Corpodetexto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γ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5F93F0A4" w14:textId="77777777" w:rsidR="0027669F" w:rsidRDefault="00F07A09">
      <w:pPr>
        <w:pStyle w:val="FirstParagraph"/>
      </w:pPr>
      <w:r>
        <w:t xml:space="preserve">где x –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 (трение в механической системе, сопротивление в контур</w:t>
      </w:r>
      <w:r>
        <w:t xml:space="preserve">е), </w:t>
      </w:r>
      <m:oMath>
        <m:r>
          <w:rPr>
            <w:rFonts w:ascii="Cambria Math" w:hAnsi="Cambria Math"/>
          </w:rPr>
          <m:t>ω</m:t>
        </m:r>
      </m:oMath>
      <w:r>
        <w:rPr>
          <w:vertAlign w:val="subscript"/>
        </w:rPr>
        <w:t>0</w:t>
      </w:r>
      <w:r>
        <w:t xml:space="preserve"> – собственная частота колебаний, t – время. (Обозначения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) </w:t>
      </w:r>
      <w:r>
        <w:t>Уравнение (1) есть линейное однородное дифференциальное уравнение второго порядка и оно является примером линейной динамической системы. При отсутствии потерь в системе (</w:t>
      </w:r>
      <m:oMath>
        <m:r>
          <w:rPr>
            <w:rFonts w:ascii="Cambria Math" w:hAnsi="Cambria Math"/>
          </w:rPr>
          <m:t>γ</m:t>
        </m:r>
      </m:oMath>
      <w:r>
        <w:t>=0) вместо уравнения (1.1) получаем уравнение консервативного осциллятора энергия ко</w:t>
      </w:r>
      <w:r>
        <w:t>лебания которого сохраняется во времени.</w:t>
      </w:r>
    </w:p>
    <w:p w14:paraId="4983B073" w14:textId="77777777" w:rsidR="0027669F" w:rsidRDefault="00F07A09">
      <w:pPr>
        <w:pStyle w:val="Corpodetexto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0 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5C1502B1" w14:textId="77777777" w:rsidR="0027669F" w:rsidRDefault="00F07A09">
      <w:pPr>
        <w:pStyle w:val="FirstParagraph"/>
      </w:pPr>
      <w:r>
        <w:t>Для однозначной разрешимости уравнения второго порядка (2) необходимо задать два начальных условия вида</w:t>
      </w:r>
    </w:p>
    <w:p w14:paraId="2D15351E" w14:textId="77777777" w:rsidR="0027669F" w:rsidRDefault="00F07A09">
      <w:pPr>
        <w:pStyle w:val="Corpodetexto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0 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0 </m:t>
                </m:r>
              </m:e>
            </m:mr>
          </m:m>
        </m:oMath>
      </m:oMathPara>
    </w:p>
    <w:p w14:paraId="21A37A32" w14:textId="77777777" w:rsidR="0027669F" w:rsidRDefault="00F07A09"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0 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0 </m:t>
          </m:r>
        </m:oMath>
      </m:oMathPara>
    </w:p>
    <w:p w14:paraId="17938FC8" w14:textId="77777777" w:rsidR="0027669F" w:rsidRDefault="00F07A09">
      <w:pPr>
        <w:pStyle w:val="FirstParagraph"/>
      </w:pPr>
      <w:r>
        <w:t>Уравнение второго порядка (2) можно представить в виде системы двух у</w:t>
      </w:r>
      <w:r>
        <w:t>равнений первого порядка:</w:t>
      </w:r>
    </w:p>
    <w:p w14:paraId="12FFA74D" w14:textId="77777777" w:rsidR="0027669F" w:rsidRDefault="00F07A09">
      <w:pPr>
        <w:pStyle w:val="Corpodetexto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0 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</m:e>
            </m:mr>
          </m:m>
        </m:oMath>
      </m:oMathPara>
    </w:p>
    <w:p w14:paraId="74C1FEED" w14:textId="77777777" w:rsidR="0027669F" w:rsidRDefault="00F07A09"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0 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0 </m:t>
          </m:r>
          <m:r>
            <w:rPr>
              <w:rFonts w:ascii="Cambria Math" w:hAnsi="Cambria Math"/>
            </w:rPr>
            <m:t>x</m:t>
          </m:r>
        </m:oMath>
      </m:oMathPara>
    </w:p>
    <w:p w14:paraId="515DAEA7" w14:textId="77777777" w:rsidR="0027669F" w:rsidRDefault="00F07A09">
      <w:pPr>
        <w:pStyle w:val="FirstParagraph"/>
      </w:pPr>
      <w:r>
        <w:t>Начальные условия (3) для системы (4) примут вид:</w:t>
      </w:r>
    </w:p>
    <w:p w14:paraId="12020D85" w14:textId="77777777" w:rsidR="0027669F" w:rsidRDefault="00F07A09">
      <w:pPr>
        <w:pStyle w:val="Corpodetexto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0 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0 </m:t>
                </m:r>
              </m:e>
            </m:mr>
          </m:m>
        </m:oMath>
      </m:oMathPara>
    </w:p>
    <w:p w14:paraId="73CD5A6A" w14:textId="77777777" w:rsidR="0027669F" w:rsidRDefault="00F07A0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0 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0 </m:t>
          </m:r>
        </m:oMath>
      </m:oMathPara>
    </w:p>
    <w:p w14:paraId="28129011" w14:textId="77777777" w:rsidR="0027669F" w:rsidRDefault="00F07A09">
      <w:pPr>
        <w:pStyle w:val="FirstParagraph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x, y в любой момент времени полностью определяет с</w:t>
      </w:r>
      <w:r>
        <w:t>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пл</w:t>
      </w:r>
      <w:r>
        <w:t>оскости, возникает общая картина поведения системы. Такую картину, образованную набором фазовых траекторий, называют фазовым портрето</w:t>
      </w:r>
    </w:p>
    <w:p w14:paraId="6B2DA3E1" w14:textId="77777777" w:rsidR="0027669F" w:rsidRDefault="00F07A09">
      <w:pPr>
        <w:pStyle w:val="Ttulo2"/>
      </w:pPr>
      <w:bookmarkStart w:id="6" w:name="выполнение-лабораторной-работы"/>
      <w:bookmarkStart w:id="7" w:name="_Toc128850928"/>
      <w:bookmarkEnd w:id="4"/>
      <w:r>
        <w:lastRenderedPageBreak/>
        <w:t>Выполнение лабораторной работы</w:t>
      </w:r>
      <w:bookmarkEnd w:id="7"/>
    </w:p>
    <w:p w14:paraId="50F4E86C" w14:textId="77777777" w:rsidR="0027669F" w:rsidRPr="007F16AE" w:rsidRDefault="00F07A09">
      <w:pPr>
        <w:pStyle w:val="FirstParagraph"/>
        <w:rPr>
          <w:lang w:val="en-US"/>
        </w:rPr>
      </w:pPr>
      <w:r w:rsidRPr="007F16AE">
        <w:rPr>
          <w:lang w:val="en-US"/>
        </w:rPr>
        <w:t xml:space="preserve">1). </w:t>
      </w:r>
      <w:r>
        <w:rPr>
          <w:noProof/>
        </w:rPr>
        <w:drawing>
          <wp:inline distT="0" distB="0" distL="0" distR="0" wp14:anchorId="3FF17CAC" wp14:editId="2E48BC0F">
            <wp:extent cx="5334000" cy="6896259"/>
            <wp:effectExtent l="0" t="0" r="0" b="0"/>
            <wp:docPr id="24" name="Picture" descr="Julia упр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6AE">
        <w:rPr>
          <w:lang w:val="en-US"/>
        </w:rPr>
        <w:t xml:space="preserve"> Julia </w:t>
      </w:r>
      <w:proofErr w:type="spellStart"/>
      <w:r>
        <w:t>упр</w:t>
      </w:r>
      <w:proofErr w:type="spellEnd"/>
      <w:r w:rsidRPr="007F16AE">
        <w:rPr>
          <w:lang w:val="en-US"/>
        </w:rPr>
        <w:t>.1</w:t>
      </w:r>
    </w:p>
    <w:p w14:paraId="5E855079" w14:textId="77777777" w:rsidR="0027669F" w:rsidRPr="007F16AE" w:rsidRDefault="00F07A09">
      <w:pPr>
        <w:pStyle w:val="Corpodetex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6362AB" wp14:editId="7ACCFE14">
            <wp:extent cx="2658675" cy="2727831"/>
            <wp:effectExtent l="0" t="0" r="0" b="0"/>
            <wp:docPr id="27" name="Picture" descr="Open modelica упр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6AE">
        <w:rPr>
          <w:lang w:val="en-US"/>
        </w:rPr>
        <w:t xml:space="preserve"> Open </w:t>
      </w:r>
      <w:proofErr w:type="spellStart"/>
      <w:r w:rsidRPr="007F16AE">
        <w:rPr>
          <w:lang w:val="en-US"/>
        </w:rPr>
        <w:t>modelica</w:t>
      </w:r>
      <w:proofErr w:type="spellEnd"/>
      <w:r w:rsidRPr="007F16AE">
        <w:rPr>
          <w:lang w:val="en-US"/>
        </w:rPr>
        <w:t xml:space="preserve"> </w:t>
      </w:r>
      <w:proofErr w:type="spellStart"/>
      <w:r>
        <w:t>упр</w:t>
      </w:r>
      <w:proofErr w:type="spellEnd"/>
      <w:r w:rsidRPr="007F16AE">
        <w:rPr>
          <w:lang w:val="en-US"/>
        </w:rPr>
        <w:t>.1</w:t>
      </w:r>
    </w:p>
    <w:p w14:paraId="3B6D189C" w14:textId="77777777" w:rsidR="0027669F" w:rsidRPr="007F16AE" w:rsidRDefault="00F07A09">
      <w:pPr>
        <w:pStyle w:val="Corpodetexto"/>
        <w:rPr>
          <w:lang w:val="en-US"/>
        </w:rPr>
      </w:pPr>
      <w:r w:rsidRPr="007F16AE">
        <w:rPr>
          <w:lang w:val="en-US"/>
        </w:rPr>
        <w:lastRenderedPageBreak/>
        <w:t xml:space="preserve">2). </w:t>
      </w:r>
      <w:r>
        <w:rPr>
          <w:noProof/>
        </w:rPr>
        <w:drawing>
          <wp:inline distT="0" distB="0" distL="0" distR="0" wp14:anchorId="253C3BCE" wp14:editId="12CF0F1A">
            <wp:extent cx="3703704" cy="7276779"/>
            <wp:effectExtent l="0" t="0" r="0" b="0"/>
            <wp:docPr id="30" name="Picture" descr="Julia упр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727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6AE">
        <w:rPr>
          <w:lang w:val="en-US"/>
        </w:rPr>
        <w:t xml:space="preserve"> Julia </w:t>
      </w:r>
      <w:proofErr w:type="spellStart"/>
      <w:r>
        <w:t>упр</w:t>
      </w:r>
      <w:proofErr w:type="spellEnd"/>
      <w:r w:rsidRPr="007F16AE">
        <w:rPr>
          <w:lang w:val="en-US"/>
        </w:rPr>
        <w:t>.2</w:t>
      </w:r>
    </w:p>
    <w:p w14:paraId="6355ECAA" w14:textId="77777777" w:rsidR="0027669F" w:rsidRPr="007F16AE" w:rsidRDefault="00F07A09">
      <w:pPr>
        <w:pStyle w:val="Corpodetex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8313F1" wp14:editId="3BA0C092">
            <wp:extent cx="2804672" cy="2589519"/>
            <wp:effectExtent l="0" t="0" r="0" b="0"/>
            <wp:docPr id="33" name="Picture" descr="Open modelica упр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6AE">
        <w:rPr>
          <w:lang w:val="en-US"/>
        </w:rPr>
        <w:t xml:space="preserve"> Open </w:t>
      </w:r>
      <w:proofErr w:type="spellStart"/>
      <w:r w:rsidRPr="007F16AE">
        <w:rPr>
          <w:lang w:val="en-US"/>
        </w:rPr>
        <w:t>modelica</w:t>
      </w:r>
      <w:proofErr w:type="spellEnd"/>
      <w:r w:rsidRPr="007F16AE">
        <w:rPr>
          <w:lang w:val="en-US"/>
        </w:rPr>
        <w:t xml:space="preserve"> </w:t>
      </w:r>
      <w:proofErr w:type="spellStart"/>
      <w:r>
        <w:t>упр</w:t>
      </w:r>
      <w:proofErr w:type="spellEnd"/>
      <w:r w:rsidRPr="007F16AE">
        <w:rPr>
          <w:lang w:val="en-US"/>
        </w:rPr>
        <w:t>.2</w:t>
      </w:r>
    </w:p>
    <w:p w14:paraId="72652759" w14:textId="77777777" w:rsidR="0027669F" w:rsidRPr="007F16AE" w:rsidRDefault="00F07A09">
      <w:pPr>
        <w:pStyle w:val="Corpodetexto"/>
        <w:rPr>
          <w:lang w:val="en-US"/>
        </w:rPr>
      </w:pPr>
      <w:r w:rsidRPr="007F16AE">
        <w:rPr>
          <w:lang w:val="en-US"/>
        </w:rPr>
        <w:lastRenderedPageBreak/>
        <w:t xml:space="preserve">3). </w:t>
      </w:r>
      <w:r>
        <w:rPr>
          <w:noProof/>
        </w:rPr>
        <w:drawing>
          <wp:inline distT="0" distB="0" distL="0" distR="0" wp14:anchorId="21086779" wp14:editId="5A765CE7">
            <wp:extent cx="5334000" cy="6800667"/>
            <wp:effectExtent l="0" t="0" r="0" b="0"/>
            <wp:docPr id="36" name="Picture" descr="Julia упр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6AE">
        <w:rPr>
          <w:lang w:val="en-US"/>
        </w:rPr>
        <w:t xml:space="preserve"> Julia</w:t>
      </w:r>
      <w:r w:rsidRPr="007F16AE">
        <w:rPr>
          <w:lang w:val="en-US"/>
        </w:rPr>
        <w:t xml:space="preserve"> </w:t>
      </w:r>
      <w:proofErr w:type="spellStart"/>
      <w:r>
        <w:t>упр</w:t>
      </w:r>
      <w:proofErr w:type="spellEnd"/>
      <w:r w:rsidRPr="007F16AE">
        <w:rPr>
          <w:lang w:val="en-US"/>
        </w:rPr>
        <w:t>.3</w:t>
      </w:r>
    </w:p>
    <w:p w14:paraId="2DA36942" w14:textId="77777777" w:rsidR="0027669F" w:rsidRPr="007F16AE" w:rsidRDefault="00F07A09">
      <w:pPr>
        <w:pStyle w:val="Corpodetex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D702DB" wp14:editId="1895457B">
            <wp:extent cx="4318426" cy="2704779"/>
            <wp:effectExtent l="0" t="0" r="0" b="0"/>
            <wp:docPr id="39" name="Picture" descr="Open modelica упр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6AE">
        <w:rPr>
          <w:lang w:val="en-US"/>
        </w:rPr>
        <w:t xml:space="preserve"> Open </w:t>
      </w:r>
      <w:proofErr w:type="spellStart"/>
      <w:r w:rsidRPr="007F16AE">
        <w:rPr>
          <w:lang w:val="en-US"/>
        </w:rPr>
        <w:t>modelica</w:t>
      </w:r>
      <w:proofErr w:type="spellEnd"/>
      <w:r w:rsidRPr="007F16AE">
        <w:rPr>
          <w:lang w:val="en-US"/>
        </w:rPr>
        <w:t xml:space="preserve"> </w:t>
      </w:r>
      <w:proofErr w:type="spellStart"/>
      <w:r>
        <w:t>упр</w:t>
      </w:r>
      <w:proofErr w:type="spellEnd"/>
      <w:r w:rsidRPr="007F16AE">
        <w:rPr>
          <w:lang w:val="en-US"/>
        </w:rPr>
        <w:t>.3</w:t>
      </w:r>
    </w:p>
    <w:p w14:paraId="7109E06A" w14:textId="77777777" w:rsidR="0027669F" w:rsidRDefault="00F07A09">
      <w:pPr>
        <w:pStyle w:val="Ttulo2"/>
      </w:pPr>
      <w:bookmarkStart w:id="8" w:name="выводы"/>
      <w:bookmarkStart w:id="9" w:name="_Toc128850929"/>
      <w:bookmarkEnd w:id="6"/>
      <w:r>
        <w:t>Выводы</w:t>
      </w:r>
      <w:bookmarkEnd w:id="9"/>
    </w:p>
    <w:p w14:paraId="22F341BD" w14:textId="77777777" w:rsidR="0027669F" w:rsidRDefault="00F07A09">
      <w:pPr>
        <w:pStyle w:val="Ttulo3"/>
      </w:pPr>
      <w:bookmarkStart w:id="10" w:name="section"/>
      <w:bookmarkStart w:id="11" w:name="_Toc128850930"/>
      <w:r>
        <w:t>1.1)</w:t>
      </w:r>
      <w:bookmarkEnd w:id="11"/>
    </w:p>
    <w:p w14:paraId="692DB39E" w14:textId="77777777" w:rsidR="0027669F" w:rsidRDefault="00F07A09">
      <w:pPr>
        <w:pStyle w:val="FirstParagraph"/>
      </w:pPr>
      <w:r>
        <w:rPr>
          <w:noProof/>
        </w:rPr>
        <w:drawing>
          <wp:inline distT="0" distB="0" distL="0" distR="0" wp14:anchorId="319742D2" wp14:editId="12EB428A">
            <wp:extent cx="5334000" cy="3556000"/>
            <wp:effectExtent l="0" t="0" r="0" b="0"/>
            <wp:docPr id="43" name="Picture" descr="Выводы julia упр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lab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Выводы julia упр.1</w:t>
      </w:r>
    </w:p>
    <w:p w14:paraId="1950AAF0" w14:textId="77777777" w:rsidR="0027669F" w:rsidRDefault="00F07A09">
      <w:pPr>
        <w:pStyle w:val="Corpodetexto"/>
      </w:pPr>
      <w:r>
        <w:rPr>
          <w:noProof/>
        </w:rPr>
        <w:lastRenderedPageBreak/>
        <w:drawing>
          <wp:inline distT="0" distB="0" distL="0" distR="0" wp14:anchorId="66647036" wp14:editId="3631BDC8">
            <wp:extent cx="5334000" cy="2051283"/>
            <wp:effectExtent l="0" t="0" r="0" b="0"/>
            <wp:docPr id="46" name="Picture" descr="Выводы Open modelica упр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Выводы Open modelica упр.1</w:t>
      </w:r>
    </w:p>
    <w:p w14:paraId="46BA7A4D" w14:textId="77777777" w:rsidR="0027669F" w:rsidRDefault="00F07A09">
      <w:pPr>
        <w:pStyle w:val="Ttulo3"/>
      </w:pPr>
      <w:bookmarkStart w:id="12" w:name="section-1"/>
      <w:bookmarkStart w:id="13" w:name="_Toc128850931"/>
      <w:bookmarkEnd w:id="10"/>
      <w:r>
        <w:t>2.1)</w:t>
      </w:r>
      <w:bookmarkEnd w:id="13"/>
    </w:p>
    <w:p w14:paraId="7AF2AFE4" w14:textId="77777777" w:rsidR="0027669F" w:rsidRDefault="00F07A09">
      <w:pPr>
        <w:pStyle w:val="FirstParagraph"/>
      </w:pPr>
      <w:r>
        <w:rPr>
          <w:noProof/>
        </w:rPr>
        <w:drawing>
          <wp:inline distT="0" distB="0" distL="0" distR="0" wp14:anchorId="2D4A664B" wp14:editId="1A430D69">
            <wp:extent cx="5334000" cy="3556000"/>
            <wp:effectExtent l="0" t="0" r="0" b="0"/>
            <wp:docPr id="50" name="Picture" descr="Выводы julia упр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lab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Выводы julia упр.1</w:t>
      </w:r>
    </w:p>
    <w:p w14:paraId="4B52A873" w14:textId="77777777" w:rsidR="0027669F" w:rsidRDefault="00F07A09">
      <w:pPr>
        <w:pStyle w:val="Corpodetexto"/>
      </w:pPr>
      <w:r>
        <w:rPr>
          <w:noProof/>
        </w:rPr>
        <w:lastRenderedPageBreak/>
        <w:drawing>
          <wp:inline distT="0" distB="0" distL="0" distR="0" wp14:anchorId="19663789" wp14:editId="016D33B4">
            <wp:extent cx="5334000" cy="1953907"/>
            <wp:effectExtent l="0" t="0" r="0" b="0"/>
            <wp:docPr id="53" name="Picture" descr="Выводы Open modelica упр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Выводы Open modelica упр.2</w:t>
      </w:r>
    </w:p>
    <w:p w14:paraId="3D152FE6" w14:textId="77777777" w:rsidR="0027669F" w:rsidRDefault="00F07A09">
      <w:pPr>
        <w:pStyle w:val="Ttulo3"/>
      </w:pPr>
      <w:bookmarkStart w:id="14" w:name="section-2"/>
      <w:bookmarkStart w:id="15" w:name="_Toc128850932"/>
      <w:bookmarkEnd w:id="12"/>
      <w:r>
        <w:t>3.1)</w:t>
      </w:r>
      <w:bookmarkEnd w:id="15"/>
    </w:p>
    <w:p w14:paraId="70DB6883" w14:textId="77777777" w:rsidR="0027669F" w:rsidRDefault="00F07A09">
      <w:pPr>
        <w:pStyle w:val="FirstParagraph"/>
      </w:pPr>
      <w:r>
        <w:rPr>
          <w:noProof/>
        </w:rPr>
        <w:drawing>
          <wp:inline distT="0" distB="0" distL="0" distR="0" wp14:anchorId="556524F4" wp14:editId="2447970F">
            <wp:extent cx="5334000" cy="3556000"/>
            <wp:effectExtent l="0" t="0" r="0" b="0"/>
            <wp:docPr id="57" name="Picture" descr="Выводы julia упр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lab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Выводы julia упр.3</w:t>
      </w:r>
    </w:p>
    <w:p w14:paraId="2C456140" w14:textId="77777777" w:rsidR="0027669F" w:rsidRDefault="00F07A09">
      <w:pPr>
        <w:pStyle w:val="Corpodetexto"/>
      </w:pPr>
      <w:r>
        <w:rPr>
          <w:noProof/>
        </w:rPr>
        <w:lastRenderedPageBreak/>
        <w:drawing>
          <wp:inline distT="0" distB="0" distL="0" distR="0" wp14:anchorId="697AE766" wp14:editId="2B0C22CD">
            <wp:extent cx="5334000" cy="2079694"/>
            <wp:effectExtent l="0" t="0" r="0" b="0"/>
            <wp:docPr id="60" name="Picture" descr="Выводы Open modelica упр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Выводы Open modelica упр.3 #### Ответы на вопросы</w:t>
      </w:r>
    </w:p>
    <w:p w14:paraId="7CB0B13C" w14:textId="77777777" w:rsidR="0027669F" w:rsidRDefault="00F07A09">
      <w:pPr>
        <w:pStyle w:val="Corpodetexto"/>
      </w:pPr>
      <w:r>
        <w:t>1.Простейшим видом колебательного процесса являются простые гармонические колебания, описывающиеся уравнением:</w:t>
      </w:r>
    </w:p>
    <w:p w14:paraId="218C3499" w14:textId="77777777" w:rsidR="0027669F" w:rsidRDefault="00F07A0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ACA9758" w14:textId="77777777" w:rsidR="0027669F" w:rsidRDefault="00F07A09">
      <w:pPr>
        <w:pStyle w:val="FirstParagraph"/>
      </w:pPr>
      <w:r>
        <w:br/>
        <w:t>где x — смещение тела от положения равновесия, x_m — амплитуда колебаний, ω — циклическая или круговая частота, t — время.</w:t>
      </w:r>
    </w:p>
    <w:p w14:paraId="691CC290" w14:textId="77777777" w:rsidR="0027669F" w:rsidRDefault="00F07A09">
      <w:pPr>
        <w:pStyle w:val="Corpodetexto"/>
      </w:pPr>
      <w:r>
        <w:t>2.Осциллятор — система, совершающая колебания, то есть показатели которой периодически повторяются во времени.</w:t>
      </w:r>
    </w:p>
    <w:p w14:paraId="0F6105FA" w14:textId="77777777" w:rsidR="0027669F" w:rsidRDefault="00F07A09">
      <w:pPr>
        <w:pStyle w:val="Compact"/>
        <w:numPr>
          <w:ilvl w:val="0"/>
          <w:numId w:val="3"/>
        </w:numPr>
      </w:pPr>
      <w:r>
        <w:t>Модель математического маятника</w:t>
      </w:r>
    </w:p>
    <w:p w14:paraId="182EFE5F" w14:textId="77777777" w:rsidR="0027669F" w:rsidRDefault="00F07A09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0или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DE13EFA" w14:textId="77777777" w:rsidR="0027669F" w:rsidRDefault="00F07A09">
      <w:pPr>
        <w:pStyle w:val="FirstParagraph"/>
      </w:pPr>
      <w:r>
        <w:t>4.Дифференциальное уравнение второго порядка:</w:t>
      </w:r>
    </w:p>
    <w:p w14:paraId="2539ED11" w14:textId="77777777" w:rsidR="0027669F" w:rsidRDefault="00F07A09">
      <w:pPr>
        <w:pStyle w:val="Corpodetexto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A485C66" w14:textId="77777777" w:rsidR="0027669F" w:rsidRDefault="00F07A09">
      <w:pPr>
        <w:pStyle w:val="FirstParagraph"/>
      </w:pPr>
      <w:r>
        <w:t>Замена:</w:t>
      </w:r>
    </w:p>
    <w:p w14:paraId="050D89E1" w14:textId="77777777" w:rsidR="0027669F" w:rsidRDefault="00F07A0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736F2186" w14:textId="77777777" w:rsidR="0027669F" w:rsidRDefault="00F07A09">
      <w:pPr>
        <w:pStyle w:val="FirstParagraph"/>
      </w:pPr>
      <w:r>
        <w:t>Полученная система уравнений:</w:t>
      </w:r>
    </w:p>
    <w:p w14:paraId="09661901" w14:textId="77777777" w:rsidR="0027669F" w:rsidRDefault="00F07A0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2CD9F0A4" w14:textId="77777777" w:rsidR="0027669F" w:rsidRDefault="00F07A09">
      <w:pPr>
        <w:pStyle w:val="FirstParagraph"/>
      </w:pPr>
      <w:r>
        <w:t xml:space="preserve">5.Фазовый портрет — это полная совокупность различных фазовых траекторий. </w:t>
      </w:r>
      <w:r>
        <w:t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14"/>
    <w:bookmarkEnd w:id="8"/>
    <w:sectPr w:rsidR="002766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E8E9" w14:textId="77777777" w:rsidR="00000000" w:rsidRDefault="00F07A09">
      <w:pPr>
        <w:spacing w:after="0"/>
      </w:pPr>
      <w:r>
        <w:separator/>
      </w:r>
    </w:p>
  </w:endnote>
  <w:endnote w:type="continuationSeparator" w:id="0">
    <w:p w14:paraId="07CF519C" w14:textId="77777777" w:rsidR="00000000" w:rsidRDefault="00F07A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D7C9" w14:textId="77777777" w:rsidR="0027669F" w:rsidRDefault="00F07A09">
      <w:r>
        <w:separator/>
      </w:r>
    </w:p>
  </w:footnote>
  <w:footnote w:type="continuationSeparator" w:id="0">
    <w:p w14:paraId="602ED1A5" w14:textId="77777777" w:rsidR="0027669F" w:rsidRDefault="00F07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121B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1F44C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6108CFF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500458522">
    <w:abstractNumId w:val="0"/>
  </w:num>
  <w:num w:numId="2" w16cid:durableId="1590697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935696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69F"/>
    <w:rsid w:val="00112381"/>
    <w:rsid w:val="0027669F"/>
    <w:rsid w:val="007F16AE"/>
    <w:rsid w:val="00882DC6"/>
    <w:rsid w:val="00F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421E"/>
  <w15:docId w15:val="{3EB60E78-CA6A-4B24-819E-51FC3EA0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7F16A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F16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Отчёт по лабораторной работе 4</vt:lpstr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Ду нашсименту Висенте Феликс</dc:creator>
  <cp:keywords/>
  <cp:lastModifiedBy>Ду Нашсименту Висенте Феликс Жозе</cp:lastModifiedBy>
  <cp:revision>3</cp:revision>
  <cp:lastPrinted>2023-03-04T16:36:00Z</cp:lastPrinted>
  <dcterms:created xsi:type="dcterms:W3CDTF">2023-03-04T16:15:00Z</dcterms:created>
  <dcterms:modified xsi:type="dcterms:W3CDTF">2023-03-04T17:21:00Z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