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bidi w:val="0"/>
      </w:pPr>
      <w:r>
        <w:rPr>
          <w:rtl w:val="0"/>
        </w:rPr>
        <w:t>New York Team</w:t>
      </w:r>
    </w:p>
    <w:p>
      <w:pPr>
        <w:pStyle w:val="Heading"/>
        <w:bidi w:val="0"/>
      </w:pPr>
      <w:r>
        <w:rPr>
          <w:rtl w:val="0"/>
        </w:rPr>
        <w:t>UNC Charlotte Coding Bootcamp</w:t>
      </w:r>
    </w:p>
    <w:p>
      <w:pPr>
        <w:pStyle w:val="Heading"/>
        <w:bidi w:val="0"/>
      </w:pPr>
      <w:r>
        <w:rPr/>
        <w:fldChar w:fldCharType="begin" w:fldLock="0"/>
      </w:r>
      <w:r>
        <w:instrText xml:space="preserve"> DATE \@ "MMMM d, y" </w:instrText>
      </w:r>
      <w:r>
        <w:rPr/>
        <w:fldChar w:fldCharType="separate" w:fldLock="0"/>
      </w:r>
      <w:r>
        <w:rPr>
          <w:rtl w:val="0"/>
        </w:rPr>
        <w:t>November 7, 2018</w:t>
      </w:r>
      <w:r>
        <w:rPr/>
        <w:fldChar w:fldCharType="end" w:fldLock="1"/>
      </w:r>
    </w:p>
    <w:p>
      <w:pPr>
        <w:pStyle w:val="Heading"/>
        <w:bidi w:val="0"/>
      </w:pPr>
    </w:p>
    <w:p>
      <w:pPr>
        <w:pStyle w:val="Heading"/>
        <w:bidi w:val="0"/>
      </w:pPr>
    </w:p>
    <w:p>
      <w:pPr>
        <w:pStyle w:val="Subtitle"/>
        <w:bidi w:val="0"/>
      </w:pPr>
      <w:r>
        <w:rPr>
          <w:rtl w:val="0"/>
        </w:rPr>
        <w:t>First Project Proposal</w:t>
      </w:r>
    </w:p>
    <w:p>
      <w:pPr>
        <w:pStyle w:val="Subheading"/>
        <w:bidi w:val="0"/>
      </w:pPr>
      <w:r>
        <w:rPr>
          <w:rtl w:val="0"/>
        </w:rPr>
        <w:t>Humbug</w:t>
      </w:r>
      <w:r>
        <w:rPr>
          <w:rtl w:val="0"/>
        </w:rPr>
        <w:t>—</w:t>
      </w:r>
      <w:r>
        <w:rPr>
          <w:rtl w:val="0"/>
        </w:rPr>
        <w:t>an app for those who just want to get to work.</w:t>
      </w:r>
    </w:p>
    <w:p>
      <w:pPr>
        <w:pStyle w:val="Body"/>
        <w:bidi w:val="0"/>
      </w:pPr>
    </w:p>
    <w:p>
      <w:pPr>
        <w:pStyle w:val="Body"/>
        <w:bidi w:val="0"/>
      </w:pPr>
      <w:r>
        <w:rPr>
          <w:rFonts w:cs="Arial Unicode MS" w:eastAsia="Arial Unicode MS"/>
          <w:rtl w:val="0"/>
          <w:lang w:val="en-US"/>
        </w:rPr>
        <w:t>Traffic apps like Google Maps tell you what to expect in traffic in real-time. Apps like Eventbrite tell you what events are going on in your city. Our project combines the data from both of those sources and gives users a customized weekly outlook which lets them know beforehand what to expect in the week to come so they can plan their commute around events they may not know about. In addition, users will be sent a text in advance so they can plan around the interruption</w:t>
      </w:r>
      <w:r>
        <w:rPr>
          <w:rFonts w:cs="Arial Unicode MS" w:eastAsia="Arial Unicode MS" w:hint="default"/>
          <w:rtl w:val="0"/>
          <w:lang w:val="en-US"/>
        </w:rPr>
        <w:t>—</w:t>
      </w:r>
      <w:r>
        <w:rPr>
          <w:rFonts w:cs="Arial Unicode MS" w:eastAsia="Arial Unicode MS"/>
          <w:rtl w:val="0"/>
          <w:lang w:val="en-US"/>
        </w:rPr>
        <w:t>things like concerts, 5K</w:t>
      </w:r>
      <w:r>
        <w:rPr>
          <w:rFonts w:cs="Arial Unicode MS" w:eastAsia="Arial Unicode MS" w:hint="default"/>
          <w:rtl w:val="0"/>
          <w:lang w:val="en-US"/>
        </w:rPr>
        <w:t>’</w:t>
      </w:r>
      <w:r>
        <w:rPr>
          <w:rFonts w:cs="Arial Unicode MS" w:eastAsia="Arial Unicode MS"/>
          <w:rtl w:val="0"/>
          <w:lang w:val="en-US"/>
        </w:rPr>
        <w:t>s and other large events.</w:t>
      </w:r>
    </w:p>
    <w:p>
      <w:pPr>
        <w:pStyle w:val="Body"/>
        <w:jc w:val="center"/>
        <w:rPr>
          <w:color w:val="dc5921"/>
          <w:sz w:val="30"/>
          <w:szCs w:val="30"/>
        </w:rPr>
      </w:pPr>
      <w:r>
        <w:rPr>
          <w:color w:val="dc5921"/>
          <w:sz w:val="32"/>
          <w:szCs w:val="32"/>
          <w:rtl w:val="0"/>
          <w:lang w:val="en-US"/>
        </w:rPr>
        <w:t>API</w:t>
      </w:r>
      <w:r>
        <w:rPr>
          <w:color w:val="dc5921"/>
          <w:sz w:val="32"/>
          <w:szCs w:val="32"/>
          <w:rtl w:val="0"/>
          <w:lang w:val="en-US"/>
        </w:rPr>
        <w:t>’</w:t>
      </w:r>
      <w:r>
        <w:rPr>
          <w:color w:val="dc5921"/>
          <w:sz w:val="32"/>
          <w:szCs w:val="32"/>
          <w:rtl w:val="0"/>
          <w:lang w:val="en-US"/>
        </w:rPr>
        <w:t>s</w:t>
      </w:r>
      <w:r>
        <w:rPr>
          <w:color w:val="dc5921"/>
          <w:sz w:val="30"/>
          <w:szCs w:val="30"/>
          <w:rtl w:val="0"/>
          <w:lang w:val="en-US"/>
        </w:rPr>
        <w:t xml:space="preserve"> used:</w:t>
      </w:r>
    </w:p>
    <w:p>
      <w:pPr>
        <w:pStyle w:val="Body"/>
        <w:numPr>
          <w:ilvl w:val="0"/>
          <w:numId w:val="2"/>
        </w:numPr>
        <w:jc w:val="left"/>
        <w:rPr>
          <w:lang w:val="en-US"/>
        </w:rPr>
      </w:pPr>
      <w:r>
        <w:rPr>
          <w:rtl w:val="0"/>
          <w:lang w:val="en-US"/>
        </w:rPr>
        <w:t>Google Maps</w:t>
      </w:r>
    </w:p>
    <w:p>
      <w:pPr>
        <w:pStyle w:val="Body"/>
        <w:numPr>
          <w:ilvl w:val="0"/>
          <w:numId w:val="2"/>
        </w:numPr>
        <w:jc w:val="left"/>
        <w:rPr>
          <w:lang w:val="en-US"/>
        </w:rPr>
      </w:pPr>
      <w:r>
        <w:rPr>
          <w:rtl w:val="0"/>
          <w:lang w:val="en-US"/>
        </w:rPr>
        <w:t>Eventbrite API</w:t>
      </w:r>
    </w:p>
    <w:p>
      <w:pPr>
        <w:pStyle w:val="Body"/>
        <w:jc w:val="left"/>
      </w:pPr>
    </w:p>
    <w:p>
      <w:pPr>
        <w:pStyle w:val="Body"/>
        <w:jc w:val="center"/>
        <w:rPr>
          <w:color w:val="dc5921"/>
          <w:sz w:val="32"/>
          <w:szCs w:val="32"/>
        </w:rPr>
      </w:pPr>
      <w:r>
        <w:rPr>
          <w:color w:val="dc5921"/>
          <w:sz w:val="32"/>
          <w:szCs w:val="32"/>
          <w:rtl w:val="0"/>
          <w:lang w:val="en-US"/>
        </w:rPr>
        <w:t>Team Members:</w:t>
      </w:r>
    </w:p>
    <w:tbl>
      <w:tblPr>
        <w:tblW w:w="9360" w:type="dxa"/>
        <w:jc w:val="left"/>
        <w:tblInd w:w="108" w:type="dxa"/>
        <w:tblBorders>
          <w:top w:val="single" w:color="8ea47c" w:sz="2" w:space="0" w:shadow="0" w:frame="0"/>
          <w:left w:val="single" w:color="8ea47c" w:sz="2" w:space="0" w:shadow="0" w:frame="0"/>
          <w:bottom w:val="single" w:color="8ea47c" w:sz="2" w:space="0" w:shadow="0" w:frame="0"/>
          <w:right w:val="single" w:color="8ea47c" w:sz="2" w:space="0" w:shadow="0" w:frame="0"/>
          <w:insideH w:val="single" w:color="8ea47c" w:sz="2" w:space="0" w:shadow="0" w:frame="0"/>
          <w:insideV w:val="single" w:color="8ea47c" w:sz="2" w:space="0" w:shadow="0" w:frame="0"/>
        </w:tblBorders>
        <w:shd w:val="clear" w:color="auto" w:fill="f4f8ee"/>
        <w:tblLayout w:type="fixed"/>
      </w:tblPr>
      <w:tblGrid>
        <w:gridCol w:w="2340"/>
        <w:gridCol w:w="2340"/>
        <w:gridCol w:w="2340"/>
        <w:gridCol w:w="2340"/>
      </w:tblGrid>
      <w:tr>
        <w:tblPrEx>
          <w:shd w:val="clear" w:color="auto" w:fill="f4f8ee"/>
        </w:tblPrEx>
        <w:trPr>
          <w:trHeight w:val="288" w:hRule="atLeast"/>
          <w:tblHeader/>
        </w:trPr>
        <w:tc>
          <w:tcPr>
            <w:tcW w:type="dxa" w:w="234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tc>
        <w:tc>
          <w:tcPr>
            <w:tcW w:type="dxa" w:w="234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tc>
        <w:tc>
          <w:tcPr>
            <w:tcW w:type="dxa" w:w="234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tc>
        <w:tc>
          <w:tcPr>
            <w:tcW w:type="dxa" w:w="2340"/>
            <w:tcBorders>
              <w:top w:val="nil"/>
              <w:left w:val="nil"/>
              <w:bottom w:val="single" w:color="314924" w:sz="8" w:space="0" w:shadow="0" w:frame="0"/>
              <w:right w:val="nil"/>
            </w:tcBorders>
            <w:shd w:val="clear" w:color="auto" w:fill="f4f8ee"/>
            <w:tcMar>
              <w:top w:type="dxa" w:w="80"/>
              <w:left w:type="dxa" w:w="80"/>
              <w:bottom w:type="dxa" w:w="80"/>
              <w:right w:type="dxa" w:w="80"/>
            </w:tcMar>
            <w:vAlign w:val="top"/>
          </w:tcPr>
          <w:p/>
        </w:tc>
      </w:tr>
      <w:tr>
        <w:tblPrEx>
          <w:shd w:val="clear" w:color="auto" w:fill="f4f8ee"/>
        </w:tblPrEx>
        <w:trPr>
          <w:trHeight w:val="288" w:hRule="atLeast"/>
        </w:trPr>
        <w:tc>
          <w:tcPr>
            <w:tcW w:type="dxa" w:w="2340"/>
            <w:tcBorders>
              <w:top w:val="single" w:color="314924" w:sz="8" w:space="0" w:shadow="0" w:frame="0"/>
              <w:left w:val="nil"/>
              <w:bottom w:val="nil"/>
              <w:right w:val="single" w:color="314924" w:sz="8" w:space="0" w:shadow="0" w:frame="0"/>
            </w:tcBorders>
            <w:shd w:val="clear" w:color="auto" w:fill="f4f8ee"/>
            <w:tcMar>
              <w:top w:type="dxa" w:w="80"/>
              <w:left w:type="dxa" w:w="80"/>
              <w:bottom w:type="dxa" w:w="80"/>
              <w:right w:type="dxa" w:w="80"/>
            </w:tcMar>
            <w:vAlign w:val="top"/>
          </w:tcPr>
          <w:p>
            <w:pPr>
              <w:pStyle w:val="Table Style 1"/>
              <w:bidi w:val="0"/>
            </w:pPr>
            <w:r>
              <w:rPr>
                <w:rFonts w:ascii="Baskerville SemiBold" w:cs="Arial Unicode MS" w:hAnsi="Baskerville SemiBold" w:eastAsia="Arial Unicode MS"/>
                <w:rtl w:val="0"/>
              </w:rPr>
              <w:t>Yobany Perez</w:t>
            </w:r>
          </w:p>
        </w:tc>
        <w:tc>
          <w:tcPr>
            <w:tcW w:type="dxa" w:w="2340"/>
            <w:tcBorders>
              <w:top w:val="single" w:color="314924" w:sz="8" w:space="0" w:shadow="0" w:frame="0"/>
              <w:left w:val="single" w:color="314924" w:sz="8" w:space="0" w:shadow="0" w:frame="0"/>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UI and Design</w:t>
            </w:r>
          </w:p>
        </w:tc>
        <w:tc>
          <w:tcPr>
            <w:tcW w:type="dxa" w:w="234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Logo Design</w:t>
            </w:r>
          </w:p>
        </w:tc>
        <w:tc>
          <w:tcPr>
            <w:tcW w:type="dxa" w:w="2340"/>
            <w:tcBorders>
              <w:top w:val="single" w:color="314924" w:sz="8" w:space="0" w:shadow="0" w:frame="0"/>
              <w:left w:val="nil"/>
              <w:bottom w:val="nil"/>
              <w:right w:val="nil"/>
            </w:tcBorders>
            <w:shd w:val="clear" w:color="auto" w:fill="f4f8ee"/>
            <w:tcMar>
              <w:top w:type="dxa" w:w="80"/>
              <w:left w:type="dxa" w:w="80"/>
              <w:bottom w:type="dxa" w:w="80"/>
              <w:right w:type="dxa" w:w="80"/>
            </w:tcMar>
            <w:vAlign w:val="top"/>
          </w:tcPr>
          <w:p/>
        </w:tc>
      </w:tr>
      <w:tr>
        <w:tblPrEx>
          <w:shd w:val="clear" w:color="auto" w:fill="f4f8ee"/>
        </w:tblPrEx>
        <w:trPr>
          <w:trHeight w:val="288" w:hRule="atLeast"/>
        </w:trPr>
        <w:tc>
          <w:tcPr>
            <w:tcW w:type="dxa" w:w="2340"/>
            <w:tcBorders>
              <w:top w:val="nil"/>
              <w:left w:val="nil"/>
              <w:bottom w:val="nil"/>
              <w:right w:val="single" w:color="314924" w:sz="8" w:space="0" w:shadow="0" w:frame="0"/>
            </w:tcBorders>
            <w:shd w:val="clear" w:color="auto" w:fill="f4f8ee"/>
            <w:tcMar>
              <w:top w:type="dxa" w:w="80"/>
              <w:left w:type="dxa" w:w="80"/>
              <w:bottom w:type="dxa" w:w="80"/>
              <w:right w:type="dxa" w:w="80"/>
            </w:tcMar>
            <w:vAlign w:val="top"/>
          </w:tcPr>
          <w:p>
            <w:pPr>
              <w:pStyle w:val="Table Style 1"/>
              <w:bidi w:val="0"/>
            </w:pPr>
            <w:r>
              <w:rPr>
                <w:rFonts w:ascii="Baskerville SemiBold" w:cs="Arial Unicode MS" w:hAnsi="Baskerville SemiBold" w:eastAsia="Arial Unicode MS"/>
                <w:rtl w:val="0"/>
              </w:rPr>
              <w:t>Michael Lee</w:t>
            </w:r>
          </w:p>
        </w:tc>
        <w:tc>
          <w:tcPr>
            <w:tcW w:type="dxa" w:w="2340"/>
            <w:tcBorders>
              <w:top w:val="nil"/>
              <w:left w:val="single" w:color="314924" w:sz="8" w:space="0" w:shadow="0" w:frame="0"/>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Documentation</w:t>
            </w:r>
          </w:p>
        </w:tc>
        <w:tc>
          <w:tcPr>
            <w:tcW w:type="dxa" w:w="234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Backend</w:t>
            </w:r>
          </w:p>
        </w:tc>
        <w:tc>
          <w:tcPr>
            <w:tcW w:type="dxa" w:w="2340"/>
            <w:tcBorders>
              <w:top w:val="nil"/>
              <w:left w:val="nil"/>
              <w:bottom w:val="nil"/>
              <w:right w:val="nil"/>
            </w:tcBorders>
            <w:shd w:val="clear" w:color="auto" w:fill="e6ede1"/>
            <w:tcMar>
              <w:top w:type="dxa" w:w="80"/>
              <w:left w:type="dxa" w:w="80"/>
              <w:bottom w:type="dxa" w:w="80"/>
              <w:right w:type="dxa" w:w="80"/>
            </w:tcMar>
            <w:vAlign w:val="top"/>
          </w:tcPr>
          <w:p/>
        </w:tc>
      </w:tr>
      <w:tr>
        <w:tblPrEx>
          <w:shd w:val="clear" w:color="auto" w:fill="f4f8ee"/>
        </w:tblPrEx>
        <w:trPr>
          <w:trHeight w:val="288" w:hRule="atLeast"/>
        </w:trPr>
        <w:tc>
          <w:tcPr>
            <w:tcW w:type="dxa" w:w="2340"/>
            <w:tcBorders>
              <w:top w:val="nil"/>
              <w:left w:val="nil"/>
              <w:bottom w:val="nil"/>
              <w:right w:val="single" w:color="314924" w:sz="8" w:space="0" w:shadow="0" w:frame="0"/>
            </w:tcBorders>
            <w:shd w:val="clear" w:color="auto" w:fill="f4f8ee"/>
            <w:tcMar>
              <w:top w:type="dxa" w:w="80"/>
              <w:left w:type="dxa" w:w="80"/>
              <w:bottom w:type="dxa" w:w="80"/>
              <w:right w:type="dxa" w:w="80"/>
            </w:tcMar>
            <w:vAlign w:val="top"/>
          </w:tcPr>
          <w:p>
            <w:pPr>
              <w:pStyle w:val="Table Style 1"/>
              <w:bidi w:val="0"/>
            </w:pPr>
            <w:r>
              <w:rPr>
                <w:rFonts w:ascii="Baskerville SemiBold" w:cs="Arial Unicode MS" w:hAnsi="Baskerville SemiBold" w:eastAsia="Arial Unicode MS"/>
                <w:rtl w:val="0"/>
              </w:rPr>
              <w:t>Chris Wood</w:t>
            </w:r>
          </w:p>
        </w:tc>
        <w:tc>
          <w:tcPr>
            <w:tcW w:type="dxa" w:w="2340"/>
            <w:tcBorders>
              <w:top w:val="nil"/>
              <w:left w:val="single" w:color="314924" w:sz="8" w:space="0" w:shadow="0" w:frame="0"/>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Backend</w:t>
            </w:r>
          </w:p>
        </w:tc>
        <w:tc>
          <w:tcPr>
            <w:tcW w:type="dxa" w:w="234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API interaction</w:t>
            </w:r>
          </w:p>
        </w:tc>
        <w:tc>
          <w:tcPr>
            <w:tcW w:type="dxa" w:w="2340"/>
            <w:tcBorders>
              <w:top w:val="nil"/>
              <w:left w:val="nil"/>
              <w:bottom w:val="nil"/>
              <w:right w:val="nil"/>
            </w:tcBorders>
            <w:shd w:val="clear" w:color="auto" w:fill="f4f8ee"/>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Text alert system</w:t>
            </w:r>
          </w:p>
        </w:tc>
      </w:tr>
      <w:tr>
        <w:tblPrEx>
          <w:shd w:val="clear" w:color="auto" w:fill="f4f8ee"/>
        </w:tblPrEx>
        <w:trPr>
          <w:trHeight w:val="288" w:hRule="atLeast"/>
        </w:trPr>
        <w:tc>
          <w:tcPr>
            <w:tcW w:type="dxa" w:w="2340"/>
            <w:tcBorders>
              <w:top w:val="nil"/>
              <w:left w:val="nil"/>
              <w:bottom w:val="nil"/>
              <w:right w:val="single" w:color="314924" w:sz="8" w:space="0" w:shadow="0" w:frame="0"/>
            </w:tcBorders>
            <w:shd w:val="clear" w:color="auto" w:fill="f4f8ee"/>
            <w:tcMar>
              <w:top w:type="dxa" w:w="80"/>
              <w:left w:type="dxa" w:w="80"/>
              <w:bottom w:type="dxa" w:w="80"/>
              <w:right w:type="dxa" w:w="80"/>
            </w:tcMar>
            <w:vAlign w:val="top"/>
          </w:tcPr>
          <w:p>
            <w:pPr>
              <w:pStyle w:val="Table Style 1"/>
              <w:bidi w:val="0"/>
            </w:pPr>
            <w:r>
              <w:rPr>
                <w:rFonts w:ascii="Baskerville SemiBold" w:cs="Arial Unicode MS" w:hAnsi="Baskerville SemiBold" w:eastAsia="Arial Unicode MS"/>
                <w:rtl w:val="0"/>
              </w:rPr>
              <w:t>Kevin Conway</w:t>
            </w:r>
          </w:p>
        </w:tc>
        <w:tc>
          <w:tcPr>
            <w:tcW w:type="dxa" w:w="2340"/>
            <w:tcBorders>
              <w:top w:val="nil"/>
              <w:left w:val="single" w:color="314924" w:sz="8" w:space="0" w:shadow="0" w:frame="0"/>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Git and Version Control</w:t>
            </w:r>
          </w:p>
        </w:tc>
        <w:tc>
          <w:tcPr>
            <w:tcW w:type="dxa" w:w="234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Backend</w:t>
            </w:r>
          </w:p>
        </w:tc>
        <w:tc>
          <w:tcPr>
            <w:tcW w:type="dxa" w:w="2340"/>
            <w:tcBorders>
              <w:top w:val="nil"/>
              <w:left w:val="nil"/>
              <w:bottom w:val="nil"/>
              <w:right w:val="nil"/>
            </w:tcBorders>
            <w:shd w:val="clear" w:color="auto" w:fill="e6ede1"/>
            <w:tcMar>
              <w:top w:type="dxa" w:w="80"/>
              <w:left w:type="dxa" w:w="80"/>
              <w:bottom w:type="dxa" w:w="80"/>
              <w:right w:type="dxa" w:w="80"/>
            </w:tcMar>
            <w:vAlign w:val="top"/>
          </w:tcPr>
          <w:p>
            <w:pPr>
              <w:pStyle w:val="Table Style 2"/>
              <w:bidi w:val="0"/>
            </w:pPr>
            <w:r>
              <w:rPr>
                <w:rFonts w:ascii="Baskerville" w:cs="Arial Unicode MS" w:hAnsi="Baskerville" w:eastAsia="Arial Unicode MS"/>
                <w:rtl w:val="0"/>
              </w:rPr>
              <w:t>Supplementary UI/UX</w:t>
            </w:r>
          </w:p>
        </w:tc>
      </w:tr>
    </w:tbl>
    <w:p>
      <w:pPr>
        <w:pStyle w:val="Body"/>
        <w:jc w:val="left"/>
        <w:rPr/>
      </w:pPr>
    </w:p>
    <w:p>
      <w:pPr>
        <w:pStyle w:val="Body"/>
        <w:jc w:val="center"/>
      </w:pPr>
      <w:r>
        <w:rPr>
          <w:rFonts w:ascii="Arial Unicode MS" w:cs="Arial Unicode MS" w:hAnsi="Arial Unicode MS" w:eastAsia="Arial Unicode MS"/>
          <w:b w:val="0"/>
          <w:bCs w:val="0"/>
          <w:i w:val="0"/>
          <w:iCs w:val="0"/>
          <w:color w:val="dc5921"/>
          <w:sz w:val="32"/>
          <w:szCs w:val="32"/>
        </w:rPr>
        <w:br w:type="page"/>
      </w:r>
    </w:p>
    <w:p>
      <w:pPr>
        <w:pStyle w:val="Body"/>
        <w:jc w:val="center"/>
        <w:rPr>
          <w:color w:val="dc5921"/>
          <w:sz w:val="32"/>
          <w:szCs w:val="32"/>
        </w:rPr>
      </w:pPr>
    </w:p>
    <w:p>
      <w:pPr>
        <w:pStyle w:val="Body"/>
        <w:jc w:val="center"/>
        <w:rPr>
          <w:color w:val="dc5921"/>
          <w:sz w:val="32"/>
          <w:szCs w:val="32"/>
        </w:rPr>
      </w:pPr>
      <w:r>
        <w:rPr>
          <w:color w:val="dc5921"/>
          <w:sz w:val="32"/>
          <w:szCs w:val="32"/>
          <w:rtl w:val="0"/>
          <w:lang w:val="en-US"/>
        </w:rPr>
        <w:t>Minimum Viable Product:</w:t>
      </w:r>
    </w:p>
    <w:p>
      <w:pPr>
        <w:pStyle w:val="Body"/>
        <w:numPr>
          <w:ilvl w:val="0"/>
          <w:numId w:val="2"/>
        </w:numPr>
        <w:jc w:val="left"/>
        <w:rPr>
          <w:lang w:val="en-US"/>
        </w:rPr>
      </w:pPr>
      <w:r>
        <w:rPr>
          <w:rtl w:val="0"/>
          <w:lang w:val="en-US"/>
        </w:rPr>
        <w:t>A crisp, easy to use user interface with common-sense UI/UX</w:t>
      </w:r>
    </w:p>
    <w:p>
      <w:pPr>
        <w:pStyle w:val="Body"/>
        <w:numPr>
          <w:ilvl w:val="0"/>
          <w:numId w:val="2"/>
        </w:numPr>
        <w:jc w:val="left"/>
        <w:rPr>
          <w:lang w:val="en-US"/>
        </w:rPr>
      </w:pPr>
      <w:r>
        <w:rPr>
          <w:rtl w:val="0"/>
          <w:lang w:val="en-US"/>
        </w:rPr>
        <w:t>System for coordinating data between Google Maps and Eventbrite APIs to display info on a map</w:t>
      </w:r>
      <w:r>
        <w:rPr>
          <w:rtl w:val="0"/>
          <w:lang w:val="en-US"/>
        </w:rPr>
        <w:t>—</w:t>
      </w:r>
      <w:r>
        <w:rPr>
          <w:rtl w:val="0"/>
          <w:lang w:val="en-US"/>
        </w:rPr>
        <w:t>hotspots will be color-coded based on severity</w:t>
      </w:r>
    </w:p>
    <w:p>
      <w:pPr>
        <w:pStyle w:val="Body"/>
        <w:numPr>
          <w:ilvl w:val="0"/>
          <w:numId w:val="2"/>
        </w:numPr>
        <w:jc w:val="left"/>
        <w:rPr>
          <w:lang w:val="en-US"/>
        </w:rPr>
      </w:pPr>
      <w:r>
        <w:rPr>
          <w:rtl w:val="0"/>
          <w:lang w:val="en-US"/>
        </w:rPr>
        <w:t>Alert system, even if it is just a change in the navbar or something on the site.</w:t>
      </w:r>
    </w:p>
    <w:p>
      <w:pPr>
        <w:pStyle w:val="Body"/>
        <w:numPr>
          <w:ilvl w:val="0"/>
          <w:numId w:val="2"/>
        </w:numPr>
        <w:jc w:val="left"/>
        <w:rPr>
          <w:lang w:val="en-US"/>
        </w:rPr>
      </w:pPr>
      <w:r>
        <w:rPr>
          <w:rtl w:val="0"/>
          <w:lang w:val="en-US"/>
        </w:rPr>
        <w:t>Severity system for determining which events are worth alerting for.</w:t>
      </w:r>
    </w:p>
    <w:p>
      <w:pPr>
        <w:pStyle w:val="Body"/>
        <w:jc w:val="center"/>
        <w:rPr>
          <w:color w:val="dc5921"/>
          <w:sz w:val="32"/>
          <w:szCs w:val="32"/>
        </w:rPr>
      </w:pPr>
      <w:r>
        <w:rPr>
          <w:color w:val="dc5921"/>
          <w:sz w:val="32"/>
          <w:szCs w:val="32"/>
          <w:rtl w:val="0"/>
          <w:lang w:val="en-US"/>
        </w:rPr>
        <w:t>Nice to Haves:</w:t>
      </w:r>
    </w:p>
    <w:p>
      <w:pPr>
        <w:pStyle w:val="Body"/>
        <w:numPr>
          <w:ilvl w:val="0"/>
          <w:numId w:val="2"/>
        </w:numPr>
        <w:jc w:val="left"/>
        <w:rPr>
          <w:lang w:val="en-US"/>
        </w:rPr>
      </w:pPr>
      <w:r>
        <w:rPr>
          <w:rtl w:val="0"/>
          <w:lang w:val="en-US"/>
        </w:rPr>
        <w:t>Text alert system</w:t>
      </w:r>
    </w:p>
    <w:p>
      <w:pPr>
        <w:pStyle w:val="Body"/>
        <w:numPr>
          <w:ilvl w:val="0"/>
          <w:numId w:val="2"/>
        </w:numPr>
        <w:jc w:val="left"/>
        <w:rPr>
          <w:lang w:val="en-US"/>
        </w:rPr>
      </w:pPr>
      <w:r>
        <w:rPr>
          <w:rtl w:val="0"/>
          <w:lang w:val="en-US"/>
        </w:rPr>
        <w:t>Suggestions for different places to park</w:t>
      </w:r>
    </w:p>
    <w:p>
      <w:pPr>
        <w:pStyle w:val="Body"/>
        <w:numPr>
          <w:ilvl w:val="0"/>
          <w:numId w:val="2"/>
        </w:numPr>
        <w:jc w:val="left"/>
        <w:rPr>
          <w:lang w:val="en-US"/>
        </w:rPr>
      </w:pPr>
      <w:r>
        <w:rPr>
          <w:rtl w:val="0"/>
          <w:lang w:val="en-US"/>
        </w:rPr>
        <w:t>New route suggestions</w:t>
      </w:r>
    </w:p>
    <w:p>
      <w:pPr>
        <w:pStyle w:val="Body"/>
        <w:numPr>
          <w:ilvl w:val="0"/>
          <w:numId w:val="2"/>
        </w:numPr>
        <w:jc w:val="left"/>
        <w:rPr>
          <w:lang w:val="en-US"/>
        </w:rPr>
      </w:pPr>
      <w:r>
        <w:rPr>
          <w:rtl w:val="0"/>
          <w:lang w:val="en-US"/>
        </w:rPr>
        <w:t>Incorporating another API for richer, more informative results</w:t>
      </w:r>
    </w:p>
    <w:p>
      <w:pPr>
        <w:pStyle w:val="Body"/>
        <w:numPr>
          <w:ilvl w:val="0"/>
          <w:numId w:val="2"/>
        </w:numPr>
        <w:jc w:val="left"/>
        <w:rPr>
          <w:lang w:val="en-US"/>
        </w:rPr>
      </w:pPr>
      <w:r>
        <w:rPr>
          <w:rtl w:val="0"/>
          <w:lang w:val="en-US"/>
        </w:rPr>
        <w:t>Recommendations for events people might be interested in attending, not just avoiding</w:t>
      </w:r>
    </w:p>
    <w:p>
      <w:pPr>
        <w:pStyle w:val="Body"/>
        <w:numPr>
          <w:ilvl w:val="0"/>
          <w:numId w:val="2"/>
        </w:numPr>
        <w:jc w:val="left"/>
        <w:rPr>
          <w:lang w:val="en-US"/>
        </w:rPr>
      </w:pPr>
      <w:r>
        <w:rPr>
          <w:rtl w:val="0"/>
          <w:lang w:val="en-US"/>
        </w:rPr>
        <w:t>Smart alerts tailored to the user</w:t>
      </w:r>
      <w:r>
        <w:rPr>
          <w:rtl w:val="0"/>
          <w:lang w:val="en-US"/>
        </w:rPr>
        <w:t>’</w:t>
      </w:r>
      <w:r>
        <w:rPr>
          <w:rtl w:val="0"/>
          <w:lang w:val="en-US"/>
        </w:rPr>
        <w:t>s preferences</w:t>
      </w:r>
    </w:p>
    <w:p>
      <w:pPr>
        <w:pStyle w:val="Body"/>
        <w:numPr>
          <w:ilvl w:val="0"/>
          <w:numId w:val="2"/>
        </w:numPr>
        <w:jc w:val="left"/>
        <w:rPr>
          <w:lang w:val="en-US"/>
        </w:rPr>
      </w:pPr>
      <w:r>
        <w:rPr>
          <w:rtl w:val="0"/>
          <w:lang w:val="en-US"/>
        </w:rPr>
        <w:t>Ability to change alert parameters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Project 1 proposal</w:t>
    </w: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num" w:pos="720"/>
        </w:tabs>
        <w:ind w:left="180" w:firstLine="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900"/>
        </w:tabs>
        <w:ind w:left="36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1080"/>
        </w:tabs>
        <w:ind w:left="540" w:firstLine="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126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1440"/>
        </w:tabs>
        <w:ind w:left="90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162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1800"/>
        </w:tabs>
        <w:ind w:left="126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1980"/>
        </w:tabs>
        <w:ind w:left="14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2160"/>
        </w:tabs>
        <w:ind w:left="1620" w:firstLine="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SemiBold" w:cs="Baskerville SemiBold" w:hAnsi="Baskerville SemiBold" w:eastAsia="Baskerville SemiBold"/>
      <w:b w:val="0"/>
      <w:bCs w:val="0"/>
      <w:i w:val="0"/>
      <w:iCs w:val="0"/>
      <w:caps w:val="0"/>
      <w:smallCaps w:val="0"/>
      <w:strike w:val="0"/>
      <w:dstrike w:val="0"/>
      <w:outline w:val="0"/>
      <w:color w:val="314924"/>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314924"/>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