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E452" w14:textId="77777777" w:rsidR="005F4C61" w:rsidRDefault="005F4C6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2A51201" w14:textId="77777777" w:rsidR="005F4C61" w:rsidRDefault="005F4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jc w:val="center"/>
        <w:rPr>
          <w:b/>
          <w:bCs/>
        </w:rPr>
      </w:pPr>
    </w:p>
    <w:p w14:paraId="51B07FA3" w14:textId="77777777" w:rsidR="005F4C61" w:rsidRDefault="005F4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jc w:val="center"/>
        <w:rPr>
          <w:b/>
          <w:bCs/>
        </w:rPr>
      </w:pPr>
    </w:p>
    <w:p w14:paraId="7B1D70CB" w14:textId="77777777" w:rsidR="005F4C61" w:rsidRDefault="005F4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jc w:val="center"/>
        <w:rPr>
          <w:b/>
          <w:bCs/>
        </w:rPr>
      </w:pPr>
    </w:p>
    <w:p w14:paraId="337D211F" w14:textId="77777777" w:rsidR="005F4C61" w:rsidRDefault="005F4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jc w:val="center"/>
        <w:rPr>
          <w:b/>
          <w:bCs/>
        </w:rPr>
      </w:pPr>
    </w:p>
    <w:p w14:paraId="626C6206" w14:textId="77777777" w:rsidR="005F4C61" w:rsidRDefault="005F4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jc w:val="center"/>
        <w:rPr>
          <w:b/>
          <w:bCs/>
        </w:rPr>
      </w:pPr>
    </w:p>
    <w:p w14:paraId="72F9701F" w14:textId="77777777" w:rsidR="005F4C61" w:rsidRDefault="005F4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jc w:val="center"/>
        <w:rPr>
          <w:b/>
          <w:bCs/>
        </w:rPr>
      </w:pPr>
    </w:p>
    <w:p w14:paraId="664F3D56" w14:textId="77777777" w:rsidR="005F4C61" w:rsidRDefault="005F4C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jc w:val="center"/>
        <w:rPr>
          <w:b/>
          <w:bCs/>
        </w:rPr>
      </w:pPr>
    </w:p>
    <w:p w14:paraId="08F0F1A0" w14:textId="77777777" w:rsidR="005F4C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jc w:val="center"/>
        <w:rPr>
          <w:color w:val="000000"/>
        </w:rPr>
      </w:pPr>
      <w:r>
        <w:rPr>
          <w:b/>
          <w:bCs/>
          <w:color w:val="000000"/>
        </w:rPr>
        <w:t>Report Title:</w:t>
      </w:r>
      <w:r>
        <w:rPr>
          <w:color w:val="000000"/>
        </w:rPr>
        <w:t xml:space="preserve"> BUSINESS &amp; PERFORMANCE ANALYSIS REPORT ArtConnect AI – AI-Powered Artist Promotion Assistant (POC)</w:t>
      </w:r>
    </w:p>
    <w:p w14:paraId="1E723163" w14:textId="77777777" w:rsidR="005F4C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jc w:val="center"/>
        <w:rPr>
          <w:color w:val="000000"/>
        </w:rPr>
      </w:pPr>
      <w:r>
        <w:rPr>
          <w:b/>
          <w:bCs/>
          <w:color w:val="000000"/>
        </w:rPr>
        <w:t>Project:</w:t>
      </w:r>
      <w:r>
        <w:rPr>
          <w:color w:val="000000"/>
        </w:rPr>
        <w:t xml:space="preserve"> Final Project – ITAI 4373</w:t>
      </w:r>
    </w:p>
    <w:p w14:paraId="1DDD6787" w14:textId="77777777" w:rsidR="005F4C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jc w:val="center"/>
        <w:rPr>
          <w:color w:val="000000"/>
        </w:rPr>
      </w:pPr>
      <w:r>
        <w:rPr>
          <w:b/>
          <w:bCs/>
          <w:color w:val="000000"/>
        </w:rPr>
        <w:t>Prepared for:</w:t>
      </w:r>
      <w:r>
        <w:rPr>
          <w:color w:val="000000"/>
        </w:rPr>
        <w:t xml:space="preserve"> Joe Fleishman (Client)</w:t>
      </w:r>
    </w:p>
    <w:p w14:paraId="51D9613C" w14:textId="77777777" w:rsidR="005F4C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jc w:val="center"/>
      </w:pPr>
      <w:r>
        <w:rPr>
          <w:b/>
          <w:bCs/>
          <w:color w:val="000000"/>
        </w:rPr>
        <w:t>Team Name:</w:t>
      </w:r>
      <w:r>
        <w:rPr>
          <w:color w:val="000000"/>
        </w:rPr>
        <w:t xml:space="preserve"> Creative Intelligence Co. (CIC)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1B7427AC" w14:textId="77777777" w:rsidR="005F4C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1. Executive Summary</w:t>
      </w:r>
    </w:p>
    <w:p w14:paraId="5222A20A" w14:textId="77777777" w:rsidR="005F4C61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Evaluation:</w:t>
      </w:r>
      <w:r>
        <w:rPr>
          <w:color w:val="000000"/>
        </w:rPr>
        <w:t xml:space="preserve"> Assesses the business impact, performance results, and ethical compliance of the ArtConnect AI Proof of Concept (POC).</w:t>
      </w:r>
    </w:p>
    <w:p w14:paraId="15AF2816" w14:textId="77777777" w:rsidR="005F4C61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Purpose:</w:t>
      </w:r>
      <w:r>
        <w:rPr>
          <w:color w:val="000000"/>
        </w:rPr>
        <w:t xml:space="preserve"> The system helps the artist Joe Fleishman identify potential customers, engage with high-value opportunities, and analyze outreach performance while keeping him fully in control.</w:t>
      </w:r>
    </w:p>
    <w:p w14:paraId="7BA18E48" w14:textId="77777777" w:rsidR="005F4C61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Key Finding:</w:t>
      </w:r>
      <w:r>
        <w:rPr>
          <w:color w:val="000000"/>
        </w:rPr>
        <w:t xml:space="preserve"> The POC significantly improves customer discovery, reduces time spent reviewing comments, and provides consistent, brand-appropriate engagement suggestions.</w:t>
      </w:r>
    </w:p>
    <w:p w14:paraId="7FDC6C7E" w14:textId="77777777" w:rsidR="005F4C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2. Business Goals of the Project</w:t>
      </w:r>
    </w:p>
    <w:p w14:paraId="463B2638" w14:textId="77777777" w:rsidR="005F4C61" w:rsidRDefault="005F4C6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360357" w14:textId="77777777" w:rsidR="005F4C6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 system was created to solve Joe Fleishman’s key challenges:</w:t>
      </w:r>
    </w:p>
    <w:p w14:paraId="412B0802" w14:textId="77777777" w:rsidR="005F4C61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Low visibility on social platforms.</w:t>
      </w:r>
    </w:p>
    <w:p w14:paraId="2ADF01AE" w14:textId="77777777" w:rsidR="005F4C61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Difficulty identifying genuine buyer interest.</w:t>
      </w:r>
    </w:p>
    <w:p w14:paraId="48503897" w14:textId="77777777" w:rsidR="005F4C61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Time limitations for browsing comments and replying.</w:t>
      </w:r>
    </w:p>
    <w:p w14:paraId="4897E487" w14:textId="77777777" w:rsidR="005F4C61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Inconsistent engagement due to workload.</w:t>
      </w:r>
    </w:p>
    <w:p w14:paraId="0626E98F" w14:textId="77777777" w:rsidR="005F4C61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Limited data insights about audience behavior.</w:t>
      </w:r>
    </w:p>
    <w:p w14:paraId="6009F561" w14:textId="0244E8D7" w:rsidR="00D10E7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ArtConnect AI addresses this via a centralized dashboard, AI-assisted opportunity detection, brand-voice reply suggestions, analytics, and an ethical, controlled workflow.</w:t>
      </w:r>
      <w:r w:rsidR="00D10E77">
        <w:rPr>
          <w:color w:val="000000"/>
        </w:rPr>
        <w:t xml:space="preserve"> </w:t>
      </w:r>
      <w:r w:rsidR="00D10E77" w:rsidRPr="00D10E77">
        <w:rPr>
          <w:color w:val="000000"/>
        </w:rPr>
        <w:t>For this POC, the system monitors simulated Instagram and Twitter interactions as two distinct online platforms.</w:t>
      </w:r>
    </w:p>
    <w:p w14:paraId="1DDAD69D" w14:textId="5E2C2EBD" w:rsidR="005F4C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3. Value Proposition for the Artist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F4C61" w14:paraId="599EC043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7F955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Category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29D8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Key Benefit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2EF9A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Detail</w:t>
            </w:r>
          </w:p>
        </w:tc>
      </w:tr>
      <w:tr w:rsidR="005F4C61" w14:paraId="463EDC76" w14:textId="77777777">
        <w:trPr>
          <w:trHeight w:val="10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2A89A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Time Savings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E2C1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Reduces manual review and reply-writing time.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9D28B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Estimated 4–6 hours/week saved browsing; 50% reduction in reply-writing time.</w:t>
            </w:r>
          </w:p>
        </w:tc>
      </w:tr>
      <w:tr w:rsidR="005F4C61" w14:paraId="73B19183" w14:textId="77777777">
        <w:trPr>
          <w:trHeight w:val="10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C7D05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Stronger Buyer Identification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52712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Opportunity Scoring surfaces potential buyers.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8B9ED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Flags comments mentioning </w:t>
            </w:r>
            <w:r>
              <w:rPr>
                <w:b/>
                <w:bCs/>
                <w:color w:val="000000"/>
              </w:rPr>
              <w:t>"Price," "Commission," "I love this style,"</w:t>
            </w:r>
            <w:r>
              <w:rPr>
                <w:color w:val="000000"/>
              </w:rPr>
              <w:t xml:space="preserve"> or </w:t>
            </w:r>
            <w:r>
              <w:rPr>
                <w:b/>
                <w:bCs/>
                <w:color w:val="000000"/>
              </w:rPr>
              <w:t>"Do you sell prints?"</w:t>
            </w:r>
            <w:r>
              <w:rPr>
                <w:color w:val="000000"/>
              </w:rPr>
              <w:t xml:space="preserve"> as High-Value Engagements.</w:t>
            </w:r>
          </w:p>
        </w:tc>
      </w:tr>
      <w:tr w:rsidR="005F4C61" w14:paraId="4CC52263" w14:textId="77777777">
        <w:trPr>
          <w:trHeight w:val="10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83550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Consistent Brand Voice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23F76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Reply Generator suggests appropriate messages.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98661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Ensures polite tone, positive language, and messages aligned with Joe’s personality.</w:t>
            </w:r>
          </w:p>
        </w:tc>
      </w:tr>
      <w:tr w:rsidR="005F4C61" w14:paraId="255142AC" w14:textId="77777777">
        <w:trPr>
          <w:trHeight w:val="7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50037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Ethical &amp; Safe Engagement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60610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Guarantees artist control.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3639D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Joe must approve every response; no content is posted automatically.</w:t>
            </w:r>
          </w:p>
        </w:tc>
      </w:tr>
    </w:tbl>
    <w:p w14:paraId="397782A6" w14:textId="77777777" w:rsidR="005F4C6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4. Key Performance Indicators (KPIs)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F4C61" w14:paraId="7F9A3168" w14:textId="77777777">
        <w:trPr>
          <w:trHeight w:val="77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BDCB1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KPI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E4997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Definition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A1725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Sample POC Result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6D8DC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Interpretation</w:t>
            </w:r>
          </w:p>
        </w:tc>
      </w:tr>
      <w:tr w:rsidR="005F4C61" w14:paraId="0C60D225" w14:textId="77777777">
        <w:trPr>
          <w:trHeight w:val="10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6598B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Opportunity Identification Rate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5FF97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% of comments flagged as potential customer opportunities.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B1262" w14:textId="518BA34A" w:rsidR="005F4C61" w:rsidRDefault="00034B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10.4</w:t>
            </w:r>
            <w:r w:rsidR="00000000">
              <w:rPr>
                <w:color w:val="000000"/>
              </w:rPr>
              <w:t>% (</w:t>
            </w:r>
            <w:r>
              <w:rPr>
                <w:color w:val="000000"/>
              </w:rPr>
              <w:t>25</w:t>
            </w:r>
            <w:r w:rsidR="00000000">
              <w:rPr>
                <w:color w:val="000000"/>
              </w:rPr>
              <w:t xml:space="preserve"> out of 240 comments)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CFADD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 high</w:t>
            </w:r>
            <w:r>
              <w:rPr>
                <w:color w:val="000000"/>
              </w:rPr>
              <w:t xml:space="preserve"> rate shows AI is effective at detecting interest signals.</w:t>
            </w:r>
          </w:p>
        </w:tc>
      </w:tr>
      <w:tr w:rsidR="005F4C61" w14:paraId="2BE48B9F" w14:textId="77777777">
        <w:trPr>
          <w:trHeight w:val="10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9175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Artist Reply Approval Rate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B224E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How many AI-generated replies </w:t>
            </w:r>
            <w:r>
              <w:t xml:space="preserve">does </w:t>
            </w:r>
            <w:r>
              <w:rPr>
                <w:color w:val="000000"/>
              </w:rPr>
              <w:t xml:space="preserve">the artist </w:t>
            </w:r>
            <w:r>
              <w:t>approve</w:t>
            </w:r>
            <w:r>
              <w:rPr>
                <w:color w:val="000000"/>
              </w:rPr>
              <w:t xml:space="preserve"> or edits</w:t>
            </w:r>
            <w:r>
              <w:t>?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FB3EC" w14:textId="30A222F7" w:rsidR="005F4C61" w:rsidRDefault="00034B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85</w:t>
            </w:r>
            <w:r w:rsidR="00000000">
              <w:rPr>
                <w:color w:val="000000"/>
              </w:rPr>
              <w:t xml:space="preserve">% </w:t>
            </w:r>
            <w:r>
              <w:rPr>
                <w:color w:val="000000"/>
              </w:rPr>
              <w:t>approval</w:t>
            </w:r>
            <w:r w:rsidR="00000000">
              <w:rPr>
                <w:color w:val="000000"/>
              </w:rPr>
              <w:t xml:space="preserve"> rate (</w:t>
            </w:r>
            <w:r w:rsidRPr="00034B4F">
              <w:rPr>
                <w:color w:val="000000"/>
              </w:rPr>
              <w:t>21 approved, 4 edited out of 25 opportunities</w:t>
            </w:r>
            <w:r w:rsidR="00000000">
              <w:rPr>
                <w:color w:val="000000"/>
              </w:rPr>
              <w:t>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6374E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Reply generator is reliable and produces helpful drafts.</w:t>
            </w:r>
          </w:p>
        </w:tc>
      </w:tr>
      <w:tr w:rsidR="005F4C61" w14:paraId="03EF2F83" w14:textId="77777777">
        <w:trPr>
          <w:trHeight w:val="131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D15E5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Engagement Funnel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DE8CD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>Shows progression: Awareness → Interest → Engagement → Connection.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EEFE" w14:textId="52E1B068" w:rsidR="005F4C61" w:rsidRDefault="00034B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34B4F">
              <w:rPr>
                <w:color w:val="000000"/>
              </w:rPr>
              <w:t>10.4% Conversion from Awareness (240) to Interest (25)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55D0B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Demonstrates potential customers moving toward relationship-building.</w:t>
            </w:r>
          </w:p>
        </w:tc>
      </w:tr>
      <w:tr w:rsidR="005F4C61" w14:paraId="7BCF4BBF" w14:textId="77777777">
        <w:trPr>
          <w:trHeight w:val="131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E7721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Click-Through Rate (CTR)</w:t>
            </w:r>
            <w:r>
              <w:rPr>
                <w:color w:val="000000"/>
              </w:rPr>
              <w:t xml:space="preserve"> (Estimated)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EBDB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Simulated CTR for approved replies.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0F33F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15% estimated CTR (Typical artist CTR is 2–5%).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084B0" w14:textId="77777777" w:rsidR="005F4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Indicates strong buyer curiosity driven by thoughtful replies.</w:t>
            </w:r>
          </w:p>
        </w:tc>
      </w:tr>
    </w:tbl>
    <w:p w14:paraId="5A99C94F" w14:textId="77777777" w:rsidR="005F4C6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5. ROI &amp; Business Impact Analysis</w:t>
      </w:r>
    </w:p>
    <w:p w14:paraId="58CCBD54" w14:textId="77777777" w:rsidR="005F4C61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Cost Estimate (POC):</w:t>
      </w:r>
      <w:r>
        <w:rPr>
          <w:color w:val="000000"/>
        </w:rPr>
        <w:t xml:space="preserve"> $0 (student project, free tools).</w:t>
      </w:r>
    </w:p>
    <w:p w14:paraId="4188335B" w14:textId="77777777" w:rsidR="005F4C61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Business Gains:</w:t>
      </w:r>
    </w:p>
    <w:p w14:paraId="2126FCDB" w14:textId="77777777" w:rsidR="005F4C61" w:rsidRDefault="00000000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Time Saved:</w:t>
      </w:r>
      <w:r>
        <w:rPr>
          <w:color w:val="000000"/>
        </w:rPr>
        <w:t xml:space="preserve"> Estimated ROI of </w:t>
      </w:r>
      <w:r>
        <w:rPr>
          <w:b/>
          <w:bCs/>
          <w:color w:val="000000"/>
        </w:rPr>
        <w:t>~$6,240 per year</w:t>
      </w:r>
      <w:r>
        <w:rPr>
          <w:color w:val="000000"/>
        </w:rPr>
        <w:t xml:space="preserve"> (4 hours/weekly at $30/hr value).</w:t>
      </w:r>
    </w:p>
    <w:p w14:paraId="6FBF2C61" w14:textId="77777777" w:rsidR="005F4C61" w:rsidRDefault="00000000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Increased Buyer Conversion:</w:t>
      </w:r>
      <w:r>
        <w:rPr>
          <w:color w:val="000000"/>
        </w:rPr>
        <w:t xml:space="preserve"> High-value opportunities may lead to more commissions, print purchases, and gallery inquiries.</w:t>
      </w:r>
    </w:p>
    <w:p w14:paraId="141688BE" w14:textId="40E4F575" w:rsidR="005F4C61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Total Estimated ROI Range: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$9,240 – $14,240/year</w:t>
      </w:r>
    </w:p>
    <w:p w14:paraId="3F888C1C" w14:textId="77777777" w:rsidR="005F4C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6. Ethical &amp; Compliance Analysis</w:t>
      </w:r>
    </w:p>
    <w:p w14:paraId="7473D2A7" w14:textId="77777777" w:rsidR="005F4C61" w:rsidRDefault="005F4C6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A65519F" w14:textId="77777777" w:rsidR="005F4C6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 system has a high ethical score due to:</w:t>
      </w:r>
    </w:p>
    <w:p w14:paraId="3BF90B77" w14:textId="77777777" w:rsidR="005F4C61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Human-in-the-Loop:</w:t>
      </w:r>
      <w:r>
        <w:rPr>
          <w:color w:val="000000"/>
        </w:rPr>
        <w:t xml:space="preserve"> Artist must approve, edit, or reject all replies.</w:t>
      </w:r>
    </w:p>
    <w:p w14:paraId="5C39B1BD" w14:textId="77777777" w:rsidR="005F4C61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No Automation/Spam:</w:t>
      </w:r>
      <w:r>
        <w:rPr>
          <w:color w:val="000000"/>
        </w:rPr>
        <w:t xml:space="preserve"> Zero ability to spam or automate bulk replies.</w:t>
      </w:r>
    </w:p>
    <w:p w14:paraId="2C6493E0" w14:textId="77777777" w:rsidR="005F4C61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lastRenderedPageBreak/>
        <w:t>Tone Safety:</w:t>
      </w:r>
      <w:r>
        <w:rPr>
          <w:color w:val="000000"/>
        </w:rPr>
        <w:t xml:space="preserve"> Reply generator avoids aggression, claims about pricing, overpromising, and sensitive topics.</w:t>
      </w:r>
    </w:p>
    <w:p w14:paraId="2989C7A7" w14:textId="77777777" w:rsidR="005F4C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7. Risks &amp; Limitations</w:t>
      </w:r>
    </w:p>
    <w:p w14:paraId="25BD0BE4" w14:textId="77777777" w:rsidR="005F4C61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Technical:</w:t>
      </w:r>
      <w:r>
        <w:rPr>
          <w:color w:val="000000"/>
        </w:rPr>
        <w:t xml:space="preserve"> Uses simulated data (no real API access), rule-based scoring (not ML-powered), no long-term database, and no mobile app.</w:t>
      </w:r>
    </w:p>
    <w:p w14:paraId="607DE279" w14:textId="77777777" w:rsidR="005F4C61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Business:</w:t>
      </w:r>
      <w:r>
        <w:rPr>
          <w:color w:val="000000"/>
        </w:rPr>
        <w:t xml:space="preserve"> User adoption depends on artist comfort; future scaling requires API compliance.</w:t>
      </w:r>
    </w:p>
    <w:p w14:paraId="58662215" w14:textId="77777777" w:rsidR="005F4C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8. Future Recommendations</w:t>
      </w:r>
    </w:p>
    <w:p w14:paraId="61366F92" w14:textId="77777777" w:rsidR="005F4C61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Phase 2 (Short-Term):</w:t>
      </w:r>
      <w:r>
        <w:rPr>
          <w:color w:val="000000"/>
        </w:rPr>
        <w:t xml:space="preserve"> Connect real Instagram/Twitter API, add ML scoring, improve artist tone customization.</w:t>
      </w:r>
    </w:p>
    <w:p w14:paraId="00631C1E" w14:textId="77777777" w:rsidR="005F4C61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Phase 3 (Advanced):</w:t>
      </w:r>
      <w:r>
        <w:rPr>
          <w:color w:val="000000"/>
        </w:rPr>
        <w:t xml:space="preserve"> Multi-platform expansion (TikTok, Pinterest), CRM integration, buyer segmentation insights.</w:t>
      </w:r>
    </w:p>
    <w:p w14:paraId="753A69D6" w14:textId="77777777" w:rsidR="005F4C61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Phase 4 (Commercial):</w:t>
      </w:r>
      <w:r>
        <w:rPr>
          <w:color w:val="000000"/>
        </w:rPr>
        <w:t xml:space="preserve"> Secure database, mobile-friendly UI, marketplace for multiple artists.</w:t>
      </w:r>
    </w:p>
    <w:p w14:paraId="5CFB26C3" w14:textId="77777777" w:rsidR="005F4C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9. Conclusion</w:t>
      </w:r>
    </w:p>
    <w:p w14:paraId="2A0ADDFC" w14:textId="77777777" w:rsidR="005F4C61" w:rsidRDefault="005F4C6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F2C989" w14:textId="77777777" w:rsidR="005F4C6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 POC successfully demonstrates that an ethical, AI-powered engagement system can provide meaningful value by helping the artist:</w:t>
      </w:r>
    </w:p>
    <w:p w14:paraId="662A876D" w14:textId="77777777" w:rsidR="005F4C61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Increase visibility and identify true buyers.</w:t>
      </w:r>
    </w:p>
    <w:p w14:paraId="089A47C7" w14:textId="77777777" w:rsidR="005F4C61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Save time and maintain a consistent brand voice.</w:t>
      </w:r>
    </w:p>
    <w:p w14:paraId="21C05557" w14:textId="77777777" w:rsidR="005F4C61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Maintain safe, human-controlled outreach.</w:t>
      </w:r>
    </w:p>
    <w:p w14:paraId="6A96BF59" w14:textId="77777777" w:rsidR="005F4C61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The business and performance results show a strong ROI potential for a full implementation.</w:t>
      </w:r>
    </w:p>
    <w:p w14:paraId="3437A3E2" w14:textId="77777777" w:rsidR="005F4C61" w:rsidRDefault="005F4C61"/>
    <w:sectPr w:rsidR="005F4C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733160-5207-4552-AFEF-F4EF41AECC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D11182-177F-4D29-87EF-6EED412D8E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7211"/>
    <w:multiLevelType w:val="multilevel"/>
    <w:tmpl w:val="976E03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A641A58"/>
    <w:multiLevelType w:val="multilevel"/>
    <w:tmpl w:val="D0504D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0411841"/>
    <w:multiLevelType w:val="multilevel"/>
    <w:tmpl w:val="32E60E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83F0FEC"/>
    <w:multiLevelType w:val="multilevel"/>
    <w:tmpl w:val="174043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D47191E"/>
    <w:multiLevelType w:val="multilevel"/>
    <w:tmpl w:val="9CD636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A496524"/>
    <w:multiLevelType w:val="multilevel"/>
    <w:tmpl w:val="B7C481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0AE3940"/>
    <w:multiLevelType w:val="multilevel"/>
    <w:tmpl w:val="DEC4A2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76644294">
    <w:abstractNumId w:val="6"/>
  </w:num>
  <w:num w:numId="2" w16cid:durableId="1711221097">
    <w:abstractNumId w:val="1"/>
  </w:num>
  <w:num w:numId="3" w16cid:durableId="1910536827">
    <w:abstractNumId w:val="0"/>
  </w:num>
  <w:num w:numId="4" w16cid:durableId="1251543433">
    <w:abstractNumId w:val="3"/>
  </w:num>
  <w:num w:numId="5" w16cid:durableId="1418136723">
    <w:abstractNumId w:val="5"/>
  </w:num>
  <w:num w:numId="6" w16cid:durableId="1976447698">
    <w:abstractNumId w:val="4"/>
  </w:num>
  <w:num w:numId="7" w16cid:durableId="92669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C61"/>
    <w:rsid w:val="00034B4F"/>
    <w:rsid w:val="00405848"/>
    <w:rsid w:val="005F4C61"/>
    <w:rsid w:val="00637382"/>
    <w:rsid w:val="00D1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5C4E7"/>
  <w15:docId w15:val="{26959441-9CEC-4C1B-A54F-E11E8722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652</Words>
  <Characters>3931</Characters>
  <Application>Microsoft Office Word</Application>
  <DocSecurity>0</DocSecurity>
  <Lines>112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hoang.dinh2-W212906417</cp:lastModifiedBy>
  <cp:revision>3</cp:revision>
  <dcterms:created xsi:type="dcterms:W3CDTF">2025-12-01T05:31:00Z</dcterms:created>
  <dcterms:modified xsi:type="dcterms:W3CDTF">2025-12-01T06:11:00Z</dcterms:modified>
</cp:coreProperties>
</file>