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FD31E" w14:textId="77777777" w:rsidR="0023434B" w:rsidRPr="0023434B" w:rsidRDefault="0023434B" w:rsidP="0023434B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3434B">
        <w:rPr>
          <w:rFonts w:ascii="Times New Roman" w:hAnsi="Times New Roman" w:cs="Times New Roman"/>
          <w:color w:val="000000" w:themeColor="text1"/>
          <w:sz w:val="24"/>
          <w:szCs w:val="24"/>
        </w:rPr>
        <w:t>Conceptual Report: AI Model Conversion &amp; Deployment</w:t>
      </w:r>
    </w:p>
    <w:p w14:paraId="64D2CA04" w14:textId="77777777" w:rsidR="0023434B" w:rsidRPr="0023434B" w:rsidRDefault="0023434B" w:rsidP="0023434B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3434B">
        <w:rPr>
          <w:rFonts w:ascii="Times New Roman" w:hAnsi="Times New Roman" w:cs="Times New Roman"/>
          <w:color w:val="000000" w:themeColor="text1"/>
          <w:sz w:val="24"/>
          <w:szCs w:val="24"/>
        </w:rPr>
        <w:t>1. Introduction and Objectives</w:t>
      </w:r>
    </w:p>
    <w:p w14:paraId="059CDB0E" w14:textId="77777777" w:rsidR="0023434B" w:rsidRPr="0023434B" w:rsidRDefault="0023434B" w:rsidP="0023434B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23434B">
        <w:rPr>
          <w:b/>
          <w:bCs/>
          <w:color w:val="000000" w:themeColor="text1"/>
        </w:rPr>
        <w:t>Purpose:</w:t>
      </w:r>
      <w:r w:rsidRPr="0023434B">
        <w:rPr>
          <w:color w:val="000000" w:themeColor="text1"/>
        </w:rPr>
        <w:t xml:space="preserve"> To demonstrate a complete "Sim-to-Real" workflow, taking a neural network from a training environment to a resource-constrained edge device.</w:t>
      </w:r>
    </w:p>
    <w:p w14:paraId="6D8C69F2" w14:textId="77777777" w:rsidR="0023434B" w:rsidRPr="0023434B" w:rsidRDefault="0023434B" w:rsidP="0023434B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23434B">
        <w:rPr>
          <w:b/>
          <w:bCs/>
          <w:color w:val="000000" w:themeColor="text1"/>
        </w:rPr>
        <w:t>Tools:</w:t>
      </w:r>
      <w:r w:rsidRPr="0023434B">
        <w:rPr>
          <w:color w:val="000000" w:themeColor="text1"/>
        </w:rPr>
        <w:t xml:space="preserve"> TensorFlow, </w:t>
      </w:r>
      <w:proofErr w:type="spellStart"/>
      <w:r w:rsidRPr="0023434B">
        <w:rPr>
          <w:color w:val="000000" w:themeColor="text1"/>
        </w:rPr>
        <w:t>Keras</w:t>
      </w:r>
      <w:proofErr w:type="spellEnd"/>
      <w:r w:rsidRPr="0023434B">
        <w:rPr>
          <w:color w:val="000000" w:themeColor="text1"/>
        </w:rPr>
        <w:t>, and TensorFlow Lite.</w:t>
      </w:r>
    </w:p>
    <w:p w14:paraId="3EC95C27" w14:textId="77777777" w:rsidR="0023434B" w:rsidRPr="0023434B" w:rsidRDefault="0023434B" w:rsidP="0023434B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3434B">
        <w:rPr>
          <w:rFonts w:ascii="Times New Roman" w:hAnsi="Times New Roman" w:cs="Times New Roman"/>
          <w:color w:val="000000" w:themeColor="text1"/>
          <w:sz w:val="24"/>
          <w:szCs w:val="24"/>
        </w:rPr>
        <w:t>2. Phase 1: Data Acquisition and Preprocessing</w:t>
      </w:r>
    </w:p>
    <w:p w14:paraId="4DE12BF1" w14:textId="77777777" w:rsidR="0023434B" w:rsidRPr="0023434B" w:rsidRDefault="0023434B" w:rsidP="0023434B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23434B">
        <w:rPr>
          <w:b/>
          <w:bCs/>
          <w:color w:val="000000" w:themeColor="text1"/>
        </w:rPr>
        <w:t>Step:</w:t>
      </w:r>
      <w:r w:rsidRPr="0023434B">
        <w:rPr>
          <w:color w:val="000000" w:themeColor="text1"/>
        </w:rPr>
        <w:t xml:space="preserve"> Loading the MNIST dataset (70,000 images of handwritten digits).</w:t>
      </w:r>
    </w:p>
    <w:p w14:paraId="525FAC58" w14:textId="77777777" w:rsidR="0023434B" w:rsidRPr="0023434B" w:rsidRDefault="0023434B" w:rsidP="0023434B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23434B">
        <w:rPr>
          <w:b/>
          <w:bCs/>
          <w:color w:val="000000" w:themeColor="text1"/>
        </w:rPr>
        <w:t>Engineering Decision:</w:t>
      </w:r>
      <w:r w:rsidRPr="0023434B">
        <w:rPr>
          <w:color w:val="000000" w:themeColor="text1"/>
        </w:rPr>
        <w:t xml:space="preserve"> Data normalization. I scaled the pixel values from a 0–255 range to a 0–1 range.</w:t>
      </w:r>
    </w:p>
    <w:p w14:paraId="3B63861C" w14:textId="77777777" w:rsidR="0023434B" w:rsidRPr="0023434B" w:rsidRDefault="0023434B" w:rsidP="0023434B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23434B">
        <w:rPr>
          <w:b/>
          <w:bCs/>
          <w:color w:val="000000" w:themeColor="text1"/>
        </w:rPr>
        <w:t>Why:</w:t>
      </w:r>
      <w:r w:rsidRPr="0023434B">
        <w:rPr>
          <w:color w:val="000000" w:themeColor="text1"/>
        </w:rPr>
        <w:t xml:space="preserve"> This reduces mathematical complexity, allowing the model to converge faster during training.</w:t>
      </w:r>
    </w:p>
    <w:p w14:paraId="741CA75A" w14:textId="77777777" w:rsidR="0023434B" w:rsidRPr="0023434B" w:rsidRDefault="0023434B" w:rsidP="0023434B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23434B">
        <w:rPr>
          <w:b/>
          <w:bCs/>
          <w:color w:val="000000" w:themeColor="text1"/>
        </w:rPr>
        <w:t>Screenshot Suggestion:</w:t>
      </w:r>
      <w:r w:rsidRPr="0023434B">
        <w:rPr>
          <w:color w:val="000000" w:themeColor="text1"/>
        </w:rPr>
        <w:t xml:space="preserve"> Include the 3x3 grid of sample digits generated by your </w:t>
      </w:r>
      <w:r w:rsidRPr="0023434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matplotlib</w:t>
      </w:r>
      <w:r w:rsidRPr="0023434B">
        <w:rPr>
          <w:color w:val="000000" w:themeColor="text1"/>
        </w:rPr>
        <w:t xml:space="preserve"> code.</w:t>
      </w:r>
    </w:p>
    <w:p w14:paraId="0A4D16F8" w14:textId="77777777" w:rsidR="0023434B" w:rsidRPr="0023434B" w:rsidRDefault="0023434B" w:rsidP="0023434B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3434B">
        <w:rPr>
          <w:rFonts w:ascii="Times New Roman" w:hAnsi="Times New Roman" w:cs="Times New Roman"/>
          <w:color w:val="000000" w:themeColor="text1"/>
          <w:sz w:val="24"/>
          <w:szCs w:val="24"/>
        </w:rPr>
        <w:t>3. Phase 2: Neural Network Architecture</w:t>
      </w:r>
    </w:p>
    <w:p w14:paraId="4A76D187" w14:textId="77777777" w:rsidR="0023434B" w:rsidRPr="0023434B" w:rsidRDefault="0023434B" w:rsidP="0023434B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23434B">
        <w:rPr>
          <w:b/>
          <w:bCs/>
          <w:color w:val="000000" w:themeColor="text1"/>
        </w:rPr>
        <w:t>Design:</w:t>
      </w:r>
      <w:r w:rsidRPr="0023434B">
        <w:rPr>
          <w:color w:val="000000" w:themeColor="text1"/>
        </w:rPr>
        <w:t xml:space="preserve"> I implemented a </w:t>
      </w:r>
      <w:r w:rsidRPr="0023434B">
        <w:rPr>
          <w:b/>
          <w:bCs/>
          <w:color w:val="000000" w:themeColor="text1"/>
        </w:rPr>
        <w:t>Sequential</w:t>
      </w:r>
      <w:r w:rsidRPr="0023434B">
        <w:rPr>
          <w:color w:val="000000" w:themeColor="text1"/>
        </w:rPr>
        <w:t xml:space="preserve"> feedforward model.</w:t>
      </w:r>
    </w:p>
    <w:p w14:paraId="4B51130A" w14:textId="77777777" w:rsidR="0023434B" w:rsidRPr="0023434B" w:rsidRDefault="0023434B" w:rsidP="0023434B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23434B">
        <w:rPr>
          <w:b/>
          <w:bCs/>
          <w:color w:val="000000" w:themeColor="text1"/>
        </w:rPr>
        <w:t>Layers:</w:t>
      </w:r>
      <w:r w:rsidRPr="0023434B">
        <w:rPr>
          <w:color w:val="000000" w:themeColor="text1"/>
        </w:rPr>
        <w:t xml:space="preserve"> * </w:t>
      </w:r>
      <w:r w:rsidRPr="0023434B">
        <w:rPr>
          <w:b/>
          <w:bCs/>
          <w:color w:val="000000" w:themeColor="text1"/>
        </w:rPr>
        <w:t>Input/Flatten:</w:t>
      </w:r>
      <w:r w:rsidRPr="0023434B">
        <w:rPr>
          <w:color w:val="000000" w:themeColor="text1"/>
        </w:rPr>
        <w:t xml:space="preserve"> Converts 2D 28x28 images into a 1D vector of 784 pixels.</w:t>
      </w:r>
    </w:p>
    <w:p w14:paraId="00544F29" w14:textId="77777777" w:rsidR="0023434B" w:rsidRPr="0023434B" w:rsidRDefault="0023434B" w:rsidP="0023434B">
      <w:pPr>
        <w:pStyle w:val="NormalWeb"/>
        <w:numPr>
          <w:ilvl w:val="1"/>
          <w:numId w:val="12"/>
        </w:numPr>
        <w:rPr>
          <w:color w:val="000000" w:themeColor="text1"/>
        </w:rPr>
      </w:pPr>
      <w:r w:rsidRPr="0023434B">
        <w:rPr>
          <w:b/>
          <w:bCs/>
          <w:color w:val="000000" w:themeColor="text1"/>
        </w:rPr>
        <w:t>Hidden (Dense):</w:t>
      </w:r>
      <w:r w:rsidRPr="0023434B">
        <w:rPr>
          <w:color w:val="000000" w:themeColor="text1"/>
        </w:rPr>
        <w:t xml:space="preserve"> 128 neurons using the </w:t>
      </w:r>
      <w:proofErr w:type="spellStart"/>
      <w:r w:rsidRPr="0023434B">
        <w:rPr>
          <w:b/>
          <w:bCs/>
          <w:color w:val="000000" w:themeColor="text1"/>
        </w:rPr>
        <w:t>ReLU</w:t>
      </w:r>
      <w:proofErr w:type="spellEnd"/>
      <w:r w:rsidRPr="0023434B">
        <w:rPr>
          <w:color w:val="000000" w:themeColor="text1"/>
        </w:rPr>
        <w:t xml:space="preserve"> activation function to identify features.</w:t>
      </w:r>
    </w:p>
    <w:p w14:paraId="3D6D9A48" w14:textId="77777777" w:rsidR="0023434B" w:rsidRPr="0023434B" w:rsidRDefault="0023434B" w:rsidP="0023434B">
      <w:pPr>
        <w:pStyle w:val="NormalWeb"/>
        <w:numPr>
          <w:ilvl w:val="1"/>
          <w:numId w:val="12"/>
        </w:numPr>
        <w:rPr>
          <w:color w:val="000000" w:themeColor="text1"/>
        </w:rPr>
      </w:pPr>
      <w:r w:rsidRPr="0023434B">
        <w:rPr>
          <w:b/>
          <w:bCs/>
          <w:color w:val="000000" w:themeColor="text1"/>
        </w:rPr>
        <w:t>Output (Dense):</w:t>
      </w:r>
      <w:r w:rsidRPr="0023434B">
        <w:rPr>
          <w:color w:val="000000" w:themeColor="text1"/>
        </w:rPr>
        <w:t xml:space="preserve"> 10 neurons using </w:t>
      </w:r>
      <w:proofErr w:type="spellStart"/>
      <w:r w:rsidRPr="0023434B">
        <w:rPr>
          <w:b/>
          <w:bCs/>
          <w:color w:val="000000" w:themeColor="text1"/>
        </w:rPr>
        <w:t>Softmax</w:t>
      </w:r>
      <w:proofErr w:type="spellEnd"/>
      <w:r w:rsidRPr="0023434B">
        <w:rPr>
          <w:color w:val="000000" w:themeColor="text1"/>
        </w:rPr>
        <w:t xml:space="preserve"> to provide probability scores for digits 0–9.</w:t>
      </w:r>
    </w:p>
    <w:p w14:paraId="30C49373" w14:textId="77777777" w:rsidR="0023434B" w:rsidRPr="0023434B" w:rsidRDefault="0023434B" w:rsidP="0023434B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23434B">
        <w:rPr>
          <w:b/>
          <w:bCs/>
          <w:color w:val="000000" w:themeColor="text1"/>
        </w:rPr>
        <w:t>Screenshot Suggestion:</w:t>
      </w:r>
      <w:r w:rsidRPr="0023434B">
        <w:rPr>
          <w:color w:val="000000" w:themeColor="text1"/>
        </w:rPr>
        <w:t xml:space="preserve"> The </w:t>
      </w:r>
      <w:proofErr w:type="spellStart"/>
      <w:proofErr w:type="gramStart"/>
      <w:r w:rsidRPr="0023434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model.summary</w:t>
      </w:r>
      <w:proofErr w:type="spellEnd"/>
      <w:proofErr w:type="gramEnd"/>
      <w:r w:rsidRPr="0023434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()</w:t>
      </w:r>
      <w:r w:rsidRPr="0023434B">
        <w:rPr>
          <w:color w:val="000000" w:themeColor="text1"/>
        </w:rPr>
        <w:t xml:space="preserve"> output showing the layer stack and total parameters.</w:t>
      </w:r>
    </w:p>
    <w:p w14:paraId="00597C19" w14:textId="77777777" w:rsidR="0023434B" w:rsidRPr="0023434B" w:rsidRDefault="0023434B" w:rsidP="0023434B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3434B">
        <w:rPr>
          <w:rFonts w:ascii="Times New Roman" w:hAnsi="Times New Roman" w:cs="Times New Roman"/>
          <w:color w:val="000000" w:themeColor="text1"/>
          <w:sz w:val="24"/>
          <w:szCs w:val="24"/>
        </w:rPr>
        <w:t>4. Phase 3: Model Optimization (</w:t>
      </w:r>
      <w:proofErr w:type="spellStart"/>
      <w:r w:rsidRPr="0023434B">
        <w:rPr>
          <w:rFonts w:ascii="Times New Roman" w:hAnsi="Times New Roman" w:cs="Times New Roman"/>
          <w:color w:val="000000" w:themeColor="text1"/>
          <w:sz w:val="24"/>
          <w:szCs w:val="24"/>
        </w:rPr>
        <w:t>TFLite</w:t>
      </w:r>
      <w:proofErr w:type="spellEnd"/>
      <w:r w:rsidRPr="002343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Conversion)</w:t>
      </w:r>
    </w:p>
    <w:p w14:paraId="03FA6BFB" w14:textId="77777777" w:rsidR="0023434B" w:rsidRPr="0023434B" w:rsidRDefault="0023434B" w:rsidP="0023434B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23434B">
        <w:rPr>
          <w:b/>
          <w:bCs/>
          <w:color w:val="000000" w:themeColor="text1"/>
        </w:rPr>
        <w:t>The Problem:</w:t>
      </w:r>
      <w:r w:rsidRPr="0023434B">
        <w:rPr>
          <w:color w:val="000000" w:themeColor="text1"/>
        </w:rPr>
        <w:t xml:space="preserve"> The standard </w:t>
      </w:r>
      <w:r w:rsidRPr="0023434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.h5</w:t>
      </w:r>
      <w:r w:rsidRPr="0023434B">
        <w:rPr>
          <w:color w:val="000000" w:themeColor="text1"/>
        </w:rPr>
        <w:t xml:space="preserve"> model file is too heavy for real-time robotics hardware like the </w:t>
      </w:r>
      <w:r w:rsidRPr="0023434B">
        <w:rPr>
          <w:b/>
          <w:bCs/>
          <w:color w:val="000000" w:themeColor="text1"/>
        </w:rPr>
        <w:t>Jetson Nano</w:t>
      </w:r>
      <w:r w:rsidRPr="0023434B">
        <w:rPr>
          <w:color w:val="000000" w:themeColor="text1"/>
        </w:rPr>
        <w:t xml:space="preserve"> or </w:t>
      </w:r>
      <w:r w:rsidRPr="0023434B">
        <w:rPr>
          <w:b/>
          <w:bCs/>
          <w:color w:val="000000" w:themeColor="text1"/>
        </w:rPr>
        <w:t>Raspberry Pi</w:t>
      </w:r>
      <w:r w:rsidRPr="0023434B">
        <w:rPr>
          <w:color w:val="000000" w:themeColor="text1"/>
        </w:rPr>
        <w:t>.</w:t>
      </w:r>
    </w:p>
    <w:p w14:paraId="390D25B2" w14:textId="77777777" w:rsidR="0023434B" w:rsidRPr="0023434B" w:rsidRDefault="0023434B" w:rsidP="0023434B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23434B">
        <w:rPr>
          <w:b/>
          <w:bCs/>
          <w:color w:val="000000" w:themeColor="text1"/>
        </w:rPr>
        <w:t>The Solution:</w:t>
      </w:r>
      <w:r w:rsidRPr="0023434B">
        <w:rPr>
          <w:color w:val="000000" w:themeColor="text1"/>
        </w:rPr>
        <w:t xml:space="preserve"> Using the </w:t>
      </w:r>
      <w:proofErr w:type="spellStart"/>
      <w:r w:rsidRPr="0023434B">
        <w:rPr>
          <w:b/>
          <w:bCs/>
          <w:color w:val="000000" w:themeColor="text1"/>
        </w:rPr>
        <w:t>TFLiteConverter</w:t>
      </w:r>
      <w:proofErr w:type="spellEnd"/>
      <w:r w:rsidRPr="0023434B">
        <w:rPr>
          <w:color w:val="000000" w:themeColor="text1"/>
        </w:rPr>
        <w:t xml:space="preserve"> to "distill" the model into a lightweight flat-buffer format </w:t>
      </w:r>
      <w:proofErr w:type="gramStart"/>
      <w:r w:rsidRPr="0023434B">
        <w:rPr>
          <w:color w:val="000000" w:themeColor="text1"/>
        </w:rPr>
        <w:t>(</w:t>
      </w:r>
      <w:r w:rsidRPr="0023434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spellStart"/>
      <w:r w:rsidRPr="0023434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tflite</w:t>
      </w:r>
      <w:proofErr w:type="spellEnd"/>
      <w:proofErr w:type="gramEnd"/>
      <w:r w:rsidRPr="0023434B">
        <w:rPr>
          <w:color w:val="000000" w:themeColor="text1"/>
        </w:rPr>
        <w:t>).</w:t>
      </w:r>
    </w:p>
    <w:p w14:paraId="486BF7A4" w14:textId="77777777" w:rsidR="0023434B" w:rsidRPr="0023434B" w:rsidRDefault="0023434B" w:rsidP="0023434B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23434B">
        <w:rPr>
          <w:b/>
          <w:bCs/>
          <w:color w:val="000000" w:themeColor="text1"/>
        </w:rPr>
        <w:t>Process:</w:t>
      </w:r>
      <w:r w:rsidRPr="0023434B">
        <w:rPr>
          <w:color w:val="000000" w:themeColor="text1"/>
        </w:rPr>
        <w:t xml:space="preserve"> I loaded the trained model and converted it, which optimizes the operations for mobile-grade processors.</w:t>
      </w:r>
    </w:p>
    <w:p w14:paraId="71081755" w14:textId="77777777" w:rsidR="0023434B" w:rsidRPr="0023434B" w:rsidRDefault="0023434B" w:rsidP="0023434B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23434B">
        <w:rPr>
          <w:b/>
          <w:bCs/>
          <w:color w:val="000000" w:themeColor="text1"/>
        </w:rPr>
        <w:t>Screenshot Suggestion:</w:t>
      </w:r>
      <w:r w:rsidRPr="0023434B">
        <w:rPr>
          <w:color w:val="000000" w:themeColor="text1"/>
        </w:rPr>
        <w:t xml:space="preserve"> The code block showing </w:t>
      </w:r>
      <w:proofErr w:type="spellStart"/>
      <w:proofErr w:type="gramStart"/>
      <w:r w:rsidRPr="0023434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converter.convert</w:t>
      </w:r>
      <w:proofErr w:type="spellEnd"/>
      <w:proofErr w:type="gramEnd"/>
      <w:r w:rsidRPr="0023434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()</w:t>
      </w:r>
      <w:r w:rsidRPr="0023434B">
        <w:rPr>
          <w:color w:val="000000" w:themeColor="text1"/>
        </w:rPr>
        <w:t xml:space="preserve"> and the confirmation print statement.</w:t>
      </w:r>
    </w:p>
    <w:p w14:paraId="5E740007" w14:textId="77777777" w:rsidR="0023434B" w:rsidRPr="0023434B" w:rsidRDefault="0023434B" w:rsidP="0023434B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3434B">
        <w:rPr>
          <w:rFonts w:ascii="Times New Roman" w:hAnsi="Times New Roman" w:cs="Times New Roman"/>
          <w:color w:val="000000" w:themeColor="text1"/>
          <w:sz w:val="24"/>
          <w:szCs w:val="24"/>
        </w:rPr>
        <w:t>5. Phase 4: Hardware-Simulated Inference</w:t>
      </w:r>
    </w:p>
    <w:p w14:paraId="2331F8D1" w14:textId="77777777" w:rsidR="0023434B" w:rsidRPr="0023434B" w:rsidRDefault="0023434B" w:rsidP="0023434B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23434B">
        <w:rPr>
          <w:b/>
          <w:bCs/>
          <w:color w:val="000000" w:themeColor="text1"/>
        </w:rPr>
        <w:t>The Interpreter:</w:t>
      </w:r>
      <w:r w:rsidRPr="0023434B">
        <w:rPr>
          <w:color w:val="000000" w:themeColor="text1"/>
        </w:rPr>
        <w:t xml:space="preserve"> Instead of the full </w:t>
      </w:r>
      <w:proofErr w:type="spellStart"/>
      <w:r w:rsidRPr="0023434B">
        <w:rPr>
          <w:color w:val="000000" w:themeColor="text1"/>
        </w:rPr>
        <w:t>Keras</w:t>
      </w:r>
      <w:proofErr w:type="spellEnd"/>
      <w:r w:rsidRPr="0023434B">
        <w:rPr>
          <w:color w:val="000000" w:themeColor="text1"/>
        </w:rPr>
        <w:t xml:space="preserve"> engine, I utilized the </w:t>
      </w:r>
      <w:proofErr w:type="spellStart"/>
      <w:r w:rsidRPr="0023434B">
        <w:rPr>
          <w:b/>
          <w:bCs/>
          <w:color w:val="000000" w:themeColor="text1"/>
        </w:rPr>
        <w:t>TFLite</w:t>
      </w:r>
      <w:proofErr w:type="spellEnd"/>
      <w:r w:rsidRPr="0023434B">
        <w:rPr>
          <w:b/>
          <w:bCs/>
          <w:color w:val="000000" w:themeColor="text1"/>
        </w:rPr>
        <w:t xml:space="preserve"> Interpreter</w:t>
      </w:r>
      <w:r w:rsidRPr="0023434B">
        <w:rPr>
          <w:color w:val="000000" w:themeColor="text1"/>
        </w:rPr>
        <w:t>, which pre-allocates memory to ensure system stability on the edge.</w:t>
      </w:r>
    </w:p>
    <w:p w14:paraId="4F232F75" w14:textId="77777777" w:rsidR="0023434B" w:rsidRPr="0023434B" w:rsidRDefault="0023434B" w:rsidP="0023434B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23434B">
        <w:rPr>
          <w:b/>
          <w:bCs/>
          <w:color w:val="000000" w:themeColor="text1"/>
        </w:rPr>
        <w:lastRenderedPageBreak/>
        <w:t>Execution:</w:t>
      </w:r>
      <w:r w:rsidRPr="0023434B">
        <w:rPr>
          <w:color w:val="000000" w:themeColor="text1"/>
        </w:rPr>
        <w:t xml:space="preserve"> I performed a live "thought process" on a test image.</w:t>
      </w:r>
    </w:p>
    <w:p w14:paraId="13E08AED" w14:textId="77777777" w:rsidR="0023434B" w:rsidRPr="0023434B" w:rsidRDefault="0023434B" w:rsidP="0023434B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23434B">
        <w:rPr>
          <w:b/>
          <w:bCs/>
          <w:color w:val="000000" w:themeColor="text1"/>
        </w:rPr>
        <w:t>Results:</w:t>
      </w:r>
      <w:r w:rsidRPr="0023434B">
        <w:rPr>
          <w:color w:val="000000" w:themeColor="text1"/>
        </w:rPr>
        <w:t xml:space="preserve"> The model successfully identified the digit, proving the accuracy was maintained through the conversion process.</w:t>
      </w:r>
    </w:p>
    <w:p w14:paraId="283E5D66" w14:textId="77777777" w:rsidR="0023434B" w:rsidRPr="0023434B" w:rsidRDefault="0023434B" w:rsidP="0023434B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23434B">
        <w:rPr>
          <w:b/>
          <w:bCs/>
          <w:color w:val="000000" w:themeColor="text1"/>
        </w:rPr>
        <w:t>Screenshot Suggestion:</w:t>
      </w:r>
      <w:r w:rsidRPr="0023434B">
        <w:rPr>
          <w:color w:val="000000" w:themeColor="text1"/>
        </w:rPr>
        <w:t xml:space="preserve"> The final image plot showing the </w:t>
      </w:r>
      <w:r w:rsidRPr="0023434B">
        <w:rPr>
          <w:b/>
          <w:bCs/>
          <w:color w:val="000000" w:themeColor="text1"/>
        </w:rPr>
        <w:t>Predicted Label</w:t>
      </w:r>
      <w:r w:rsidRPr="0023434B">
        <w:rPr>
          <w:color w:val="000000" w:themeColor="text1"/>
        </w:rPr>
        <w:t xml:space="preserve"> vs. the </w:t>
      </w:r>
      <w:r w:rsidRPr="0023434B">
        <w:rPr>
          <w:b/>
          <w:bCs/>
          <w:color w:val="000000" w:themeColor="text1"/>
        </w:rPr>
        <w:t>Actual Label</w:t>
      </w:r>
      <w:r w:rsidRPr="0023434B">
        <w:rPr>
          <w:color w:val="000000" w:themeColor="text1"/>
        </w:rPr>
        <w:t>.</w:t>
      </w:r>
    </w:p>
    <w:p w14:paraId="229E80B8" w14:textId="77777777" w:rsidR="0023434B" w:rsidRPr="0023434B" w:rsidRDefault="0023434B" w:rsidP="0023434B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3434B">
        <w:rPr>
          <w:rFonts w:ascii="Times New Roman" w:hAnsi="Times New Roman" w:cs="Times New Roman"/>
          <w:color w:val="000000" w:themeColor="text1"/>
          <w:sz w:val="24"/>
          <w:szCs w:val="24"/>
        </w:rPr>
        <w:t>6. Strategic Business Impact (Conclusion)</w:t>
      </w:r>
    </w:p>
    <w:p w14:paraId="35BCCDD0" w14:textId="77777777" w:rsidR="0023434B" w:rsidRPr="0023434B" w:rsidRDefault="0023434B" w:rsidP="0023434B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23434B">
        <w:rPr>
          <w:rStyle w:val="citation-1116"/>
          <w:rFonts w:eastAsiaTheme="majorEastAsia"/>
          <w:b/>
          <w:bCs/>
          <w:color w:val="000000" w:themeColor="text1"/>
        </w:rPr>
        <w:t>Scalability:</w:t>
      </w:r>
      <w:r w:rsidRPr="0023434B">
        <w:rPr>
          <w:rStyle w:val="citation-1116"/>
          <w:rFonts w:eastAsiaTheme="majorEastAsia"/>
          <w:color w:val="000000" w:themeColor="text1"/>
        </w:rPr>
        <w:t xml:space="preserve"> This exact workflow is how I enable </w:t>
      </w:r>
      <w:r w:rsidRPr="0023434B">
        <w:rPr>
          <w:rStyle w:val="citation-1116"/>
          <w:rFonts w:eastAsiaTheme="majorEastAsia"/>
          <w:b/>
          <w:bCs/>
          <w:color w:val="000000" w:themeColor="text1"/>
        </w:rPr>
        <w:t>real-time object detection</w:t>
      </w:r>
      <w:r w:rsidRPr="0023434B">
        <w:rPr>
          <w:rStyle w:val="citation-1116"/>
          <w:rFonts w:eastAsiaTheme="majorEastAsia"/>
          <w:color w:val="000000" w:themeColor="text1"/>
        </w:rPr>
        <w:t xml:space="preserve"> and </w:t>
      </w:r>
      <w:r w:rsidRPr="0023434B">
        <w:rPr>
          <w:rStyle w:val="citation-1116"/>
          <w:rFonts w:eastAsiaTheme="majorEastAsia"/>
          <w:b/>
          <w:bCs/>
          <w:color w:val="000000" w:themeColor="text1"/>
        </w:rPr>
        <w:t>autonomous navigation</w:t>
      </w:r>
      <w:r w:rsidRPr="0023434B">
        <w:rPr>
          <w:rStyle w:val="citation-1116"/>
          <w:rFonts w:eastAsiaTheme="majorEastAsia"/>
          <w:color w:val="000000" w:themeColor="text1"/>
        </w:rPr>
        <w:t xml:space="preserve"> in my physical robotics builds</w:t>
      </w:r>
      <w:r w:rsidRPr="0023434B">
        <w:rPr>
          <w:color w:val="000000" w:themeColor="text1"/>
        </w:rPr>
        <w:t>.</w:t>
      </w:r>
    </w:p>
    <w:p w14:paraId="27307C88" w14:textId="77777777" w:rsidR="0023434B" w:rsidRPr="0023434B" w:rsidRDefault="0023434B" w:rsidP="0023434B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23434B">
        <w:rPr>
          <w:b/>
          <w:bCs/>
          <w:color w:val="000000" w:themeColor="text1"/>
        </w:rPr>
        <w:t>Efficiency:</w:t>
      </w:r>
      <w:r w:rsidRPr="0023434B">
        <w:rPr>
          <w:color w:val="000000" w:themeColor="text1"/>
        </w:rPr>
        <w:t xml:space="preserve"> By optimizing these models, I ensure that our technical solutions are cost-effective and don't require expensive, power-hungry servers to function in the field.</w:t>
      </w:r>
    </w:p>
    <w:p w14:paraId="00177D2A" w14:textId="1374CDBE" w:rsidR="003951A5" w:rsidRPr="0023434B" w:rsidRDefault="003951A5" w:rsidP="0023434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3951A5" w:rsidRPr="002343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160B10"/>
    <w:multiLevelType w:val="multilevel"/>
    <w:tmpl w:val="0A54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62409E"/>
    <w:multiLevelType w:val="multilevel"/>
    <w:tmpl w:val="5C48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93672C"/>
    <w:multiLevelType w:val="multilevel"/>
    <w:tmpl w:val="961E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3B5604"/>
    <w:multiLevelType w:val="multilevel"/>
    <w:tmpl w:val="618A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0476D1"/>
    <w:multiLevelType w:val="multilevel"/>
    <w:tmpl w:val="EA10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FC7388"/>
    <w:multiLevelType w:val="multilevel"/>
    <w:tmpl w:val="E22C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6594346">
    <w:abstractNumId w:val="8"/>
  </w:num>
  <w:num w:numId="2" w16cid:durableId="78646298">
    <w:abstractNumId w:val="6"/>
  </w:num>
  <w:num w:numId="3" w16cid:durableId="2082023676">
    <w:abstractNumId w:val="5"/>
  </w:num>
  <w:num w:numId="4" w16cid:durableId="994186177">
    <w:abstractNumId w:val="4"/>
  </w:num>
  <w:num w:numId="5" w16cid:durableId="873614293">
    <w:abstractNumId w:val="7"/>
  </w:num>
  <w:num w:numId="6" w16cid:durableId="1902906739">
    <w:abstractNumId w:val="3"/>
  </w:num>
  <w:num w:numId="7" w16cid:durableId="281305195">
    <w:abstractNumId w:val="2"/>
  </w:num>
  <w:num w:numId="8" w16cid:durableId="2068458078">
    <w:abstractNumId w:val="1"/>
  </w:num>
  <w:num w:numId="9" w16cid:durableId="1994791389">
    <w:abstractNumId w:val="0"/>
  </w:num>
  <w:num w:numId="10" w16cid:durableId="835339948">
    <w:abstractNumId w:val="11"/>
  </w:num>
  <w:num w:numId="11" w16cid:durableId="1409495374">
    <w:abstractNumId w:val="14"/>
  </w:num>
  <w:num w:numId="12" w16cid:durableId="239825668">
    <w:abstractNumId w:val="12"/>
  </w:num>
  <w:num w:numId="13" w16cid:durableId="2119828629">
    <w:abstractNumId w:val="10"/>
  </w:num>
  <w:num w:numId="14" w16cid:durableId="157237971">
    <w:abstractNumId w:val="9"/>
  </w:num>
  <w:num w:numId="15" w16cid:durableId="20313686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20B5"/>
    <w:rsid w:val="0023434B"/>
    <w:rsid w:val="0029639D"/>
    <w:rsid w:val="00326F90"/>
    <w:rsid w:val="003951A5"/>
    <w:rsid w:val="004B5B9A"/>
    <w:rsid w:val="0071596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9C319D"/>
  <w14:defaultImageDpi w14:val="300"/>
  <w15:docId w15:val="{7636886B-5674-4A4E-B804-535B591C3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343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3434B"/>
    <w:rPr>
      <w:rFonts w:ascii="Courier New" w:eastAsia="Times New Roman" w:hAnsi="Courier New" w:cs="Courier New"/>
      <w:sz w:val="20"/>
      <w:szCs w:val="20"/>
    </w:rPr>
  </w:style>
  <w:style w:type="character" w:customStyle="1" w:styleId="citation-1116">
    <w:name w:val="citation-1116"/>
    <w:basedOn w:val="DefaultParagraphFont"/>
    <w:rsid w:val="002343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366</Words>
  <Characters>2103</Characters>
  <Application>Microsoft Office Word</Application>
  <DocSecurity>0</DocSecurity>
  <Lines>35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kolapo.mogaji-W203940885</cp:lastModifiedBy>
  <cp:revision>2</cp:revision>
  <dcterms:created xsi:type="dcterms:W3CDTF">2026-01-28T21:29:00Z</dcterms:created>
  <dcterms:modified xsi:type="dcterms:W3CDTF">2026-01-28T21:29:00Z</dcterms:modified>
  <cp:category/>
</cp:coreProperties>
</file>