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이수진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010-1234-0002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발목 염좌로 인한 부종 및 통증 발생. 2주간 안정 및 냉온찜질 요법 권장.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a5">
    <w:name w:val="header"/>
    <w:basedOn w:val="a"/>
    <w:link w:val="Char"/>
    <w:rsid w:val="00EE29ED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rsid w:val="00EE29ED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EE29ED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rsid w:val="00EE29ED"/>
    <w:rPr>
      <w:rFonts w:ascii="바탕"/>
      <w:kern w:val="2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TZnR/pgHpsvJXgh22cE1z6VDw==">CgMxLjA4AHIhMXVUZnZ4SDRWOUFabDhIN1pxMkpKMF9tY3pwTm5naVRZ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