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sz w:val="22"/>
                <w:szCs w:val="22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한지민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010-1234-0007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급성 위염으로 복통 및 구토 증상. 약물치료 중이며 식이조절 필요.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6qQVcTAFMWv0k6GPpTZlwLBn7g==">CgMxLjA4AHIhMU1qTVUxLWtMb205TGlSOEZWOFlDOTAzZC1RenBZcVRs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