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정예린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010-1234-0015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두통 및 피로감 지속. 수면 부족으로 인한 긴장성 두통 추정.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YZ3m6N+09/A1qp1I6GMW8hHmnA==">CgMxLjA4AHIhMW1zNVZldGFCVTRKQkpfVm1VdWtKeld3YnJrRXJqejdC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