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이예진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장염으로 인한 설사 및 복통. 수액 치료 후 호전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QBuqfTrNZgzJik7CgNQqJoz+A==">CgMxLjA4AHIhMW4wbUpwQWlMbjUtMVQ4RVN1MlJ6WGhKS0Y2Yk02N3Iy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