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8790CB" w14:textId="621CDEFB" w:rsidR="009348AE" w:rsidRPr="004C6B58" w:rsidRDefault="00962313" w:rsidP="00AC4911">
      <w:pPr>
        <w:jc w:val="center"/>
        <w:rPr>
          <w:b/>
          <w:bCs/>
          <w:sz w:val="28"/>
          <w:szCs w:val="28"/>
        </w:rPr>
        <w:sectPr w:rsidR="009348AE" w:rsidRPr="004C6B58" w:rsidSect="00AC4911">
          <w:headerReference w:type="default" r:id="rId8"/>
          <w:footerReference w:type="default" r:id="rId9"/>
          <w:type w:val="continuous"/>
          <w:pgSz w:w="12240" w:h="15840" w:code="1"/>
          <w:pgMar w:top="576" w:right="432" w:bottom="576" w:left="432" w:header="576" w:footer="576" w:gutter="0"/>
          <w:cols w:space="708"/>
          <w:docGrid w:linePitch="360"/>
        </w:sectPr>
      </w:pPr>
      <w:r w:rsidRPr="004C6B58">
        <w:rPr>
          <w:b/>
          <w:bCs/>
          <w:sz w:val="28"/>
          <w:szCs w:val="28"/>
        </w:rPr>
        <w:t>Subscription Services</w:t>
      </w:r>
      <w:r w:rsidR="00C37C31" w:rsidRPr="004C6B58">
        <w:rPr>
          <w:b/>
          <w:bCs/>
          <w:sz w:val="28"/>
          <w:szCs w:val="28"/>
        </w:rPr>
        <w:t xml:space="preserve"> </w:t>
      </w:r>
      <w:r w:rsidR="00AC4911" w:rsidRPr="004C6B58">
        <w:rPr>
          <w:b/>
          <w:bCs/>
          <w:sz w:val="28"/>
          <w:szCs w:val="28"/>
        </w:rPr>
        <w:t>Agreement</w:t>
      </w:r>
    </w:p>
    <w:p w14:paraId="77CAB32E" w14:textId="77777777" w:rsidR="009348AE" w:rsidRPr="001C0769" w:rsidRDefault="009348AE" w:rsidP="001D6972">
      <w:pPr>
        <w:rPr>
          <w:rFonts w:cs="Times New Roman"/>
          <w:sz w:val="18"/>
          <w:szCs w:val="18"/>
        </w:rPr>
      </w:pPr>
    </w:p>
    <w:p w14:paraId="3648DA3B" w14:textId="0AAE7E3F" w:rsidR="009348AE" w:rsidRPr="004C6B58" w:rsidRDefault="009348AE" w:rsidP="00963BB3">
      <w:pPr>
        <w:jc w:val="both"/>
        <w:rPr>
          <w:rFonts w:asciiTheme="majorHAnsi" w:hAnsiTheme="majorHAnsi"/>
          <w:sz w:val="18"/>
          <w:szCs w:val="18"/>
        </w:rPr>
      </w:pPr>
      <w:r w:rsidRPr="004C6B58">
        <w:rPr>
          <w:rFonts w:asciiTheme="majorHAnsi" w:hAnsiTheme="majorHAnsi"/>
          <w:sz w:val="18"/>
          <w:szCs w:val="18"/>
        </w:rPr>
        <w:t xml:space="preserve">This </w:t>
      </w:r>
      <w:r w:rsidR="00614131" w:rsidRPr="004C6B58">
        <w:rPr>
          <w:rFonts w:asciiTheme="majorHAnsi" w:hAnsiTheme="majorHAnsi"/>
          <w:sz w:val="18"/>
          <w:szCs w:val="18"/>
        </w:rPr>
        <w:t>agreement</w:t>
      </w:r>
      <w:r w:rsidRPr="004C6B58">
        <w:rPr>
          <w:rFonts w:asciiTheme="majorHAnsi" w:hAnsiTheme="majorHAnsi"/>
          <w:sz w:val="18"/>
          <w:szCs w:val="18"/>
        </w:rPr>
        <w:t xml:space="preserve"> is between </w:t>
      </w:r>
      <w:r w:rsidR="004C0B9D">
        <w:rPr>
          <w:rFonts w:asciiTheme="majorHAnsi" w:hAnsiTheme="majorHAnsi"/>
          <w:sz w:val="18"/>
          <w:szCs w:val="18"/>
        </w:rPr>
        <w:t>Mudiam, Inc.</w:t>
      </w:r>
      <w:r w:rsidRPr="004C6B58">
        <w:rPr>
          <w:rFonts w:asciiTheme="majorHAnsi" w:hAnsiTheme="majorHAnsi"/>
          <w:sz w:val="18"/>
          <w:szCs w:val="18"/>
        </w:rPr>
        <w:t xml:space="preserve"> a</w:t>
      </w:r>
      <w:r w:rsidR="00C672F2" w:rsidRPr="004C6B58">
        <w:rPr>
          <w:rFonts w:asciiTheme="majorHAnsi" w:hAnsiTheme="majorHAnsi"/>
          <w:sz w:val="18"/>
          <w:szCs w:val="18"/>
        </w:rPr>
        <w:t xml:space="preserve"> </w:t>
      </w:r>
      <w:r w:rsidR="004C0B9D" w:rsidRPr="0048326C">
        <w:rPr>
          <w:rFonts w:asciiTheme="majorHAnsi" w:hAnsiTheme="majorHAnsi"/>
          <w:sz w:val="18"/>
          <w:szCs w:val="18"/>
          <w:highlight w:val="yellow"/>
        </w:rPr>
        <w:t>__</w:t>
      </w:r>
      <w:r w:rsidR="006930FB">
        <w:rPr>
          <w:rFonts w:asciiTheme="majorHAnsi" w:hAnsiTheme="majorHAnsi"/>
          <w:sz w:val="18"/>
          <w:szCs w:val="18"/>
          <w:highlight w:val="yellow"/>
        </w:rPr>
        <w:t>TEXAS</w:t>
      </w:r>
      <w:r w:rsidR="004C0B9D" w:rsidRPr="0048326C">
        <w:rPr>
          <w:rFonts w:asciiTheme="majorHAnsi" w:hAnsiTheme="majorHAnsi"/>
          <w:sz w:val="18"/>
          <w:szCs w:val="18"/>
          <w:highlight w:val="yellow"/>
        </w:rPr>
        <w:t>_______</w:t>
      </w:r>
      <w:r w:rsidR="00C672F2" w:rsidRPr="004C6B58">
        <w:rPr>
          <w:rFonts w:asciiTheme="majorHAnsi" w:hAnsiTheme="majorHAnsi"/>
          <w:sz w:val="18"/>
          <w:szCs w:val="18"/>
        </w:rPr>
        <w:t xml:space="preserve"> </w:t>
      </w:r>
      <w:r w:rsidR="00962313" w:rsidRPr="004C6B58">
        <w:rPr>
          <w:rFonts w:asciiTheme="majorHAnsi" w:hAnsiTheme="majorHAnsi"/>
          <w:sz w:val="18"/>
          <w:szCs w:val="18"/>
        </w:rPr>
        <w:t>corporation</w:t>
      </w:r>
      <w:r w:rsidRPr="004C6B58">
        <w:rPr>
          <w:rFonts w:asciiTheme="majorHAnsi" w:hAnsiTheme="majorHAnsi"/>
          <w:sz w:val="18"/>
          <w:szCs w:val="18"/>
        </w:rPr>
        <w:t xml:space="preserve"> (</w:t>
      </w:r>
      <w:r w:rsidR="004C0B9D">
        <w:rPr>
          <w:rFonts w:asciiTheme="majorHAnsi" w:hAnsiTheme="majorHAnsi"/>
          <w:b/>
          <w:bCs/>
          <w:sz w:val="18"/>
          <w:szCs w:val="18"/>
        </w:rPr>
        <w:t>Mudiam</w:t>
      </w:r>
      <w:r w:rsidRPr="004C6B58">
        <w:rPr>
          <w:rFonts w:asciiTheme="majorHAnsi" w:hAnsiTheme="majorHAnsi"/>
          <w:sz w:val="18"/>
          <w:szCs w:val="18"/>
        </w:rPr>
        <w:t>), and the entity or individual agreeing to these terms (</w:t>
      </w:r>
      <w:r w:rsidR="00294179">
        <w:rPr>
          <w:rFonts w:asciiTheme="majorHAnsi" w:hAnsiTheme="majorHAnsi"/>
          <w:b/>
          <w:bCs/>
          <w:sz w:val="18"/>
          <w:szCs w:val="18"/>
        </w:rPr>
        <w:t>Alina Nisenzon Company</w:t>
      </w:r>
      <w:r w:rsidRPr="004C6B58">
        <w:rPr>
          <w:rFonts w:asciiTheme="majorHAnsi" w:hAnsiTheme="majorHAnsi"/>
          <w:sz w:val="18"/>
          <w:szCs w:val="18"/>
        </w:rPr>
        <w:t xml:space="preserve">). It is dated as of the date </w:t>
      </w:r>
      <w:r w:rsidR="0033377A">
        <w:rPr>
          <w:rFonts w:asciiTheme="majorHAnsi" w:hAnsiTheme="majorHAnsi"/>
          <w:sz w:val="18"/>
          <w:szCs w:val="18"/>
        </w:rPr>
        <w:t>Mudiam</w:t>
      </w:r>
      <w:r w:rsidRPr="004C6B58">
        <w:rPr>
          <w:rFonts w:asciiTheme="majorHAnsi" w:hAnsiTheme="majorHAnsi"/>
          <w:sz w:val="18"/>
          <w:szCs w:val="18"/>
        </w:rPr>
        <w:t xml:space="preserve"> signs below. </w:t>
      </w:r>
    </w:p>
    <w:p w14:paraId="23E8E047" w14:textId="77777777" w:rsidR="009348AE" w:rsidRPr="004C6B58" w:rsidRDefault="009348AE" w:rsidP="00BA3A1D">
      <w:pPr>
        <w:jc w:val="both"/>
        <w:rPr>
          <w:rFonts w:asciiTheme="majorHAnsi" w:hAnsiTheme="majorHAnsi" w:cs="Times New Roman"/>
          <w:caps/>
          <w:sz w:val="18"/>
          <w:szCs w:val="18"/>
        </w:rPr>
        <w:sectPr w:rsidR="009348AE" w:rsidRPr="004C6B58" w:rsidSect="00AC4911">
          <w:type w:val="continuous"/>
          <w:pgSz w:w="12240" w:h="15840" w:code="1"/>
          <w:pgMar w:top="576" w:right="432" w:bottom="576" w:left="432" w:header="576" w:footer="576" w:gutter="0"/>
          <w:cols w:space="720"/>
          <w:rtlGutter/>
          <w:docGrid w:linePitch="360"/>
        </w:sectPr>
      </w:pPr>
    </w:p>
    <w:p w14:paraId="37F0CB46" w14:textId="77777777" w:rsidR="009348AE" w:rsidRPr="004C6B58" w:rsidRDefault="009348AE" w:rsidP="00A26979">
      <w:pPr>
        <w:jc w:val="both"/>
        <w:rPr>
          <w:rFonts w:asciiTheme="majorHAnsi" w:hAnsiTheme="majorHAnsi" w:cs="Times New Roman"/>
          <w:caps/>
          <w:sz w:val="18"/>
          <w:szCs w:val="18"/>
        </w:rPr>
      </w:pPr>
    </w:p>
    <w:p w14:paraId="2BB32136" w14:textId="34F31398" w:rsidR="00F2658C" w:rsidRPr="004C6B58" w:rsidRDefault="0033377A" w:rsidP="00C672F2">
      <w:pPr>
        <w:pStyle w:val="ListParagraph"/>
        <w:numPr>
          <w:ilvl w:val="0"/>
          <w:numId w:val="1"/>
        </w:numPr>
        <w:jc w:val="both"/>
        <w:rPr>
          <w:rFonts w:asciiTheme="majorHAnsi" w:hAnsiTheme="majorHAnsi"/>
          <w:sz w:val="18"/>
          <w:szCs w:val="18"/>
        </w:rPr>
      </w:pPr>
      <w:r>
        <w:rPr>
          <w:rFonts w:asciiTheme="majorHAnsi" w:hAnsiTheme="majorHAnsi"/>
          <w:b/>
          <w:bCs/>
          <w:caps/>
          <w:sz w:val="18"/>
          <w:szCs w:val="18"/>
        </w:rPr>
        <w:t xml:space="preserve">PAyroll tax Software- </w:t>
      </w:r>
      <w:r w:rsidR="00C672F2" w:rsidRPr="004C6B58">
        <w:rPr>
          <w:rFonts w:asciiTheme="majorHAnsi" w:hAnsiTheme="majorHAnsi"/>
          <w:b/>
          <w:bCs/>
          <w:caps/>
          <w:sz w:val="18"/>
          <w:szCs w:val="18"/>
        </w:rPr>
        <w:t>service</w:t>
      </w:r>
      <w:r w:rsidR="009348AE" w:rsidRPr="004C6B58">
        <w:rPr>
          <w:rFonts w:asciiTheme="majorHAnsi" w:hAnsiTheme="majorHAnsi"/>
          <w:caps/>
          <w:sz w:val="18"/>
          <w:szCs w:val="18"/>
        </w:rPr>
        <w:t xml:space="preserve">. </w:t>
      </w:r>
      <w:r w:rsidR="009348AE" w:rsidRPr="004C6B58">
        <w:rPr>
          <w:rFonts w:asciiTheme="majorHAnsi" w:hAnsiTheme="majorHAnsi"/>
          <w:sz w:val="18"/>
          <w:szCs w:val="18"/>
        </w:rPr>
        <w:t>This agreement provides Customer access</w:t>
      </w:r>
      <w:r w:rsidR="00D03A1E">
        <w:rPr>
          <w:rFonts w:asciiTheme="majorHAnsi" w:hAnsiTheme="majorHAnsi"/>
          <w:sz w:val="18"/>
          <w:szCs w:val="18"/>
        </w:rPr>
        <w:t xml:space="preserve"> and usage of an Internet based</w:t>
      </w:r>
      <w:r w:rsidR="009348AE" w:rsidRPr="004C6B58">
        <w:rPr>
          <w:rFonts w:asciiTheme="majorHAnsi" w:hAnsiTheme="majorHAnsi"/>
          <w:sz w:val="18"/>
          <w:szCs w:val="18"/>
        </w:rPr>
        <w:t xml:space="preserve"> </w:t>
      </w:r>
      <w:r w:rsidR="00D03A1E">
        <w:rPr>
          <w:rFonts w:asciiTheme="majorHAnsi" w:hAnsiTheme="majorHAnsi"/>
          <w:sz w:val="18"/>
          <w:szCs w:val="18"/>
        </w:rPr>
        <w:t>software</w:t>
      </w:r>
      <w:r w:rsidR="00A21140" w:rsidRPr="004C6B58">
        <w:rPr>
          <w:rFonts w:asciiTheme="majorHAnsi" w:hAnsiTheme="majorHAnsi"/>
          <w:sz w:val="18"/>
          <w:szCs w:val="18"/>
        </w:rPr>
        <w:t xml:space="preserve"> </w:t>
      </w:r>
      <w:r w:rsidR="00C672F2" w:rsidRPr="004C6B58">
        <w:rPr>
          <w:rFonts w:asciiTheme="majorHAnsi" w:hAnsiTheme="majorHAnsi"/>
          <w:sz w:val="18"/>
          <w:szCs w:val="18"/>
        </w:rPr>
        <w:t>service</w:t>
      </w:r>
      <w:r w:rsidR="007B6F8A" w:rsidRPr="004C6B58">
        <w:rPr>
          <w:rFonts w:asciiTheme="majorHAnsi" w:hAnsiTheme="majorHAnsi"/>
          <w:sz w:val="18"/>
          <w:szCs w:val="18"/>
        </w:rPr>
        <w:t xml:space="preserve"> as specified on </w:t>
      </w:r>
      <w:r w:rsidR="00975EBA" w:rsidRPr="004C6B58">
        <w:rPr>
          <w:rFonts w:asciiTheme="majorHAnsi" w:hAnsiTheme="majorHAnsi"/>
          <w:sz w:val="18"/>
          <w:szCs w:val="18"/>
        </w:rPr>
        <w:t>an</w:t>
      </w:r>
      <w:r w:rsidR="007B6F8A" w:rsidRPr="004C6B58">
        <w:rPr>
          <w:rFonts w:asciiTheme="majorHAnsi" w:hAnsiTheme="majorHAnsi"/>
          <w:sz w:val="18"/>
          <w:szCs w:val="18"/>
        </w:rPr>
        <w:t xml:space="preserve"> order and</w:t>
      </w:r>
      <w:r w:rsidR="00C672F2" w:rsidRPr="004C6B58">
        <w:rPr>
          <w:rFonts w:asciiTheme="majorHAnsi" w:hAnsiTheme="majorHAnsi"/>
          <w:sz w:val="18"/>
          <w:szCs w:val="18"/>
        </w:rPr>
        <w:t xml:space="preserve"> as further outlined at: </w:t>
      </w:r>
      <w:r>
        <w:rPr>
          <w:rFonts w:asciiTheme="majorHAnsi" w:hAnsiTheme="majorHAnsi"/>
          <w:sz w:val="18"/>
          <w:szCs w:val="18"/>
        </w:rPr>
        <w:t>www.paymycheck.info</w:t>
      </w:r>
      <w:r w:rsidR="00975EBA" w:rsidRPr="004C6B58">
        <w:rPr>
          <w:rFonts w:asciiTheme="majorHAnsi" w:hAnsiTheme="majorHAnsi"/>
          <w:sz w:val="18"/>
          <w:szCs w:val="18"/>
        </w:rPr>
        <w:t xml:space="preserve"> </w:t>
      </w:r>
      <w:r w:rsidR="00D03A1E">
        <w:rPr>
          <w:rFonts w:asciiTheme="majorHAnsi" w:hAnsiTheme="majorHAnsi"/>
          <w:sz w:val="18"/>
          <w:szCs w:val="18"/>
        </w:rPr>
        <w:t>(</w:t>
      </w:r>
      <w:r w:rsidR="00D03A1E" w:rsidRPr="00D03A1E">
        <w:rPr>
          <w:rFonts w:asciiTheme="majorHAnsi" w:hAnsiTheme="majorHAnsi"/>
          <w:b/>
          <w:sz w:val="18"/>
          <w:szCs w:val="18"/>
        </w:rPr>
        <w:t>Service</w:t>
      </w:r>
      <w:r w:rsidR="00D03A1E">
        <w:rPr>
          <w:rFonts w:asciiTheme="majorHAnsi" w:hAnsiTheme="majorHAnsi"/>
          <w:sz w:val="18"/>
          <w:szCs w:val="18"/>
        </w:rPr>
        <w:t>).</w:t>
      </w:r>
      <w:r w:rsidR="00311298">
        <w:rPr>
          <w:rFonts w:asciiTheme="majorHAnsi" w:hAnsiTheme="majorHAnsi"/>
          <w:sz w:val="18"/>
          <w:szCs w:val="18"/>
        </w:rPr>
        <w:t xml:space="preserve"> In addition, implementation services may be provided under this agreement (</w:t>
      </w:r>
      <w:r w:rsidR="00311298" w:rsidRPr="00311298">
        <w:rPr>
          <w:rFonts w:asciiTheme="majorHAnsi" w:hAnsiTheme="majorHAnsi"/>
          <w:b/>
          <w:sz w:val="18"/>
          <w:szCs w:val="18"/>
        </w:rPr>
        <w:t>Implementation Services</w:t>
      </w:r>
      <w:r w:rsidR="00311298">
        <w:rPr>
          <w:rFonts w:asciiTheme="majorHAnsi" w:hAnsiTheme="majorHAnsi"/>
          <w:sz w:val="18"/>
          <w:szCs w:val="18"/>
        </w:rPr>
        <w:t xml:space="preserve">). </w:t>
      </w:r>
    </w:p>
    <w:p w14:paraId="1277508E" w14:textId="77777777" w:rsidR="009348AE" w:rsidRPr="004C6B58" w:rsidRDefault="009348AE" w:rsidP="007F0EF0">
      <w:pPr>
        <w:jc w:val="both"/>
        <w:rPr>
          <w:rFonts w:asciiTheme="majorHAnsi" w:hAnsiTheme="majorHAnsi" w:cs="Times New Roman"/>
          <w:sz w:val="18"/>
          <w:szCs w:val="18"/>
        </w:rPr>
      </w:pPr>
    </w:p>
    <w:p w14:paraId="065A13E8" w14:textId="208F039B" w:rsidR="009348AE" w:rsidRPr="004C6B58" w:rsidRDefault="009348AE" w:rsidP="00BA3A1D">
      <w:pPr>
        <w:pStyle w:val="ListParagraph"/>
        <w:numPr>
          <w:ilvl w:val="0"/>
          <w:numId w:val="1"/>
        </w:numPr>
        <w:jc w:val="both"/>
        <w:rPr>
          <w:rFonts w:asciiTheme="majorHAnsi" w:hAnsiTheme="majorHAnsi" w:cs="Times New Roman"/>
          <w:sz w:val="18"/>
          <w:szCs w:val="18"/>
          <w:u w:val="single"/>
        </w:rPr>
      </w:pPr>
      <w:r w:rsidRPr="004C6B58">
        <w:rPr>
          <w:rFonts w:asciiTheme="majorHAnsi" w:hAnsiTheme="majorHAnsi"/>
          <w:b/>
          <w:bCs/>
          <w:sz w:val="18"/>
          <w:szCs w:val="18"/>
        </w:rPr>
        <w:t xml:space="preserve">USE OF </w:t>
      </w:r>
      <w:r w:rsidR="00614131" w:rsidRPr="004C6B58">
        <w:rPr>
          <w:rFonts w:asciiTheme="majorHAnsi" w:hAnsiTheme="majorHAnsi"/>
          <w:b/>
          <w:bCs/>
          <w:sz w:val="18"/>
          <w:szCs w:val="18"/>
        </w:rPr>
        <w:t>SERVICE</w:t>
      </w:r>
      <w:r w:rsidRPr="004C6B58">
        <w:rPr>
          <w:rFonts w:asciiTheme="majorHAnsi" w:hAnsiTheme="majorHAnsi"/>
          <w:sz w:val="18"/>
          <w:szCs w:val="18"/>
        </w:rPr>
        <w:t>.</w:t>
      </w:r>
    </w:p>
    <w:p w14:paraId="48BA6739" w14:textId="77777777" w:rsidR="009348AE" w:rsidRPr="004C6B58" w:rsidRDefault="009348AE" w:rsidP="00FE66FD">
      <w:pPr>
        <w:jc w:val="both"/>
        <w:rPr>
          <w:rFonts w:asciiTheme="majorHAnsi" w:hAnsiTheme="majorHAnsi" w:cs="Times New Roman"/>
          <w:sz w:val="18"/>
          <w:szCs w:val="18"/>
          <w:highlight w:val="yellow"/>
        </w:rPr>
      </w:pPr>
    </w:p>
    <w:p w14:paraId="11BCEB8A" w14:textId="08821F30" w:rsidR="00C87BED" w:rsidRPr="004C6B58" w:rsidRDefault="00C87BED" w:rsidP="00FF5D31">
      <w:pPr>
        <w:pStyle w:val="ListParagraph"/>
        <w:numPr>
          <w:ilvl w:val="0"/>
          <w:numId w:val="4"/>
        </w:numPr>
        <w:jc w:val="both"/>
        <w:rPr>
          <w:rFonts w:asciiTheme="majorHAnsi" w:hAnsiTheme="majorHAnsi" w:cs="Times New Roman"/>
          <w:sz w:val="18"/>
          <w:szCs w:val="18"/>
        </w:rPr>
      </w:pPr>
      <w:r w:rsidRPr="004C6B58">
        <w:rPr>
          <w:rStyle w:val="Strong"/>
          <w:rFonts w:asciiTheme="majorHAnsi" w:hAnsiTheme="majorHAnsi"/>
          <w:sz w:val="18"/>
          <w:szCs w:val="18"/>
        </w:rPr>
        <w:t>Customer Owned Data</w:t>
      </w:r>
      <w:r w:rsidRPr="004C6B58">
        <w:rPr>
          <w:rStyle w:val="Strong"/>
          <w:rFonts w:asciiTheme="majorHAnsi" w:hAnsiTheme="majorHAnsi"/>
          <w:caps/>
          <w:sz w:val="18"/>
          <w:szCs w:val="18"/>
        </w:rPr>
        <w:t xml:space="preserve">. </w:t>
      </w:r>
      <w:r w:rsidRPr="004C6B58">
        <w:rPr>
          <w:rFonts w:asciiTheme="majorHAnsi" w:hAnsiTheme="majorHAnsi"/>
          <w:sz w:val="18"/>
          <w:szCs w:val="18"/>
        </w:rPr>
        <w:t xml:space="preserve">All data uploaded by Customer remains the sole property of Customer, as between </w:t>
      </w:r>
      <w:r w:rsidR="0033377A">
        <w:rPr>
          <w:rFonts w:asciiTheme="majorHAnsi" w:hAnsiTheme="majorHAnsi"/>
          <w:sz w:val="18"/>
          <w:szCs w:val="18"/>
        </w:rPr>
        <w:t>Mudiam</w:t>
      </w:r>
      <w:r w:rsidRPr="004C6B58">
        <w:rPr>
          <w:rFonts w:asciiTheme="majorHAnsi" w:hAnsiTheme="majorHAnsi"/>
          <w:sz w:val="18"/>
          <w:szCs w:val="18"/>
        </w:rPr>
        <w:t xml:space="preserve"> and Customer (</w:t>
      </w:r>
      <w:r w:rsidRPr="004C6B58">
        <w:rPr>
          <w:rFonts w:asciiTheme="majorHAnsi" w:hAnsiTheme="majorHAnsi"/>
          <w:b/>
          <w:bCs/>
          <w:sz w:val="18"/>
          <w:szCs w:val="18"/>
        </w:rPr>
        <w:t>Customer Data</w:t>
      </w:r>
      <w:r w:rsidRPr="004C6B58">
        <w:rPr>
          <w:rFonts w:asciiTheme="majorHAnsi" w:hAnsiTheme="majorHAnsi"/>
          <w:sz w:val="18"/>
          <w:szCs w:val="18"/>
        </w:rPr>
        <w:t xml:space="preserve">). Customer grants </w:t>
      </w:r>
      <w:r w:rsidR="0033377A">
        <w:rPr>
          <w:rFonts w:asciiTheme="majorHAnsi" w:hAnsiTheme="majorHAnsi"/>
          <w:sz w:val="18"/>
          <w:szCs w:val="18"/>
        </w:rPr>
        <w:t>Mudiam</w:t>
      </w:r>
      <w:r w:rsidRPr="004C6B58">
        <w:rPr>
          <w:rFonts w:asciiTheme="majorHAnsi" w:hAnsiTheme="majorHAnsi"/>
          <w:sz w:val="18"/>
          <w:szCs w:val="18"/>
        </w:rPr>
        <w:t xml:space="preserve"> the right to use the Customer Data solely for purposes of performing under this agreement. During the term of this agreement, Customer may</w:t>
      </w:r>
      <w:r w:rsidR="0061255B">
        <w:rPr>
          <w:rFonts w:asciiTheme="majorHAnsi" w:hAnsiTheme="majorHAnsi"/>
          <w:sz w:val="18"/>
          <w:szCs w:val="18"/>
        </w:rPr>
        <w:t xml:space="preserve"> export its Customer D</w:t>
      </w:r>
      <w:r w:rsidR="002375E0">
        <w:rPr>
          <w:rFonts w:asciiTheme="majorHAnsi" w:hAnsiTheme="majorHAnsi"/>
          <w:sz w:val="18"/>
          <w:szCs w:val="18"/>
        </w:rPr>
        <w:t xml:space="preserve">ata </w:t>
      </w:r>
      <w:r w:rsidR="0033377A">
        <w:rPr>
          <w:rFonts w:asciiTheme="majorHAnsi" w:hAnsiTheme="majorHAnsi"/>
          <w:sz w:val="18"/>
          <w:szCs w:val="18"/>
        </w:rPr>
        <w:t>as allowed</w:t>
      </w:r>
      <w:r w:rsidR="0061255B">
        <w:rPr>
          <w:rFonts w:asciiTheme="majorHAnsi" w:hAnsiTheme="majorHAnsi"/>
          <w:sz w:val="18"/>
          <w:szCs w:val="18"/>
        </w:rPr>
        <w:t xml:space="preserve"> within the Servic</w:t>
      </w:r>
      <w:r w:rsidR="0033377A">
        <w:rPr>
          <w:rFonts w:asciiTheme="majorHAnsi" w:hAnsiTheme="majorHAnsi"/>
          <w:sz w:val="18"/>
          <w:szCs w:val="18"/>
        </w:rPr>
        <w:t>e.</w:t>
      </w:r>
      <w:r w:rsidRPr="004C6B58">
        <w:rPr>
          <w:rFonts w:asciiTheme="majorHAnsi" w:hAnsiTheme="majorHAnsi" w:cs="Times New Roman"/>
          <w:sz w:val="18"/>
          <w:szCs w:val="18"/>
        </w:rPr>
        <w:t xml:space="preserve"> </w:t>
      </w:r>
    </w:p>
    <w:p w14:paraId="31F0EAD7" w14:textId="77777777" w:rsidR="009348AE" w:rsidRPr="004C6B58" w:rsidRDefault="009348AE" w:rsidP="007C6B13">
      <w:pPr>
        <w:jc w:val="both"/>
        <w:rPr>
          <w:rFonts w:asciiTheme="majorHAnsi" w:hAnsiTheme="majorHAnsi" w:cs="Times New Roman"/>
          <w:b/>
          <w:bCs/>
          <w:caps/>
          <w:sz w:val="18"/>
          <w:szCs w:val="18"/>
        </w:rPr>
      </w:pPr>
    </w:p>
    <w:p w14:paraId="0929E157" w14:textId="77777777" w:rsidR="00EA7F57" w:rsidRPr="004C6B58" w:rsidRDefault="00EA7F57" w:rsidP="00FF5D31">
      <w:pPr>
        <w:pStyle w:val="ListParagraph"/>
        <w:numPr>
          <w:ilvl w:val="0"/>
          <w:numId w:val="4"/>
        </w:numPr>
        <w:jc w:val="both"/>
        <w:rPr>
          <w:rFonts w:asciiTheme="majorHAnsi" w:hAnsiTheme="majorHAnsi" w:cs="Times New Roman"/>
          <w:sz w:val="18"/>
          <w:szCs w:val="18"/>
        </w:rPr>
      </w:pPr>
      <w:r w:rsidRPr="004C6B58">
        <w:rPr>
          <w:rFonts w:asciiTheme="majorHAnsi" w:hAnsiTheme="majorHAnsi"/>
          <w:b/>
          <w:sz w:val="18"/>
          <w:szCs w:val="18"/>
        </w:rPr>
        <w:t>Contractor Access and Usage</w:t>
      </w:r>
      <w:r w:rsidRPr="004C6B58">
        <w:rPr>
          <w:rFonts w:asciiTheme="majorHAnsi" w:hAnsiTheme="majorHAnsi"/>
          <w:sz w:val="18"/>
          <w:szCs w:val="18"/>
        </w:rPr>
        <w:t>. Customer may allow its contractors to access the Services in compliance with the terms of this agreement, which access must be for the sole benefit of Customer. Customer is responsible for the compliance with this agreement by its contractors.</w:t>
      </w:r>
    </w:p>
    <w:p w14:paraId="54373046" w14:textId="77777777" w:rsidR="00213C8A" w:rsidRPr="004C6B58" w:rsidRDefault="00213C8A" w:rsidP="00213C8A">
      <w:pPr>
        <w:jc w:val="both"/>
        <w:rPr>
          <w:rFonts w:asciiTheme="majorHAnsi" w:hAnsiTheme="majorHAnsi" w:cs="Times New Roman"/>
          <w:sz w:val="18"/>
          <w:szCs w:val="18"/>
        </w:rPr>
      </w:pPr>
    </w:p>
    <w:p w14:paraId="6C28BD87" w14:textId="471AF8FD" w:rsidR="00365206" w:rsidRPr="004C6B58" w:rsidRDefault="009348AE" w:rsidP="00FF5D31">
      <w:pPr>
        <w:pStyle w:val="ListParagraph"/>
        <w:numPr>
          <w:ilvl w:val="0"/>
          <w:numId w:val="4"/>
        </w:numPr>
        <w:jc w:val="both"/>
        <w:rPr>
          <w:rFonts w:asciiTheme="majorHAnsi" w:hAnsiTheme="majorHAnsi" w:cs="Times New Roman"/>
          <w:sz w:val="18"/>
          <w:szCs w:val="18"/>
        </w:rPr>
      </w:pPr>
      <w:r w:rsidRPr="004C6B58">
        <w:rPr>
          <w:rFonts w:asciiTheme="majorHAnsi" w:hAnsiTheme="majorHAnsi"/>
          <w:b/>
          <w:bCs/>
          <w:caps/>
          <w:sz w:val="18"/>
          <w:szCs w:val="18"/>
        </w:rPr>
        <w:t>C</w:t>
      </w:r>
      <w:r w:rsidRPr="004C6B58">
        <w:rPr>
          <w:rFonts w:asciiTheme="majorHAnsi" w:hAnsiTheme="majorHAnsi"/>
          <w:b/>
          <w:bCs/>
          <w:sz w:val="18"/>
          <w:szCs w:val="18"/>
        </w:rPr>
        <w:t xml:space="preserve">ustomer Responsibilities. </w:t>
      </w:r>
      <w:r w:rsidRPr="004C6B58">
        <w:rPr>
          <w:rFonts w:asciiTheme="majorHAnsi" w:hAnsiTheme="majorHAnsi"/>
          <w:sz w:val="18"/>
          <w:szCs w:val="18"/>
        </w:rPr>
        <w:t xml:space="preserve">Customer (i) </w:t>
      </w:r>
      <w:r w:rsidR="00F47FC9" w:rsidRPr="004C6B58">
        <w:rPr>
          <w:rFonts w:asciiTheme="majorHAnsi" w:hAnsiTheme="majorHAnsi"/>
          <w:sz w:val="18"/>
          <w:szCs w:val="18"/>
        </w:rPr>
        <w:t xml:space="preserve">must keep its passwords secure and confidential; (ii) </w:t>
      </w:r>
      <w:r w:rsidRPr="004C6B58">
        <w:rPr>
          <w:rFonts w:asciiTheme="majorHAnsi" w:hAnsiTheme="majorHAnsi"/>
          <w:sz w:val="18"/>
          <w:szCs w:val="18"/>
        </w:rPr>
        <w:t>is solely responsible for Customer Data</w:t>
      </w:r>
      <w:r w:rsidR="00470FED" w:rsidRPr="004C6B58">
        <w:rPr>
          <w:rFonts w:asciiTheme="majorHAnsi" w:hAnsiTheme="majorHAnsi"/>
          <w:sz w:val="18"/>
          <w:szCs w:val="18"/>
        </w:rPr>
        <w:t xml:space="preserve"> and all activity in its account in the Service</w:t>
      </w:r>
      <w:r w:rsidR="00F47FC9" w:rsidRPr="004C6B58">
        <w:rPr>
          <w:rFonts w:asciiTheme="majorHAnsi" w:hAnsiTheme="majorHAnsi"/>
          <w:sz w:val="18"/>
          <w:szCs w:val="18"/>
        </w:rPr>
        <w:t>;</w:t>
      </w:r>
      <w:r w:rsidRPr="004C6B58">
        <w:rPr>
          <w:rFonts w:asciiTheme="majorHAnsi" w:hAnsiTheme="majorHAnsi"/>
          <w:sz w:val="18"/>
          <w:szCs w:val="18"/>
        </w:rPr>
        <w:t xml:space="preserve"> (i</w:t>
      </w:r>
      <w:r w:rsidR="00F47FC9" w:rsidRPr="004C6B58">
        <w:rPr>
          <w:rFonts w:asciiTheme="majorHAnsi" w:hAnsiTheme="majorHAnsi"/>
          <w:sz w:val="18"/>
          <w:szCs w:val="18"/>
        </w:rPr>
        <w:t>i</w:t>
      </w:r>
      <w:r w:rsidRPr="004C6B58">
        <w:rPr>
          <w:rFonts w:asciiTheme="majorHAnsi" w:hAnsiTheme="majorHAnsi"/>
          <w:sz w:val="18"/>
          <w:szCs w:val="18"/>
        </w:rPr>
        <w:t xml:space="preserve">i) must use commercially reasonable efforts to prevent unauthorized access to </w:t>
      </w:r>
      <w:r w:rsidR="007B6F8A" w:rsidRPr="004C6B58">
        <w:rPr>
          <w:rFonts w:asciiTheme="majorHAnsi" w:hAnsiTheme="majorHAnsi"/>
          <w:sz w:val="18"/>
          <w:szCs w:val="18"/>
        </w:rPr>
        <w:t>its account</w:t>
      </w:r>
      <w:r w:rsidRPr="004C6B58">
        <w:rPr>
          <w:rFonts w:asciiTheme="majorHAnsi" w:hAnsiTheme="majorHAnsi"/>
          <w:sz w:val="18"/>
          <w:szCs w:val="18"/>
        </w:rPr>
        <w:t xml:space="preserve">, and notify </w:t>
      </w:r>
      <w:r w:rsidR="0033377A">
        <w:rPr>
          <w:rFonts w:asciiTheme="majorHAnsi" w:hAnsiTheme="majorHAnsi"/>
          <w:sz w:val="18"/>
          <w:szCs w:val="18"/>
        </w:rPr>
        <w:t>Mudiam</w:t>
      </w:r>
      <w:r w:rsidRPr="004C6B58">
        <w:rPr>
          <w:rFonts w:asciiTheme="majorHAnsi" w:hAnsiTheme="majorHAnsi"/>
          <w:sz w:val="18"/>
          <w:szCs w:val="18"/>
        </w:rPr>
        <w:t xml:space="preserve"> promptly </w:t>
      </w:r>
      <w:r w:rsidR="00F47FC9" w:rsidRPr="004C6B58">
        <w:rPr>
          <w:rFonts w:asciiTheme="majorHAnsi" w:hAnsiTheme="majorHAnsi"/>
          <w:sz w:val="18"/>
          <w:szCs w:val="18"/>
        </w:rPr>
        <w:t>of any such unauthorized access;</w:t>
      </w:r>
      <w:r w:rsidRPr="004C6B58">
        <w:rPr>
          <w:rFonts w:asciiTheme="majorHAnsi" w:hAnsiTheme="majorHAnsi"/>
          <w:sz w:val="18"/>
          <w:szCs w:val="18"/>
        </w:rPr>
        <w:t xml:space="preserve"> </w:t>
      </w:r>
      <w:r w:rsidR="007B6F8A" w:rsidRPr="004C6B58">
        <w:rPr>
          <w:rFonts w:asciiTheme="majorHAnsi" w:hAnsiTheme="majorHAnsi"/>
          <w:sz w:val="18"/>
          <w:szCs w:val="18"/>
        </w:rPr>
        <w:t xml:space="preserve">and </w:t>
      </w:r>
      <w:r w:rsidR="00F47FC9" w:rsidRPr="004C6B58">
        <w:rPr>
          <w:rFonts w:asciiTheme="majorHAnsi" w:hAnsiTheme="majorHAnsi"/>
          <w:sz w:val="18"/>
          <w:szCs w:val="18"/>
        </w:rPr>
        <w:t>(iv</w:t>
      </w:r>
      <w:r w:rsidRPr="004C6B58">
        <w:rPr>
          <w:rFonts w:asciiTheme="majorHAnsi" w:hAnsiTheme="majorHAnsi"/>
          <w:sz w:val="18"/>
          <w:szCs w:val="18"/>
        </w:rPr>
        <w:t xml:space="preserve">) may use the </w:t>
      </w:r>
      <w:r w:rsidR="00614131" w:rsidRPr="004C6B58">
        <w:rPr>
          <w:rFonts w:asciiTheme="majorHAnsi" w:hAnsiTheme="majorHAnsi"/>
          <w:sz w:val="18"/>
          <w:szCs w:val="18"/>
        </w:rPr>
        <w:t>Service</w:t>
      </w:r>
      <w:r w:rsidRPr="004C6B58">
        <w:rPr>
          <w:rFonts w:asciiTheme="majorHAnsi" w:hAnsiTheme="majorHAnsi"/>
          <w:sz w:val="18"/>
          <w:szCs w:val="18"/>
        </w:rPr>
        <w:t xml:space="preserve"> only in accordance with the </w:t>
      </w:r>
      <w:r w:rsidR="00614131" w:rsidRPr="004C6B58">
        <w:rPr>
          <w:rFonts w:asciiTheme="majorHAnsi" w:hAnsiTheme="majorHAnsi"/>
          <w:sz w:val="18"/>
          <w:szCs w:val="18"/>
        </w:rPr>
        <w:t>Service</w:t>
      </w:r>
      <w:r w:rsidR="0062038B" w:rsidRPr="004C6B58">
        <w:rPr>
          <w:rFonts w:asciiTheme="majorHAnsi" w:hAnsiTheme="majorHAnsi"/>
          <w:sz w:val="18"/>
          <w:szCs w:val="18"/>
        </w:rPr>
        <w:t>’</w:t>
      </w:r>
      <w:r w:rsidR="005F49E1">
        <w:rPr>
          <w:rFonts w:asciiTheme="majorHAnsi" w:hAnsiTheme="majorHAnsi"/>
          <w:sz w:val="18"/>
          <w:szCs w:val="18"/>
        </w:rPr>
        <w:t>s</w:t>
      </w:r>
      <w:r w:rsidR="00F70F4F" w:rsidRPr="004C6B58">
        <w:rPr>
          <w:rFonts w:asciiTheme="majorHAnsi" w:hAnsiTheme="majorHAnsi"/>
          <w:sz w:val="18"/>
          <w:szCs w:val="18"/>
        </w:rPr>
        <w:t xml:space="preserve"> </w:t>
      </w:r>
      <w:r w:rsidR="0033377A">
        <w:rPr>
          <w:rFonts w:asciiTheme="majorHAnsi" w:hAnsiTheme="majorHAnsi"/>
          <w:sz w:val="18"/>
          <w:szCs w:val="18"/>
        </w:rPr>
        <w:t>User G</w:t>
      </w:r>
      <w:r w:rsidR="007F0EF0" w:rsidRPr="004C6B58">
        <w:rPr>
          <w:rFonts w:asciiTheme="majorHAnsi" w:hAnsiTheme="majorHAnsi"/>
          <w:sz w:val="18"/>
          <w:szCs w:val="18"/>
        </w:rPr>
        <w:t>uide</w:t>
      </w:r>
      <w:r w:rsidR="0033377A">
        <w:rPr>
          <w:rFonts w:asciiTheme="majorHAnsi" w:hAnsiTheme="majorHAnsi"/>
          <w:sz w:val="18"/>
          <w:szCs w:val="18"/>
        </w:rPr>
        <w:t>, Help Files</w:t>
      </w:r>
      <w:r w:rsidR="00CD3C68" w:rsidRPr="004C6B58">
        <w:rPr>
          <w:rFonts w:asciiTheme="majorHAnsi" w:hAnsiTheme="majorHAnsi"/>
          <w:sz w:val="18"/>
          <w:szCs w:val="18"/>
        </w:rPr>
        <w:t xml:space="preserve"> </w:t>
      </w:r>
      <w:r w:rsidRPr="004C6B58">
        <w:rPr>
          <w:rFonts w:asciiTheme="majorHAnsi" w:hAnsiTheme="majorHAnsi"/>
          <w:sz w:val="18"/>
          <w:szCs w:val="18"/>
        </w:rPr>
        <w:t>and applicable law.</w:t>
      </w:r>
    </w:p>
    <w:p w14:paraId="485CE334" w14:textId="77777777" w:rsidR="00213C8A" w:rsidRPr="004C6B58" w:rsidRDefault="00213C8A" w:rsidP="00213C8A">
      <w:pPr>
        <w:jc w:val="both"/>
        <w:rPr>
          <w:rFonts w:asciiTheme="majorHAnsi" w:hAnsiTheme="majorHAnsi" w:cs="Times New Roman"/>
          <w:sz w:val="18"/>
          <w:szCs w:val="18"/>
        </w:rPr>
      </w:pPr>
    </w:p>
    <w:p w14:paraId="7781C484" w14:textId="1434932D" w:rsidR="00213C8A" w:rsidRPr="004C6B58" w:rsidRDefault="0033377A" w:rsidP="00FF5D31">
      <w:pPr>
        <w:pStyle w:val="ListParagraph"/>
        <w:numPr>
          <w:ilvl w:val="0"/>
          <w:numId w:val="4"/>
        </w:numPr>
        <w:jc w:val="both"/>
        <w:rPr>
          <w:rFonts w:asciiTheme="majorHAnsi" w:hAnsiTheme="majorHAnsi" w:cs="Times New Roman"/>
          <w:sz w:val="18"/>
          <w:szCs w:val="18"/>
        </w:rPr>
      </w:pPr>
      <w:r>
        <w:rPr>
          <w:rFonts w:asciiTheme="majorHAnsi" w:hAnsiTheme="majorHAnsi"/>
          <w:b/>
          <w:bCs/>
          <w:sz w:val="18"/>
          <w:szCs w:val="18"/>
        </w:rPr>
        <w:t>Mudiam</w:t>
      </w:r>
      <w:r w:rsidR="00213C8A" w:rsidRPr="004C6B58">
        <w:rPr>
          <w:rFonts w:asciiTheme="majorHAnsi" w:hAnsiTheme="majorHAnsi"/>
          <w:b/>
          <w:bCs/>
          <w:sz w:val="18"/>
          <w:szCs w:val="18"/>
        </w:rPr>
        <w:t xml:space="preserve"> Support. </w:t>
      </w:r>
      <w:r>
        <w:rPr>
          <w:rFonts w:asciiTheme="majorHAnsi" w:hAnsiTheme="majorHAnsi"/>
          <w:sz w:val="18"/>
          <w:szCs w:val="18"/>
        </w:rPr>
        <w:t>Mudiam</w:t>
      </w:r>
      <w:r w:rsidR="00213C8A" w:rsidRPr="004C6B58">
        <w:rPr>
          <w:rFonts w:asciiTheme="majorHAnsi" w:hAnsiTheme="majorHAnsi"/>
          <w:sz w:val="18"/>
          <w:szCs w:val="18"/>
        </w:rPr>
        <w:t xml:space="preserve"> must provide customer support for the Service under the terms of </w:t>
      </w:r>
      <w:r>
        <w:rPr>
          <w:rFonts w:asciiTheme="majorHAnsi" w:hAnsiTheme="majorHAnsi"/>
          <w:sz w:val="18"/>
          <w:szCs w:val="18"/>
        </w:rPr>
        <w:t>Mudiam</w:t>
      </w:r>
      <w:r w:rsidR="00213C8A" w:rsidRPr="004C6B58">
        <w:rPr>
          <w:rFonts w:asciiTheme="majorHAnsi" w:hAnsiTheme="majorHAnsi"/>
          <w:sz w:val="18"/>
          <w:szCs w:val="18"/>
        </w:rPr>
        <w:t>’ Customer Support Policy (</w:t>
      </w:r>
      <w:r w:rsidR="00213C8A" w:rsidRPr="004C6B58">
        <w:rPr>
          <w:rFonts w:asciiTheme="majorHAnsi" w:hAnsiTheme="majorHAnsi"/>
          <w:b/>
          <w:sz w:val="18"/>
          <w:szCs w:val="18"/>
        </w:rPr>
        <w:t>Support</w:t>
      </w:r>
      <w:r w:rsidR="00213C8A" w:rsidRPr="004C6B58">
        <w:rPr>
          <w:rFonts w:asciiTheme="majorHAnsi" w:hAnsiTheme="majorHAnsi"/>
          <w:sz w:val="18"/>
          <w:szCs w:val="18"/>
        </w:rPr>
        <w:t xml:space="preserve">) which is located at </w:t>
      </w:r>
      <w:hyperlink r:id="rId10" w:history="1">
        <w:r w:rsidR="006930FB" w:rsidRPr="00A62E3D">
          <w:rPr>
            <w:rStyle w:val="Hyperlink"/>
            <w:rFonts w:asciiTheme="majorHAnsi" w:hAnsiTheme="majorHAnsi"/>
            <w:sz w:val="18"/>
            <w:szCs w:val="18"/>
          </w:rPr>
          <w:t>www.paymycheck.info</w:t>
        </w:r>
      </w:hyperlink>
      <w:r w:rsidR="006930FB">
        <w:rPr>
          <w:rFonts w:asciiTheme="majorHAnsi" w:hAnsiTheme="majorHAnsi"/>
          <w:sz w:val="18"/>
          <w:szCs w:val="18"/>
        </w:rPr>
        <w:t xml:space="preserve"> </w:t>
      </w:r>
      <w:r w:rsidR="00213C8A" w:rsidRPr="004C6B58">
        <w:rPr>
          <w:rFonts w:asciiTheme="majorHAnsi" w:hAnsiTheme="majorHAnsi"/>
          <w:sz w:val="18"/>
          <w:szCs w:val="18"/>
        </w:rPr>
        <w:t xml:space="preserve"> and is incorporated into this agreement for all purposes. </w:t>
      </w:r>
    </w:p>
    <w:p w14:paraId="682BCA44" w14:textId="77777777" w:rsidR="007F0EF0" w:rsidRPr="004C6B58" w:rsidRDefault="007F0EF0" w:rsidP="00EA7F57">
      <w:pPr>
        <w:jc w:val="both"/>
        <w:rPr>
          <w:rFonts w:asciiTheme="majorHAnsi" w:hAnsiTheme="majorHAnsi" w:cs="Times New Roman"/>
          <w:sz w:val="18"/>
          <w:szCs w:val="18"/>
        </w:rPr>
      </w:pPr>
    </w:p>
    <w:p w14:paraId="77C13972" w14:textId="7345864D" w:rsidR="001C7B4F" w:rsidRPr="004C6B58" w:rsidRDefault="001C7B4F" w:rsidP="00294179">
      <w:pPr>
        <w:pStyle w:val="ListParagraph"/>
        <w:jc w:val="both"/>
        <w:rPr>
          <w:rFonts w:asciiTheme="majorHAnsi" w:hAnsiTheme="majorHAnsi" w:cs="Times New Roman"/>
          <w:sz w:val="18"/>
          <w:szCs w:val="18"/>
        </w:rPr>
      </w:pPr>
    </w:p>
    <w:p w14:paraId="74021C35" w14:textId="33D196CC" w:rsidR="009348AE" w:rsidRPr="004C6B58" w:rsidRDefault="00621101" w:rsidP="0033377A">
      <w:pPr>
        <w:tabs>
          <w:tab w:val="left" w:pos="2470"/>
        </w:tabs>
        <w:jc w:val="both"/>
        <w:rPr>
          <w:rFonts w:asciiTheme="majorHAnsi" w:hAnsiTheme="majorHAnsi" w:cs="Times New Roman"/>
          <w:sz w:val="18"/>
          <w:szCs w:val="18"/>
        </w:rPr>
      </w:pPr>
      <w:r w:rsidRPr="004C6B58">
        <w:rPr>
          <w:rFonts w:asciiTheme="majorHAnsi" w:hAnsiTheme="majorHAnsi" w:cs="Times New Roman"/>
          <w:sz w:val="18"/>
          <w:szCs w:val="18"/>
        </w:rPr>
        <w:tab/>
      </w:r>
    </w:p>
    <w:p w14:paraId="10012075" w14:textId="7CA40AD1" w:rsidR="009348AE" w:rsidRPr="004C6B58" w:rsidRDefault="009348AE" w:rsidP="00BA3A1D">
      <w:pPr>
        <w:pStyle w:val="ListParagraph"/>
        <w:numPr>
          <w:ilvl w:val="0"/>
          <w:numId w:val="1"/>
        </w:numPr>
        <w:jc w:val="both"/>
        <w:rPr>
          <w:rFonts w:asciiTheme="majorHAnsi" w:hAnsiTheme="majorHAnsi"/>
          <w:sz w:val="18"/>
          <w:szCs w:val="18"/>
        </w:rPr>
      </w:pPr>
      <w:r w:rsidRPr="004C6B58">
        <w:rPr>
          <w:rFonts w:asciiTheme="majorHAnsi" w:hAnsiTheme="majorHAnsi"/>
          <w:b/>
          <w:bCs/>
          <w:sz w:val="18"/>
          <w:szCs w:val="18"/>
        </w:rPr>
        <w:t>SERVICE LEVEL AGREEMENT</w:t>
      </w:r>
      <w:r w:rsidR="00E7524E">
        <w:rPr>
          <w:rFonts w:asciiTheme="majorHAnsi" w:hAnsiTheme="majorHAnsi"/>
          <w:b/>
          <w:bCs/>
          <w:sz w:val="18"/>
          <w:szCs w:val="18"/>
        </w:rPr>
        <w:t xml:space="preserve"> &amp; </w:t>
      </w:r>
      <w:r w:rsidR="00F4055A" w:rsidRPr="004C6B58">
        <w:rPr>
          <w:rFonts w:asciiTheme="majorHAnsi" w:hAnsiTheme="majorHAnsi"/>
          <w:b/>
          <w:bCs/>
          <w:sz w:val="18"/>
          <w:szCs w:val="18"/>
        </w:rPr>
        <w:t>WARRANTY</w:t>
      </w:r>
      <w:r w:rsidRPr="004C6B58">
        <w:rPr>
          <w:rFonts w:asciiTheme="majorHAnsi" w:hAnsiTheme="majorHAnsi"/>
          <w:sz w:val="18"/>
          <w:szCs w:val="18"/>
        </w:rPr>
        <w:t xml:space="preserve">. </w:t>
      </w:r>
    </w:p>
    <w:p w14:paraId="1646DE15" w14:textId="77777777" w:rsidR="009348AE" w:rsidRPr="004C6B58" w:rsidRDefault="009348AE" w:rsidP="00BA3A1D">
      <w:pPr>
        <w:pStyle w:val="ListParagraph"/>
        <w:ind w:left="360"/>
        <w:jc w:val="both"/>
        <w:rPr>
          <w:rFonts w:asciiTheme="majorHAnsi" w:hAnsiTheme="majorHAnsi" w:cs="Times New Roman"/>
          <w:sz w:val="18"/>
          <w:szCs w:val="18"/>
        </w:rPr>
      </w:pPr>
    </w:p>
    <w:p w14:paraId="37C27A3C" w14:textId="2D6F5D21" w:rsidR="009348AE" w:rsidRPr="004C6B58" w:rsidRDefault="00311298" w:rsidP="00F21F7E">
      <w:pPr>
        <w:pStyle w:val="ListParagraph"/>
        <w:numPr>
          <w:ilvl w:val="0"/>
          <w:numId w:val="16"/>
        </w:numPr>
        <w:jc w:val="both"/>
        <w:rPr>
          <w:rFonts w:asciiTheme="majorHAnsi" w:hAnsiTheme="majorHAnsi"/>
          <w:sz w:val="18"/>
          <w:szCs w:val="18"/>
        </w:rPr>
      </w:pPr>
      <w:r>
        <w:rPr>
          <w:rFonts w:asciiTheme="majorHAnsi" w:hAnsiTheme="majorHAnsi"/>
          <w:b/>
          <w:bCs/>
          <w:sz w:val="18"/>
          <w:szCs w:val="18"/>
        </w:rPr>
        <w:t xml:space="preserve">Services </w:t>
      </w:r>
      <w:r w:rsidR="009348AE" w:rsidRPr="004C6B58">
        <w:rPr>
          <w:rFonts w:asciiTheme="majorHAnsi" w:hAnsiTheme="majorHAnsi"/>
          <w:b/>
          <w:bCs/>
          <w:sz w:val="18"/>
          <w:szCs w:val="18"/>
        </w:rPr>
        <w:t>Warranty.</w:t>
      </w:r>
      <w:r w:rsidR="009348AE" w:rsidRPr="004C6B58">
        <w:rPr>
          <w:rFonts w:asciiTheme="majorHAnsi" w:hAnsiTheme="majorHAnsi"/>
          <w:sz w:val="18"/>
          <w:szCs w:val="18"/>
        </w:rPr>
        <w:t xml:space="preserve"> </w:t>
      </w:r>
      <w:r w:rsidR="0033377A">
        <w:rPr>
          <w:rFonts w:asciiTheme="majorHAnsi" w:hAnsiTheme="majorHAnsi"/>
          <w:sz w:val="18"/>
          <w:szCs w:val="18"/>
        </w:rPr>
        <w:t>Mudiam</w:t>
      </w:r>
      <w:r w:rsidR="00D03A1E">
        <w:rPr>
          <w:rFonts w:asciiTheme="majorHAnsi" w:hAnsiTheme="majorHAnsi"/>
          <w:sz w:val="18"/>
          <w:szCs w:val="18"/>
        </w:rPr>
        <w:t xml:space="preserve"> warrants to Customer:</w:t>
      </w:r>
      <w:r w:rsidR="009348AE" w:rsidRPr="004C6B58">
        <w:rPr>
          <w:rFonts w:asciiTheme="majorHAnsi" w:hAnsiTheme="majorHAnsi"/>
          <w:sz w:val="18"/>
          <w:szCs w:val="18"/>
        </w:rPr>
        <w:t xml:space="preserve"> (i) that commercially reasonable efforts will be made to maintain the onl</w:t>
      </w:r>
      <w:r w:rsidR="007B6F8A" w:rsidRPr="004C6B58">
        <w:rPr>
          <w:rFonts w:asciiTheme="majorHAnsi" w:hAnsiTheme="majorHAnsi"/>
          <w:sz w:val="18"/>
          <w:szCs w:val="18"/>
        </w:rPr>
        <w:t>ine availability of the Service</w:t>
      </w:r>
      <w:r w:rsidR="009348AE" w:rsidRPr="004C6B58">
        <w:rPr>
          <w:rFonts w:asciiTheme="majorHAnsi" w:hAnsiTheme="majorHAnsi"/>
          <w:sz w:val="18"/>
          <w:szCs w:val="18"/>
        </w:rPr>
        <w:t xml:space="preserve"> for a minimum of availability in any given month as provided in the chart below (</w:t>
      </w:r>
      <w:r w:rsidR="009348AE" w:rsidRPr="004C6B58">
        <w:rPr>
          <w:rFonts w:asciiTheme="majorHAnsi" w:hAnsiTheme="majorHAnsi"/>
          <w:i/>
          <w:sz w:val="18"/>
          <w:szCs w:val="18"/>
        </w:rPr>
        <w:t>excluding</w:t>
      </w:r>
      <w:r w:rsidR="009348AE" w:rsidRPr="004C6B58">
        <w:rPr>
          <w:rFonts w:asciiTheme="majorHAnsi" w:hAnsiTheme="majorHAnsi"/>
          <w:sz w:val="18"/>
          <w:szCs w:val="18"/>
        </w:rPr>
        <w:t xml:space="preserve"> </w:t>
      </w:r>
      <w:r w:rsidR="00D37727">
        <w:rPr>
          <w:rFonts w:asciiTheme="majorHAnsi" w:hAnsiTheme="majorHAnsi"/>
          <w:sz w:val="18"/>
          <w:szCs w:val="18"/>
        </w:rPr>
        <w:t>maintenance</w:t>
      </w:r>
      <w:r w:rsidR="00D37727" w:rsidRPr="004C6B58">
        <w:rPr>
          <w:rFonts w:asciiTheme="majorHAnsi" w:hAnsiTheme="majorHAnsi"/>
          <w:sz w:val="18"/>
          <w:szCs w:val="18"/>
        </w:rPr>
        <w:t xml:space="preserve"> </w:t>
      </w:r>
      <w:r w:rsidR="009348AE" w:rsidRPr="004C6B58">
        <w:rPr>
          <w:rFonts w:asciiTheme="majorHAnsi" w:hAnsiTheme="majorHAnsi"/>
          <w:sz w:val="18"/>
          <w:szCs w:val="18"/>
        </w:rPr>
        <w:t xml:space="preserve">outages, force majeure, and outages that result from </w:t>
      </w:r>
      <w:r w:rsidR="007B6F8A" w:rsidRPr="004C6B58">
        <w:rPr>
          <w:rFonts w:asciiTheme="majorHAnsi" w:hAnsiTheme="majorHAnsi"/>
          <w:sz w:val="18"/>
          <w:szCs w:val="18"/>
        </w:rPr>
        <w:t xml:space="preserve">any </w:t>
      </w:r>
      <w:r w:rsidR="009348AE" w:rsidRPr="004C6B58">
        <w:rPr>
          <w:rFonts w:asciiTheme="majorHAnsi" w:hAnsiTheme="majorHAnsi"/>
          <w:sz w:val="18"/>
          <w:szCs w:val="18"/>
        </w:rPr>
        <w:t xml:space="preserve">Customer </w:t>
      </w:r>
      <w:r w:rsidR="00C672F2" w:rsidRPr="004C6B58">
        <w:rPr>
          <w:rFonts w:asciiTheme="majorHAnsi" w:hAnsiTheme="majorHAnsi"/>
          <w:sz w:val="18"/>
          <w:szCs w:val="18"/>
        </w:rPr>
        <w:t>technology issues</w:t>
      </w:r>
      <w:r w:rsidR="00D03A1E">
        <w:rPr>
          <w:rFonts w:asciiTheme="majorHAnsi" w:hAnsiTheme="majorHAnsi"/>
          <w:sz w:val="18"/>
          <w:szCs w:val="18"/>
        </w:rPr>
        <w:t>);</w:t>
      </w:r>
      <w:r w:rsidR="009348AE" w:rsidRPr="004C6B58">
        <w:rPr>
          <w:rFonts w:asciiTheme="majorHAnsi" w:hAnsiTheme="majorHAnsi"/>
          <w:sz w:val="18"/>
          <w:szCs w:val="18"/>
        </w:rPr>
        <w:t xml:space="preserve"> (ii) the functionality or features of the </w:t>
      </w:r>
      <w:r w:rsidR="00614131" w:rsidRPr="004C6B58">
        <w:rPr>
          <w:rFonts w:asciiTheme="majorHAnsi" w:hAnsiTheme="majorHAnsi"/>
          <w:sz w:val="18"/>
          <w:szCs w:val="18"/>
        </w:rPr>
        <w:t>Service</w:t>
      </w:r>
      <w:r w:rsidR="009348AE" w:rsidRPr="004C6B58">
        <w:rPr>
          <w:rFonts w:asciiTheme="majorHAnsi" w:hAnsiTheme="majorHAnsi"/>
          <w:sz w:val="18"/>
          <w:szCs w:val="18"/>
        </w:rPr>
        <w:t xml:space="preserve"> may change but will not materia</w:t>
      </w:r>
      <w:r w:rsidR="00D03A1E">
        <w:rPr>
          <w:rFonts w:asciiTheme="majorHAnsi" w:hAnsiTheme="majorHAnsi"/>
          <w:sz w:val="18"/>
          <w:szCs w:val="18"/>
        </w:rPr>
        <w:t>lly decrease during a paid term;</w:t>
      </w:r>
      <w:r w:rsidR="009348AE" w:rsidRPr="004C6B58">
        <w:rPr>
          <w:rFonts w:asciiTheme="majorHAnsi" w:hAnsiTheme="majorHAnsi"/>
          <w:sz w:val="18"/>
          <w:szCs w:val="18"/>
        </w:rPr>
        <w:t xml:space="preserve"> and (iii) that the </w:t>
      </w:r>
      <w:r w:rsidR="00975EBA" w:rsidRPr="004C6B58">
        <w:rPr>
          <w:rFonts w:asciiTheme="majorHAnsi" w:hAnsiTheme="majorHAnsi"/>
          <w:sz w:val="18"/>
          <w:szCs w:val="18"/>
        </w:rPr>
        <w:t>Support</w:t>
      </w:r>
      <w:r w:rsidR="009348AE" w:rsidRPr="004C6B58">
        <w:rPr>
          <w:rFonts w:asciiTheme="majorHAnsi" w:hAnsiTheme="majorHAnsi"/>
          <w:sz w:val="18"/>
          <w:szCs w:val="18"/>
        </w:rPr>
        <w:t xml:space="preserve"> may change but will not materially degrade during any paid term. </w:t>
      </w:r>
    </w:p>
    <w:p w14:paraId="1653C2C2" w14:textId="4B6BF983" w:rsidR="00E87D98" w:rsidRPr="004C6B58" w:rsidRDefault="00E87D98" w:rsidP="00297D05">
      <w:pPr>
        <w:ind w:left="1440" w:firstLine="180"/>
        <w:outlineLvl w:val="0"/>
        <w:rPr>
          <w:rFonts w:asciiTheme="majorHAnsi" w:hAnsiTheme="majorHAnsi" w:cs="Times New Roman"/>
          <w:sz w:val="18"/>
          <w:szCs w:val="18"/>
          <w:lang w:eastAsia="en-US"/>
        </w:rPr>
      </w:pPr>
    </w:p>
    <w:p w14:paraId="26635648" w14:textId="2D9F296F" w:rsidR="00F4055A" w:rsidRPr="004C6B58" w:rsidRDefault="00BC014A" w:rsidP="00311298">
      <w:pPr>
        <w:pStyle w:val="ListParagraph"/>
        <w:jc w:val="both"/>
        <w:rPr>
          <w:rFonts w:asciiTheme="majorHAnsi" w:hAnsiTheme="majorHAnsi"/>
          <w:caps/>
          <w:sz w:val="18"/>
          <w:szCs w:val="18"/>
        </w:rPr>
      </w:pPr>
      <w:r w:rsidRPr="004C6B58">
        <w:rPr>
          <w:rFonts w:asciiTheme="majorHAnsi" w:hAnsiTheme="majorHAnsi"/>
          <w:b/>
          <w:bCs/>
          <w:caps/>
          <w:sz w:val="18"/>
          <w:szCs w:val="18"/>
        </w:rPr>
        <w:t>Limited Remedy</w:t>
      </w:r>
      <w:r w:rsidR="009348AE" w:rsidRPr="004C6B58">
        <w:rPr>
          <w:rFonts w:asciiTheme="majorHAnsi" w:hAnsiTheme="majorHAnsi"/>
          <w:b/>
          <w:bCs/>
          <w:caps/>
          <w:sz w:val="18"/>
          <w:szCs w:val="18"/>
        </w:rPr>
        <w:t>.</w:t>
      </w:r>
      <w:r w:rsidR="009348AE" w:rsidRPr="004C6B58">
        <w:rPr>
          <w:rFonts w:asciiTheme="majorHAnsi" w:hAnsiTheme="majorHAnsi"/>
          <w:caps/>
          <w:sz w:val="18"/>
          <w:szCs w:val="18"/>
        </w:rPr>
        <w:t xml:space="preserve"> </w:t>
      </w:r>
      <w:r w:rsidR="003A55A9" w:rsidRPr="003A55A9">
        <w:rPr>
          <w:rFonts w:asciiTheme="majorHAnsi" w:hAnsiTheme="majorHAnsi"/>
          <w:b/>
          <w:sz w:val="18"/>
          <w:szCs w:val="18"/>
        </w:rPr>
        <w:t>The Service may be interrupted or contain an error</w:t>
      </w:r>
      <w:r w:rsidR="00D03A1E" w:rsidRPr="003A55A9">
        <w:rPr>
          <w:rFonts w:asciiTheme="majorHAnsi" w:hAnsiTheme="majorHAnsi"/>
          <w:b/>
          <w:sz w:val="18"/>
          <w:szCs w:val="18"/>
        </w:rPr>
        <w:t xml:space="preserve">.  </w:t>
      </w:r>
      <w:r w:rsidR="009348AE" w:rsidRPr="003A55A9">
        <w:rPr>
          <w:rFonts w:asciiTheme="majorHAnsi" w:hAnsiTheme="majorHAnsi"/>
          <w:b/>
          <w:sz w:val="18"/>
          <w:szCs w:val="18"/>
        </w:rPr>
        <w:t xml:space="preserve">Customer’s exclusive remedy and </w:t>
      </w:r>
      <w:r w:rsidR="0033377A">
        <w:rPr>
          <w:rFonts w:asciiTheme="majorHAnsi" w:hAnsiTheme="majorHAnsi"/>
          <w:b/>
          <w:sz w:val="18"/>
          <w:szCs w:val="18"/>
        </w:rPr>
        <w:t>Mudiam</w:t>
      </w:r>
      <w:r w:rsidR="00B872F5" w:rsidRPr="003A55A9">
        <w:rPr>
          <w:rFonts w:asciiTheme="majorHAnsi" w:hAnsiTheme="majorHAnsi"/>
          <w:b/>
          <w:sz w:val="18"/>
          <w:szCs w:val="18"/>
        </w:rPr>
        <w:t>’</w:t>
      </w:r>
      <w:r w:rsidR="00E7524E">
        <w:rPr>
          <w:rFonts w:asciiTheme="majorHAnsi" w:hAnsiTheme="majorHAnsi"/>
          <w:b/>
          <w:sz w:val="18"/>
          <w:szCs w:val="18"/>
        </w:rPr>
        <w:t>s</w:t>
      </w:r>
      <w:r w:rsidR="009348AE" w:rsidRPr="003A55A9">
        <w:rPr>
          <w:rFonts w:asciiTheme="majorHAnsi" w:hAnsiTheme="majorHAnsi"/>
          <w:b/>
          <w:sz w:val="18"/>
          <w:szCs w:val="18"/>
        </w:rPr>
        <w:t xml:space="preserve"> sole obligation</w:t>
      </w:r>
      <w:r w:rsidR="00C672F2" w:rsidRPr="003A55A9">
        <w:rPr>
          <w:rFonts w:asciiTheme="majorHAnsi" w:hAnsiTheme="majorHAnsi"/>
          <w:b/>
          <w:sz w:val="18"/>
          <w:szCs w:val="18"/>
        </w:rPr>
        <w:t xml:space="preserve"> for</w:t>
      </w:r>
      <w:r w:rsidR="003A55A9" w:rsidRPr="003A55A9">
        <w:rPr>
          <w:rFonts w:asciiTheme="majorHAnsi" w:hAnsiTheme="majorHAnsi"/>
          <w:b/>
          <w:sz w:val="18"/>
          <w:szCs w:val="18"/>
        </w:rPr>
        <w:t xml:space="preserve"> its failure to meet the warranty in </w:t>
      </w:r>
      <w:r w:rsidR="00E7524E">
        <w:rPr>
          <w:rFonts w:asciiTheme="majorHAnsi" w:hAnsiTheme="majorHAnsi"/>
          <w:b/>
          <w:sz w:val="18"/>
          <w:szCs w:val="18"/>
        </w:rPr>
        <w:t>a</w:t>
      </w:r>
      <w:r w:rsidR="00D13DB7" w:rsidRPr="003A55A9">
        <w:rPr>
          <w:rFonts w:asciiTheme="majorHAnsi" w:hAnsiTheme="majorHAnsi"/>
          <w:b/>
          <w:sz w:val="18"/>
          <w:szCs w:val="18"/>
        </w:rPr>
        <w:t>(i)</w:t>
      </w:r>
      <w:r w:rsidR="00D03A1E" w:rsidRPr="003A55A9">
        <w:rPr>
          <w:rFonts w:asciiTheme="majorHAnsi" w:hAnsiTheme="majorHAnsi"/>
          <w:b/>
          <w:sz w:val="18"/>
          <w:szCs w:val="18"/>
        </w:rPr>
        <w:t xml:space="preserve"> above</w:t>
      </w:r>
      <w:r w:rsidR="00D13DB7" w:rsidRPr="003A55A9">
        <w:rPr>
          <w:rFonts w:asciiTheme="majorHAnsi" w:hAnsiTheme="majorHAnsi"/>
          <w:b/>
          <w:sz w:val="18"/>
          <w:szCs w:val="18"/>
        </w:rPr>
        <w:t xml:space="preserve"> </w:t>
      </w:r>
      <w:r w:rsidR="009348AE" w:rsidRPr="003A55A9">
        <w:rPr>
          <w:rFonts w:asciiTheme="majorHAnsi" w:hAnsiTheme="majorHAnsi"/>
          <w:b/>
          <w:sz w:val="18"/>
          <w:szCs w:val="18"/>
        </w:rPr>
        <w:t xml:space="preserve">will be for </w:t>
      </w:r>
      <w:r w:rsidR="0033377A">
        <w:rPr>
          <w:rFonts w:asciiTheme="majorHAnsi" w:hAnsiTheme="majorHAnsi"/>
          <w:b/>
          <w:sz w:val="18"/>
          <w:szCs w:val="18"/>
        </w:rPr>
        <w:t>Mudiam</w:t>
      </w:r>
      <w:r w:rsidR="009348AE" w:rsidRPr="003A55A9">
        <w:rPr>
          <w:rFonts w:asciiTheme="majorHAnsi" w:hAnsiTheme="majorHAnsi"/>
          <w:b/>
          <w:sz w:val="18"/>
          <w:szCs w:val="18"/>
        </w:rPr>
        <w:t xml:space="preserve"> to provide a credit</w:t>
      </w:r>
      <w:r w:rsidR="00D03A1E" w:rsidRPr="003A55A9">
        <w:rPr>
          <w:rFonts w:asciiTheme="majorHAnsi" w:hAnsiTheme="majorHAnsi"/>
          <w:b/>
          <w:sz w:val="18"/>
          <w:szCs w:val="18"/>
        </w:rPr>
        <w:t xml:space="preserve"> for the applicable month,</w:t>
      </w:r>
      <w:r w:rsidR="009348AE" w:rsidRPr="003A55A9">
        <w:rPr>
          <w:rFonts w:asciiTheme="majorHAnsi" w:hAnsiTheme="majorHAnsi"/>
          <w:b/>
          <w:sz w:val="18"/>
          <w:szCs w:val="18"/>
        </w:rPr>
        <w:t xml:space="preserve"> as provided in the chart above (if this agreement is not renewed, then a refund), for the month; provided that Customer notifies </w:t>
      </w:r>
      <w:r w:rsidR="0033377A">
        <w:rPr>
          <w:rFonts w:asciiTheme="majorHAnsi" w:hAnsiTheme="majorHAnsi"/>
          <w:b/>
          <w:sz w:val="18"/>
          <w:szCs w:val="18"/>
        </w:rPr>
        <w:t>Mudiam</w:t>
      </w:r>
      <w:r w:rsidR="009348AE" w:rsidRPr="003A55A9">
        <w:rPr>
          <w:rFonts w:asciiTheme="majorHAnsi" w:hAnsiTheme="majorHAnsi"/>
          <w:b/>
          <w:sz w:val="18"/>
          <w:szCs w:val="18"/>
        </w:rPr>
        <w:t xml:space="preserve"> of such breach within 30 days of t</w:t>
      </w:r>
      <w:r w:rsidR="00C672F2" w:rsidRPr="003A55A9">
        <w:rPr>
          <w:rFonts w:asciiTheme="majorHAnsi" w:hAnsiTheme="majorHAnsi"/>
          <w:b/>
          <w:sz w:val="18"/>
          <w:szCs w:val="18"/>
        </w:rPr>
        <w:t>he end of that</w:t>
      </w:r>
      <w:r w:rsidR="00AC4148" w:rsidRPr="003A55A9">
        <w:rPr>
          <w:rFonts w:asciiTheme="majorHAnsi" w:hAnsiTheme="majorHAnsi"/>
          <w:b/>
          <w:sz w:val="18"/>
          <w:szCs w:val="18"/>
        </w:rPr>
        <w:t xml:space="preserve"> month.</w:t>
      </w:r>
    </w:p>
    <w:p w14:paraId="6C436BE2" w14:textId="77777777" w:rsidR="00311298" w:rsidRPr="00311298" w:rsidRDefault="00311298" w:rsidP="00311298">
      <w:pPr>
        <w:jc w:val="both"/>
        <w:rPr>
          <w:rFonts w:asciiTheme="majorHAnsi" w:hAnsiTheme="majorHAnsi"/>
          <w:caps/>
          <w:sz w:val="18"/>
          <w:szCs w:val="18"/>
        </w:rPr>
      </w:pPr>
    </w:p>
    <w:p w14:paraId="718EA9BF" w14:textId="6C309ED7" w:rsidR="00311298" w:rsidRPr="00311298" w:rsidRDefault="00311298" w:rsidP="00311298">
      <w:pPr>
        <w:pStyle w:val="ListParagraph"/>
        <w:numPr>
          <w:ilvl w:val="0"/>
          <w:numId w:val="16"/>
        </w:numPr>
        <w:jc w:val="both"/>
        <w:rPr>
          <w:rFonts w:ascii="Times" w:hAnsi="Times" w:cs="Times New Roman"/>
          <w:sz w:val="18"/>
          <w:szCs w:val="18"/>
          <w:lang w:eastAsia="en-US"/>
        </w:rPr>
      </w:pPr>
      <w:r w:rsidRPr="00311298">
        <w:rPr>
          <w:b/>
          <w:sz w:val="18"/>
          <w:szCs w:val="18"/>
        </w:rPr>
        <w:t>Implementation Services Warranty</w:t>
      </w:r>
      <w:r>
        <w:rPr>
          <w:b/>
          <w:sz w:val="18"/>
          <w:szCs w:val="18"/>
        </w:rPr>
        <w:t xml:space="preserve"> and Remedy</w:t>
      </w:r>
      <w:r w:rsidRPr="00311298">
        <w:rPr>
          <w:b/>
          <w:sz w:val="18"/>
          <w:szCs w:val="18"/>
        </w:rPr>
        <w:t xml:space="preserve">. </w:t>
      </w:r>
      <w:r w:rsidRPr="00311298">
        <w:rPr>
          <w:rFonts w:cs="Times New Roman"/>
          <w:sz w:val="18"/>
          <w:szCs w:val="18"/>
          <w:lang w:eastAsia="en-US"/>
        </w:rPr>
        <w:t xml:space="preserve">Mudiam warrants that, for a period of 30 days from delivery, it has performed the Implementation Services in conformance with generally accepted practices within the software services industry. Customer must notify Mudiam of any breach of this warranty no later than 30 days after delivery of the </w:t>
      </w:r>
      <w:r>
        <w:rPr>
          <w:rFonts w:cs="Times New Roman"/>
          <w:sz w:val="18"/>
          <w:szCs w:val="18"/>
          <w:lang w:eastAsia="en-US"/>
        </w:rPr>
        <w:t>service</w:t>
      </w:r>
      <w:r w:rsidRPr="00311298">
        <w:rPr>
          <w:rFonts w:cs="Times New Roman"/>
          <w:sz w:val="18"/>
          <w:szCs w:val="18"/>
          <w:lang w:eastAsia="en-US"/>
        </w:rPr>
        <w:t xml:space="preserve">.  </w:t>
      </w:r>
      <w:r w:rsidRPr="00311298">
        <w:rPr>
          <w:rFonts w:cs="Times New Roman"/>
          <w:caps/>
          <w:sz w:val="18"/>
          <w:szCs w:val="18"/>
          <w:lang w:eastAsia="en-US"/>
        </w:rPr>
        <w:t>Customer’s exclusive remedy and Mudiam’s entire liability under this warranty will be for Mudiam to re-perform any non-conforming portion of the Implementation Services, or if Mudiam cannot remedy the breach then refund the portion of the fee attributable to such non-conforming portion of the Implementation Services. This warranty will not apply to the extent Customer, its contractors or agents have modified any item.</w:t>
      </w:r>
    </w:p>
    <w:p w14:paraId="0912ECEA" w14:textId="77777777" w:rsidR="00311298" w:rsidRPr="00311298" w:rsidRDefault="00311298" w:rsidP="00311298">
      <w:pPr>
        <w:pStyle w:val="ListParagraph"/>
        <w:jc w:val="both"/>
        <w:rPr>
          <w:caps/>
          <w:sz w:val="18"/>
          <w:szCs w:val="18"/>
        </w:rPr>
      </w:pPr>
    </w:p>
    <w:p w14:paraId="71EE0C49" w14:textId="2452C0EC" w:rsidR="00FF54A2" w:rsidRPr="00632893" w:rsidRDefault="00BC014A" w:rsidP="00F21F7E">
      <w:pPr>
        <w:pStyle w:val="ListParagraph"/>
        <w:numPr>
          <w:ilvl w:val="0"/>
          <w:numId w:val="16"/>
        </w:numPr>
        <w:jc w:val="both"/>
        <w:rPr>
          <w:caps/>
          <w:sz w:val="18"/>
          <w:szCs w:val="18"/>
        </w:rPr>
      </w:pPr>
      <w:r w:rsidRPr="00FF54A2">
        <w:rPr>
          <w:rFonts w:asciiTheme="majorHAnsi" w:hAnsiTheme="majorHAnsi"/>
          <w:b/>
          <w:bCs/>
          <w:caps/>
          <w:sz w:val="18"/>
          <w:szCs w:val="18"/>
        </w:rPr>
        <w:t>Disclaimer</w:t>
      </w:r>
      <w:r w:rsidR="003A55A9" w:rsidRPr="00FF54A2">
        <w:rPr>
          <w:rFonts w:asciiTheme="majorHAnsi" w:hAnsiTheme="majorHAnsi"/>
          <w:b/>
          <w:bCs/>
          <w:caps/>
          <w:sz w:val="18"/>
          <w:szCs w:val="18"/>
        </w:rPr>
        <w:t>.</w:t>
      </w:r>
      <w:r w:rsidRPr="00FF54A2">
        <w:rPr>
          <w:rFonts w:asciiTheme="majorHAnsi" w:hAnsiTheme="majorHAnsi"/>
          <w:caps/>
          <w:sz w:val="18"/>
          <w:szCs w:val="18"/>
        </w:rPr>
        <w:t xml:space="preserve"> </w:t>
      </w:r>
      <w:r w:rsidR="0033377A">
        <w:rPr>
          <w:rFonts w:asciiTheme="majorHAnsi" w:hAnsiTheme="majorHAnsi"/>
          <w:b/>
          <w:caps/>
          <w:sz w:val="18"/>
          <w:szCs w:val="18"/>
        </w:rPr>
        <w:t>Mudiam</w:t>
      </w:r>
      <w:r w:rsidR="00FF54A2" w:rsidRPr="00632893">
        <w:rPr>
          <w:rFonts w:asciiTheme="majorHAnsi" w:hAnsiTheme="majorHAnsi"/>
          <w:b/>
          <w:caps/>
          <w:sz w:val="18"/>
          <w:szCs w:val="18"/>
        </w:rPr>
        <w:t xml:space="preserve"> disclaims all other warranties, including, without limitation, the implied warranties of merchantability, title and fitness for a particular purpose. While </w:t>
      </w:r>
      <w:r w:rsidR="0033377A">
        <w:rPr>
          <w:rFonts w:asciiTheme="majorHAnsi" w:hAnsiTheme="majorHAnsi"/>
          <w:b/>
          <w:caps/>
          <w:sz w:val="18"/>
          <w:szCs w:val="18"/>
        </w:rPr>
        <w:t>Mudiam</w:t>
      </w:r>
      <w:r w:rsidR="00FF54A2" w:rsidRPr="00632893">
        <w:rPr>
          <w:rFonts w:asciiTheme="majorHAnsi" w:hAnsiTheme="majorHAnsi"/>
          <w:b/>
          <w:caps/>
          <w:sz w:val="18"/>
          <w:szCs w:val="18"/>
        </w:rPr>
        <w:t xml:space="preserve"> takes reasonable physical, technical and administrative measure</w:t>
      </w:r>
      <w:r w:rsidR="00F03A0F">
        <w:rPr>
          <w:rFonts w:asciiTheme="majorHAnsi" w:hAnsiTheme="majorHAnsi"/>
          <w:b/>
          <w:caps/>
          <w:sz w:val="18"/>
          <w:szCs w:val="18"/>
        </w:rPr>
        <w:t>S</w:t>
      </w:r>
      <w:r w:rsidR="00FF54A2" w:rsidRPr="00632893">
        <w:rPr>
          <w:rFonts w:asciiTheme="majorHAnsi" w:hAnsiTheme="majorHAnsi"/>
          <w:b/>
          <w:caps/>
          <w:sz w:val="18"/>
          <w:szCs w:val="18"/>
        </w:rPr>
        <w:t xml:space="preserve"> to secure the</w:t>
      </w:r>
      <w:r w:rsidR="00C412C5">
        <w:rPr>
          <w:rFonts w:asciiTheme="majorHAnsi" w:hAnsiTheme="majorHAnsi"/>
          <w:b/>
          <w:caps/>
          <w:sz w:val="18"/>
          <w:szCs w:val="18"/>
        </w:rPr>
        <w:t xml:space="preserve"> Service, </w:t>
      </w:r>
      <w:r w:rsidR="0033377A">
        <w:rPr>
          <w:rFonts w:asciiTheme="majorHAnsi" w:hAnsiTheme="majorHAnsi"/>
          <w:b/>
          <w:caps/>
          <w:sz w:val="18"/>
          <w:szCs w:val="18"/>
        </w:rPr>
        <w:t>Mudiam</w:t>
      </w:r>
      <w:r w:rsidR="00C412C5">
        <w:rPr>
          <w:rFonts w:asciiTheme="majorHAnsi" w:hAnsiTheme="majorHAnsi"/>
          <w:b/>
          <w:caps/>
          <w:sz w:val="18"/>
          <w:szCs w:val="18"/>
        </w:rPr>
        <w:t xml:space="preserve"> does not guarantEE</w:t>
      </w:r>
      <w:r w:rsidR="00FF54A2" w:rsidRPr="00632893">
        <w:rPr>
          <w:rFonts w:asciiTheme="majorHAnsi" w:hAnsiTheme="majorHAnsi"/>
          <w:b/>
          <w:caps/>
          <w:sz w:val="18"/>
          <w:szCs w:val="18"/>
        </w:rPr>
        <w:t xml:space="preserve"> that the Service cannot be compromised.</w:t>
      </w:r>
      <w:r w:rsidR="00FF54A2" w:rsidRPr="00632893">
        <w:rPr>
          <w:rFonts w:asciiTheme="majorHAnsi" w:hAnsiTheme="majorHAnsi"/>
          <w:caps/>
          <w:sz w:val="18"/>
          <w:szCs w:val="18"/>
        </w:rPr>
        <w:t xml:space="preserve"> </w:t>
      </w:r>
      <w:r w:rsidR="00FF54A2" w:rsidRPr="00632893">
        <w:rPr>
          <w:rFonts w:asciiTheme="majorHAnsi" w:hAnsiTheme="majorHAnsi" w:cs="Arial"/>
          <w:b/>
          <w:bCs/>
          <w:caps/>
          <w:sz w:val="18"/>
          <w:szCs w:val="18"/>
        </w:rPr>
        <w:t xml:space="preserve">Customer understands that the </w:t>
      </w:r>
      <w:r w:rsidR="00FF54A2">
        <w:rPr>
          <w:rFonts w:asciiTheme="majorHAnsi" w:hAnsiTheme="majorHAnsi" w:cs="Arial"/>
          <w:b/>
          <w:bCs/>
          <w:caps/>
          <w:sz w:val="18"/>
          <w:szCs w:val="18"/>
        </w:rPr>
        <w:t>Service</w:t>
      </w:r>
      <w:r w:rsidR="00FF54A2" w:rsidRPr="00632893">
        <w:rPr>
          <w:rFonts w:asciiTheme="majorHAnsi" w:hAnsiTheme="majorHAnsi" w:cs="Arial"/>
          <w:b/>
          <w:bCs/>
          <w:caps/>
          <w:sz w:val="18"/>
          <w:szCs w:val="18"/>
        </w:rPr>
        <w:t xml:space="preserve"> may not be error free, and use may be interrupted.</w:t>
      </w:r>
    </w:p>
    <w:p w14:paraId="1D0577CB" w14:textId="500BDB6F" w:rsidR="009348AE" w:rsidRPr="00FF54A2" w:rsidRDefault="009348AE" w:rsidP="00F21F7E">
      <w:pPr>
        <w:pStyle w:val="ListParagraph"/>
        <w:ind w:left="360"/>
        <w:jc w:val="both"/>
        <w:rPr>
          <w:rFonts w:asciiTheme="majorHAnsi" w:hAnsiTheme="majorHAnsi" w:cs="Times New Roman"/>
          <w:sz w:val="18"/>
          <w:szCs w:val="18"/>
        </w:rPr>
      </w:pPr>
    </w:p>
    <w:p w14:paraId="5451D4EC" w14:textId="28DB642C" w:rsidR="00A548AE" w:rsidRPr="004C6B58" w:rsidRDefault="00A548AE" w:rsidP="00A548AE">
      <w:pPr>
        <w:pStyle w:val="ListParagraph"/>
        <w:numPr>
          <w:ilvl w:val="0"/>
          <w:numId w:val="1"/>
        </w:numPr>
        <w:jc w:val="both"/>
        <w:rPr>
          <w:rFonts w:asciiTheme="majorHAnsi" w:hAnsiTheme="majorHAnsi" w:cs="Times New Roman"/>
          <w:sz w:val="18"/>
          <w:szCs w:val="18"/>
        </w:rPr>
      </w:pPr>
      <w:r w:rsidRPr="004C6B58">
        <w:rPr>
          <w:rStyle w:val="Strong"/>
          <w:rFonts w:asciiTheme="majorHAnsi" w:hAnsiTheme="majorHAnsi"/>
          <w:caps/>
          <w:sz w:val="18"/>
          <w:szCs w:val="18"/>
        </w:rPr>
        <w:t>Payment</w:t>
      </w:r>
      <w:r w:rsidRPr="004C6B58">
        <w:rPr>
          <w:rFonts w:asciiTheme="majorHAnsi" w:hAnsiTheme="majorHAnsi"/>
          <w:sz w:val="18"/>
          <w:szCs w:val="18"/>
        </w:rPr>
        <w:t>. Customer must pay all fees as specified on the order, but if not specified then within 30 days of receipt of an invoice. Customer is responsible for the payment of all sales, use, withholding, VAT and other similar taxes. This agreement contemplates one or more orders for the Service, which orders are governed by the terms of this agreement.</w:t>
      </w:r>
    </w:p>
    <w:p w14:paraId="080C20C5" w14:textId="77777777" w:rsidR="00A548AE" w:rsidRPr="004C6B58" w:rsidRDefault="00A548AE" w:rsidP="00A548AE">
      <w:pPr>
        <w:pStyle w:val="ListParagraph"/>
        <w:ind w:left="360"/>
        <w:jc w:val="both"/>
        <w:rPr>
          <w:rFonts w:asciiTheme="majorHAnsi" w:hAnsiTheme="majorHAnsi"/>
          <w:b/>
          <w:bCs/>
          <w:sz w:val="18"/>
          <w:szCs w:val="18"/>
        </w:rPr>
      </w:pPr>
    </w:p>
    <w:p w14:paraId="75D164DC" w14:textId="77777777" w:rsidR="009348AE" w:rsidRPr="004C6B58" w:rsidRDefault="009348AE" w:rsidP="00963BB3">
      <w:pPr>
        <w:pStyle w:val="ListParagraph"/>
        <w:numPr>
          <w:ilvl w:val="0"/>
          <w:numId w:val="1"/>
        </w:numPr>
        <w:jc w:val="both"/>
        <w:rPr>
          <w:rFonts w:asciiTheme="majorHAnsi" w:hAnsiTheme="majorHAnsi"/>
          <w:b/>
          <w:bCs/>
          <w:sz w:val="18"/>
          <w:szCs w:val="18"/>
        </w:rPr>
      </w:pPr>
      <w:r w:rsidRPr="004C6B58">
        <w:rPr>
          <w:rFonts w:asciiTheme="majorHAnsi" w:hAnsiTheme="majorHAnsi"/>
          <w:b/>
          <w:bCs/>
          <w:sz w:val="18"/>
          <w:szCs w:val="18"/>
        </w:rPr>
        <w:t>MUTUAL CONFIDENTIALITY.</w:t>
      </w:r>
    </w:p>
    <w:p w14:paraId="7D173C03" w14:textId="77777777" w:rsidR="009348AE" w:rsidRPr="004C6B58" w:rsidRDefault="009348AE" w:rsidP="00BA3A1D">
      <w:pPr>
        <w:pStyle w:val="ListParagraph"/>
        <w:ind w:left="360"/>
        <w:rPr>
          <w:rFonts w:asciiTheme="majorHAnsi" w:hAnsiTheme="majorHAnsi" w:cs="Times New Roman"/>
          <w:sz w:val="18"/>
          <w:szCs w:val="18"/>
        </w:rPr>
      </w:pPr>
    </w:p>
    <w:p w14:paraId="7F663519" w14:textId="7E396EB6" w:rsidR="009348AE" w:rsidRPr="004C6B58" w:rsidRDefault="009348AE" w:rsidP="00E80EA1">
      <w:pPr>
        <w:pStyle w:val="ListParagraph"/>
        <w:numPr>
          <w:ilvl w:val="0"/>
          <w:numId w:val="3"/>
        </w:numPr>
        <w:jc w:val="both"/>
        <w:rPr>
          <w:rFonts w:asciiTheme="majorHAnsi" w:hAnsiTheme="majorHAnsi"/>
          <w:sz w:val="18"/>
          <w:szCs w:val="18"/>
        </w:rPr>
      </w:pPr>
      <w:r w:rsidRPr="004C6B58">
        <w:rPr>
          <w:rFonts w:asciiTheme="majorHAnsi" w:hAnsiTheme="majorHAnsi"/>
          <w:b/>
          <w:bCs/>
          <w:sz w:val="18"/>
          <w:szCs w:val="18"/>
        </w:rPr>
        <w:t>Definition of Confidential Information</w:t>
      </w:r>
      <w:r w:rsidRPr="004C6B58">
        <w:rPr>
          <w:rFonts w:asciiTheme="majorHAnsi" w:hAnsiTheme="majorHAnsi"/>
          <w:sz w:val="18"/>
          <w:szCs w:val="18"/>
        </w:rPr>
        <w:t xml:space="preserve">. Confidential Information means all </w:t>
      </w:r>
      <w:r w:rsidR="00A21140" w:rsidRPr="004C6B58">
        <w:rPr>
          <w:rFonts w:asciiTheme="majorHAnsi" w:hAnsiTheme="majorHAnsi"/>
          <w:sz w:val="18"/>
          <w:szCs w:val="18"/>
        </w:rPr>
        <w:t xml:space="preserve">non-public </w:t>
      </w:r>
      <w:r w:rsidRPr="004C6B58">
        <w:rPr>
          <w:rFonts w:asciiTheme="majorHAnsi" w:hAnsiTheme="majorHAnsi"/>
          <w:sz w:val="18"/>
          <w:szCs w:val="18"/>
        </w:rPr>
        <w:t>information disclosed by a party (</w:t>
      </w:r>
      <w:r w:rsidRPr="004C6B58">
        <w:rPr>
          <w:rFonts w:asciiTheme="majorHAnsi" w:hAnsiTheme="majorHAnsi"/>
          <w:b/>
          <w:bCs/>
          <w:sz w:val="18"/>
          <w:szCs w:val="18"/>
        </w:rPr>
        <w:t>Discloser</w:t>
      </w:r>
      <w:r w:rsidRPr="004C6B58">
        <w:rPr>
          <w:rFonts w:asciiTheme="majorHAnsi" w:hAnsiTheme="majorHAnsi"/>
          <w:sz w:val="18"/>
          <w:szCs w:val="18"/>
        </w:rPr>
        <w:t>) to the other party (</w:t>
      </w:r>
      <w:r w:rsidRPr="004C6B58">
        <w:rPr>
          <w:rFonts w:asciiTheme="majorHAnsi" w:hAnsiTheme="majorHAnsi"/>
          <w:b/>
          <w:bCs/>
          <w:sz w:val="18"/>
          <w:szCs w:val="18"/>
        </w:rPr>
        <w:t>Recipient</w:t>
      </w:r>
      <w:r w:rsidRPr="004C6B58">
        <w:rPr>
          <w:rFonts w:asciiTheme="majorHAnsi" w:hAnsiTheme="majorHAnsi"/>
          <w:sz w:val="18"/>
          <w:szCs w:val="18"/>
        </w:rPr>
        <w:t>), whether orally or in writing, that is designated as confidential or that reasonably should be understood to be confidential given the nature of the information and the circumstances of disclosure (</w:t>
      </w:r>
      <w:r w:rsidRPr="004C6B58">
        <w:rPr>
          <w:rFonts w:asciiTheme="majorHAnsi" w:hAnsiTheme="majorHAnsi"/>
          <w:b/>
          <w:bCs/>
          <w:sz w:val="18"/>
          <w:szCs w:val="18"/>
        </w:rPr>
        <w:t>Confidential Information</w:t>
      </w:r>
      <w:r w:rsidRPr="004C6B58">
        <w:rPr>
          <w:rFonts w:asciiTheme="majorHAnsi" w:hAnsiTheme="majorHAnsi"/>
          <w:sz w:val="18"/>
          <w:szCs w:val="18"/>
        </w:rPr>
        <w:t xml:space="preserve">). </w:t>
      </w:r>
      <w:r w:rsidR="0033377A">
        <w:rPr>
          <w:rFonts w:asciiTheme="majorHAnsi" w:hAnsiTheme="majorHAnsi"/>
          <w:sz w:val="18"/>
          <w:szCs w:val="18"/>
        </w:rPr>
        <w:t>Mudiam</w:t>
      </w:r>
      <w:r w:rsidR="00B872F5" w:rsidRPr="004C6B58">
        <w:rPr>
          <w:rFonts w:asciiTheme="majorHAnsi" w:hAnsiTheme="majorHAnsi"/>
          <w:sz w:val="18"/>
          <w:szCs w:val="18"/>
        </w:rPr>
        <w:t>’</w:t>
      </w:r>
      <w:r w:rsidR="007B6F8A" w:rsidRPr="004C6B58">
        <w:rPr>
          <w:rFonts w:asciiTheme="majorHAnsi" w:hAnsiTheme="majorHAnsi"/>
          <w:sz w:val="18"/>
          <w:szCs w:val="18"/>
        </w:rPr>
        <w:t>s</w:t>
      </w:r>
      <w:r w:rsidRPr="004C6B58">
        <w:rPr>
          <w:rFonts w:asciiTheme="majorHAnsi" w:hAnsiTheme="majorHAnsi"/>
          <w:sz w:val="18"/>
          <w:szCs w:val="18"/>
        </w:rPr>
        <w:t xml:space="preserve"> Confidential Information includes without limitation the </w:t>
      </w:r>
      <w:r w:rsidR="00614131" w:rsidRPr="004C6B58">
        <w:rPr>
          <w:rFonts w:asciiTheme="majorHAnsi" w:hAnsiTheme="majorHAnsi"/>
          <w:sz w:val="18"/>
          <w:szCs w:val="18"/>
        </w:rPr>
        <w:t>Service</w:t>
      </w:r>
      <w:r w:rsidR="00CB138C" w:rsidRPr="004C6B58">
        <w:rPr>
          <w:rFonts w:asciiTheme="majorHAnsi" w:hAnsiTheme="majorHAnsi"/>
          <w:sz w:val="18"/>
          <w:szCs w:val="18"/>
        </w:rPr>
        <w:t>,</w:t>
      </w:r>
      <w:r w:rsidR="00B65DF0">
        <w:rPr>
          <w:rFonts w:asciiTheme="majorHAnsi" w:hAnsiTheme="majorHAnsi"/>
          <w:sz w:val="18"/>
          <w:szCs w:val="18"/>
        </w:rPr>
        <w:t xml:space="preserve"> </w:t>
      </w:r>
      <w:r w:rsidR="00DD0176" w:rsidRPr="004C6B58">
        <w:rPr>
          <w:rFonts w:asciiTheme="majorHAnsi" w:hAnsiTheme="majorHAnsi"/>
          <w:sz w:val="18"/>
          <w:szCs w:val="18"/>
        </w:rPr>
        <w:t xml:space="preserve">and </w:t>
      </w:r>
      <w:r w:rsidR="00322BA5" w:rsidRPr="004C6B58">
        <w:rPr>
          <w:rFonts w:asciiTheme="majorHAnsi" w:hAnsiTheme="majorHAnsi"/>
          <w:sz w:val="18"/>
          <w:szCs w:val="18"/>
        </w:rPr>
        <w:t>Software and Documentat</w:t>
      </w:r>
      <w:r w:rsidR="008F10E2" w:rsidRPr="004C6B58">
        <w:rPr>
          <w:rFonts w:asciiTheme="majorHAnsi" w:hAnsiTheme="majorHAnsi"/>
          <w:sz w:val="18"/>
          <w:szCs w:val="18"/>
        </w:rPr>
        <w:t>ion,</w:t>
      </w:r>
      <w:r w:rsidRPr="004C6B58">
        <w:rPr>
          <w:rFonts w:asciiTheme="majorHAnsi" w:hAnsiTheme="majorHAnsi"/>
          <w:sz w:val="18"/>
          <w:szCs w:val="18"/>
        </w:rPr>
        <w:t xml:space="preserve"> </w:t>
      </w:r>
      <w:r w:rsidR="00DD0176" w:rsidRPr="004C6B58">
        <w:rPr>
          <w:rFonts w:asciiTheme="majorHAnsi" w:hAnsiTheme="majorHAnsi"/>
          <w:sz w:val="18"/>
          <w:szCs w:val="18"/>
        </w:rPr>
        <w:t>(including without limitation the Service user interface design and layout</w:t>
      </w:r>
      <w:r w:rsidR="00CF7715" w:rsidRPr="004C6B58">
        <w:rPr>
          <w:rFonts w:asciiTheme="majorHAnsi" w:hAnsiTheme="majorHAnsi"/>
          <w:sz w:val="18"/>
          <w:szCs w:val="18"/>
        </w:rPr>
        <w:t>, and pricing</w:t>
      </w:r>
      <w:r w:rsidR="00F7321B" w:rsidRPr="004C6B58">
        <w:rPr>
          <w:rFonts w:asciiTheme="majorHAnsi" w:hAnsiTheme="majorHAnsi"/>
          <w:sz w:val="18"/>
          <w:szCs w:val="18"/>
        </w:rPr>
        <w:t xml:space="preserve"> information</w:t>
      </w:r>
      <w:r w:rsidR="00DD0176" w:rsidRPr="004C6B58">
        <w:rPr>
          <w:rFonts w:asciiTheme="majorHAnsi" w:hAnsiTheme="majorHAnsi"/>
          <w:sz w:val="18"/>
          <w:szCs w:val="18"/>
        </w:rPr>
        <w:t>)</w:t>
      </w:r>
      <w:r w:rsidR="00297D05" w:rsidRPr="004C6B58">
        <w:rPr>
          <w:rFonts w:asciiTheme="majorHAnsi" w:hAnsiTheme="majorHAnsi"/>
          <w:sz w:val="18"/>
          <w:szCs w:val="18"/>
        </w:rPr>
        <w:t>.</w:t>
      </w:r>
    </w:p>
    <w:p w14:paraId="0F100396" w14:textId="77777777" w:rsidR="009348AE" w:rsidRPr="004C6B58" w:rsidRDefault="009348AE" w:rsidP="00BA3A1D">
      <w:pPr>
        <w:pStyle w:val="ListParagraph"/>
        <w:ind w:left="360"/>
        <w:rPr>
          <w:rFonts w:asciiTheme="majorHAnsi" w:hAnsiTheme="majorHAnsi" w:cs="Times New Roman"/>
          <w:sz w:val="18"/>
          <w:szCs w:val="18"/>
        </w:rPr>
      </w:pPr>
    </w:p>
    <w:p w14:paraId="74663C93" w14:textId="438A1C86" w:rsidR="009348AE" w:rsidRPr="004C6B58" w:rsidRDefault="009348AE" w:rsidP="00E80EA1">
      <w:pPr>
        <w:pStyle w:val="ListParagraph"/>
        <w:numPr>
          <w:ilvl w:val="0"/>
          <w:numId w:val="3"/>
        </w:numPr>
        <w:jc w:val="both"/>
        <w:rPr>
          <w:rFonts w:asciiTheme="majorHAnsi" w:hAnsiTheme="majorHAnsi"/>
          <w:sz w:val="18"/>
          <w:szCs w:val="18"/>
        </w:rPr>
      </w:pPr>
      <w:r w:rsidRPr="004C6B58">
        <w:rPr>
          <w:rFonts w:asciiTheme="majorHAnsi" w:hAnsiTheme="majorHAnsi"/>
          <w:b/>
          <w:bCs/>
          <w:sz w:val="18"/>
          <w:szCs w:val="18"/>
        </w:rPr>
        <w:t>Protection of Confidential Information</w:t>
      </w:r>
      <w:r w:rsidRPr="004C6B58">
        <w:rPr>
          <w:rFonts w:asciiTheme="majorHAnsi" w:hAnsiTheme="majorHAnsi"/>
          <w:sz w:val="18"/>
          <w:szCs w:val="18"/>
        </w:rPr>
        <w:t>. The Recipient must use the same degree of care that it uses to protect the confidentiality of its own confidential information (but in no event less than reasonable care) not to disclose or use any Confidentia</w:t>
      </w:r>
      <w:r w:rsidR="00294BED">
        <w:rPr>
          <w:rFonts w:asciiTheme="majorHAnsi" w:hAnsiTheme="majorHAnsi"/>
          <w:sz w:val="18"/>
          <w:szCs w:val="18"/>
        </w:rPr>
        <w:t xml:space="preserve">l Information of the Discloser </w:t>
      </w:r>
      <w:r w:rsidRPr="004C6B58">
        <w:rPr>
          <w:rFonts w:asciiTheme="majorHAnsi" w:hAnsiTheme="majorHAnsi"/>
          <w:sz w:val="18"/>
          <w:szCs w:val="18"/>
        </w:rPr>
        <w:t>for any purpose outside the scope of this agreement. The Recipient must make commercially reasonable efforts to limit access to Confidential Information of Discloser to those of its employees and contractors who need such access for purposes consistent with this agreement and who have signed confidentiality agreements with Recipient no less restrictive than the confidentiality terms of this agreement.</w:t>
      </w:r>
    </w:p>
    <w:p w14:paraId="112EBE41" w14:textId="77777777" w:rsidR="009348AE" w:rsidRPr="004C6B58" w:rsidRDefault="009348AE" w:rsidP="00963BB3">
      <w:pPr>
        <w:ind w:left="360"/>
        <w:jc w:val="both"/>
        <w:rPr>
          <w:rFonts w:asciiTheme="majorHAnsi" w:hAnsiTheme="majorHAnsi" w:cs="Times New Roman"/>
          <w:sz w:val="18"/>
          <w:szCs w:val="18"/>
        </w:rPr>
      </w:pPr>
    </w:p>
    <w:p w14:paraId="1EC0FF9F" w14:textId="2D6FABBF" w:rsidR="009348AE" w:rsidRPr="004C6B58" w:rsidRDefault="009348AE" w:rsidP="00213C8A">
      <w:pPr>
        <w:pStyle w:val="ListParagraph"/>
        <w:numPr>
          <w:ilvl w:val="0"/>
          <w:numId w:val="3"/>
        </w:numPr>
        <w:jc w:val="both"/>
        <w:rPr>
          <w:rFonts w:asciiTheme="majorHAnsi" w:hAnsiTheme="majorHAnsi" w:cs="Times New Roman"/>
          <w:sz w:val="18"/>
          <w:szCs w:val="18"/>
        </w:rPr>
      </w:pPr>
      <w:r w:rsidRPr="004C6B58">
        <w:rPr>
          <w:rFonts w:asciiTheme="majorHAnsi" w:hAnsiTheme="majorHAnsi"/>
          <w:b/>
          <w:bCs/>
          <w:sz w:val="18"/>
          <w:szCs w:val="18"/>
        </w:rPr>
        <w:t>Exclusions</w:t>
      </w:r>
      <w:r w:rsidRPr="004C6B58">
        <w:rPr>
          <w:rFonts w:asciiTheme="majorHAnsi" w:hAnsiTheme="majorHAnsi"/>
          <w:sz w:val="18"/>
          <w:szCs w:val="18"/>
        </w:rPr>
        <w:t xml:space="preserve">. Confidential Information </w:t>
      </w:r>
      <w:r w:rsidRPr="004C6B58">
        <w:rPr>
          <w:rFonts w:asciiTheme="majorHAnsi" w:hAnsiTheme="majorHAnsi"/>
          <w:i/>
          <w:iCs/>
          <w:sz w:val="18"/>
          <w:szCs w:val="18"/>
        </w:rPr>
        <w:t>excludes</w:t>
      </w:r>
      <w:r w:rsidRPr="004C6B58">
        <w:rPr>
          <w:rFonts w:asciiTheme="majorHAnsi" w:hAnsiTheme="majorHAnsi"/>
          <w:sz w:val="18"/>
          <w:szCs w:val="18"/>
        </w:rPr>
        <w:t xml:space="preserve"> information that: (i) is or becomes generally known to the public without breach of any obligation owed to Discloser, (ii) was known to the Recipient prior to its disclosure by the Discloser without breach of any obligation owed to the Discloser, (iii) is received from a third party without breach of any obligation owed to Discloser, or (iv) was independently developed by the Recipient without use or access to the Confidential Information.</w:t>
      </w:r>
      <w:r w:rsidR="00213C8A" w:rsidRPr="004C6B58">
        <w:rPr>
          <w:rFonts w:asciiTheme="majorHAnsi" w:hAnsiTheme="majorHAnsi"/>
          <w:sz w:val="18"/>
          <w:szCs w:val="18"/>
        </w:rPr>
        <w:t xml:space="preserve">  </w:t>
      </w:r>
      <w:r w:rsidRPr="004C6B58">
        <w:rPr>
          <w:rFonts w:asciiTheme="majorHAnsi" w:hAnsiTheme="majorHAnsi"/>
          <w:sz w:val="18"/>
          <w:szCs w:val="18"/>
        </w:rPr>
        <w:t xml:space="preserve">The Recipient may disclose Confidential Information to the extent required by law or court order, but will provide Discloser with advance notice to seek a protective order. </w:t>
      </w:r>
    </w:p>
    <w:p w14:paraId="6D1B497B" w14:textId="77777777" w:rsidR="009348AE" w:rsidRPr="004C6B58" w:rsidRDefault="009348AE" w:rsidP="00963BB3">
      <w:pPr>
        <w:ind w:left="360"/>
        <w:jc w:val="both"/>
        <w:rPr>
          <w:rFonts w:asciiTheme="majorHAnsi" w:hAnsiTheme="majorHAnsi" w:cs="Times New Roman"/>
          <w:sz w:val="18"/>
          <w:szCs w:val="18"/>
        </w:rPr>
      </w:pPr>
    </w:p>
    <w:p w14:paraId="4ADEE1E7" w14:textId="07185FC8" w:rsidR="009348AE" w:rsidRPr="004C6B58" w:rsidRDefault="0033377A" w:rsidP="00BA3A1D">
      <w:pPr>
        <w:pStyle w:val="ListParagraph"/>
        <w:numPr>
          <w:ilvl w:val="0"/>
          <w:numId w:val="1"/>
        </w:numPr>
        <w:jc w:val="both"/>
        <w:rPr>
          <w:rFonts w:asciiTheme="majorHAnsi" w:hAnsiTheme="majorHAnsi"/>
          <w:sz w:val="18"/>
          <w:szCs w:val="18"/>
        </w:rPr>
      </w:pPr>
      <w:r>
        <w:rPr>
          <w:rFonts w:asciiTheme="majorHAnsi" w:hAnsiTheme="majorHAnsi"/>
          <w:b/>
          <w:bCs/>
          <w:caps/>
          <w:sz w:val="18"/>
          <w:szCs w:val="18"/>
        </w:rPr>
        <w:t>Mudiam</w:t>
      </w:r>
      <w:r w:rsidR="00F47FC9" w:rsidRPr="004C6B58">
        <w:rPr>
          <w:rFonts w:asciiTheme="majorHAnsi" w:hAnsiTheme="majorHAnsi"/>
          <w:b/>
          <w:bCs/>
          <w:caps/>
          <w:sz w:val="18"/>
          <w:szCs w:val="18"/>
        </w:rPr>
        <w:t xml:space="preserve"> PROPERTY</w:t>
      </w:r>
      <w:r w:rsidR="009348AE" w:rsidRPr="004C6B58">
        <w:rPr>
          <w:rFonts w:asciiTheme="majorHAnsi" w:hAnsiTheme="majorHAnsi"/>
          <w:sz w:val="18"/>
          <w:szCs w:val="18"/>
        </w:rPr>
        <w:t xml:space="preserve">. </w:t>
      </w:r>
    </w:p>
    <w:p w14:paraId="638D3C3F" w14:textId="77777777" w:rsidR="009348AE" w:rsidRPr="004C6B58" w:rsidRDefault="009348AE" w:rsidP="00BA3A1D">
      <w:pPr>
        <w:jc w:val="both"/>
        <w:rPr>
          <w:rFonts w:asciiTheme="majorHAnsi" w:hAnsiTheme="majorHAnsi" w:cs="Times New Roman"/>
          <w:sz w:val="18"/>
          <w:szCs w:val="18"/>
        </w:rPr>
      </w:pPr>
    </w:p>
    <w:p w14:paraId="3C4D3B37" w14:textId="4377F7F6" w:rsidR="009348AE" w:rsidRPr="004C6B58" w:rsidRDefault="009348AE" w:rsidP="00FF5D31">
      <w:pPr>
        <w:pStyle w:val="ListParagraph"/>
        <w:numPr>
          <w:ilvl w:val="0"/>
          <w:numId w:val="7"/>
        </w:numPr>
        <w:jc w:val="both"/>
        <w:rPr>
          <w:rFonts w:asciiTheme="majorHAnsi" w:hAnsiTheme="majorHAnsi"/>
          <w:sz w:val="18"/>
          <w:szCs w:val="18"/>
        </w:rPr>
      </w:pPr>
      <w:r w:rsidRPr="004C6B58">
        <w:rPr>
          <w:rFonts w:asciiTheme="majorHAnsi" w:hAnsiTheme="majorHAnsi"/>
          <w:b/>
          <w:bCs/>
          <w:sz w:val="18"/>
          <w:szCs w:val="18"/>
        </w:rPr>
        <w:t>Reservation of Rights</w:t>
      </w:r>
      <w:r w:rsidRPr="004C6B58">
        <w:rPr>
          <w:rFonts w:asciiTheme="majorHAnsi" w:hAnsiTheme="majorHAnsi"/>
          <w:caps/>
          <w:sz w:val="18"/>
          <w:szCs w:val="18"/>
        </w:rPr>
        <w:t>.</w:t>
      </w:r>
      <w:r w:rsidRPr="004C6B58">
        <w:rPr>
          <w:rFonts w:asciiTheme="majorHAnsi" w:hAnsiTheme="majorHAnsi"/>
          <w:sz w:val="18"/>
          <w:szCs w:val="18"/>
        </w:rPr>
        <w:t xml:space="preserve"> The software, workflow processes, user interface, designs, know-how, Software and Documentation (defined below), and other technologies provided by </w:t>
      </w:r>
      <w:r w:rsidR="0033377A">
        <w:rPr>
          <w:rFonts w:asciiTheme="majorHAnsi" w:hAnsiTheme="majorHAnsi"/>
          <w:sz w:val="18"/>
          <w:szCs w:val="18"/>
        </w:rPr>
        <w:t>Mudiam</w:t>
      </w:r>
      <w:r w:rsidRPr="004C6B58">
        <w:rPr>
          <w:rFonts w:asciiTheme="majorHAnsi" w:hAnsiTheme="majorHAnsi"/>
          <w:sz w:val="18"/>
          <w:szCs w:val="18"/>
        </w:rPr>
        <w:t xml:space="preserve"> as part of the </w:t>
      </w:r>
      <w:r w:rsidR="00614131" w:rsidRPr="004C6B58">
        <w:rPr>
          <w:rFonts w:asciiTheme="majorHAnsi" w:hAnsiTheme="majorHAnsi"/>
          <w:sz w:val="18"/>
          <w:szCs w:val="18"/>
        </w:rPr>
        <w:t>Service</w:t>
      </w:r>
      <w:r w:rsidRPr="004C6B58">
        <w:rPr>
          <w:rFonts w:asciiTheme="majorHAnsi" w:hAnsiTheme="majorHAnsi"/>
          <w:sz w:val="18"/>
          <w:szCs w:val="18"/>
        </w:rPr>
        <w:t xml:space="preserve"> are the proprietary property of </w:t>
      </w:r>
      <w:r w:rsidR="0033377A">
        <w:rPr>
          <w:rFonts w:asciiTheme="majorHAnsi" w:hAnsiTheme="majorHAnsi"/>
          <w:sz w:val="18"/>
          <w:szCs w:val="18"/>
        </w:rPr>
        <w:t>Mudiam</w:t>
      </w:r>
      <w:r w:rsidRPr="004C6B58">
        <w:rPr>
          <w:rFonts w:asciiTheme="majorHAnsi" w:hAnsiTheme="majorHAnsi"/>
          <w:sz w:val="18"/>
          <w:szCs w:val="18"/>
        </w:rPr>
        <w:t xml:space="preserve"> and its licensors, and all right, title and interest in and to such items, including all associated intellectual property rights, remain only with </w:t>
      </w:r>
      <w:r w:rsidR="0033377A">
        <w:rPr>
          <w:rFonts w:asciiTheme="majorHAnsi" w:hAnsiTheme="majorHAnsi"/>
          <w:sz w:val="18"/>
          <w:szCs w:val="18"/>
        </w:rPr>
        <w:t>Mudiam</w:t>
      </w:r>
      <w:r w:rsidRPr="004C6B58">
        <w:rPr>
          <w:rFonts w:asciiTheme="majorHAnsi" w:hAnsiTheme="majorHAnsi"/>
          <w:sz w:val="18"/>
          <w:szCs w:val="18"/>
        </w:rPr>
        <w:t>.</w:t>
      </w:r>
      <w:r w:rsidR="007F0EF0" w:rsidRPr="004C6B58">
        <w:rPr>
          <w:rFonts w:asciiTheme="majorHAnsi" w:hAnsiTheme="majorHAnsi"/>
          <w:sz w:val="18"/>
          <w:szCs w:val="18"/>
        </w:rPr>
        <w:t xml:space="preserve"> Customer may not remove or modify any proprietary marking or restrictive legends in the Service or Software and Documentation.</w:t>
      </w:r>
      <w:r w:rsidRPr="004C6B58">
        <w:rPr>
          <w:rFonts w:asciiTheme="majorHAnsi" w:hAnsiTheme="majorHAnsi"/>
          <w:sz w:val="18"/>
          <w:szCs w:val="18"/>
        </w:rPr>
        <w:t xml:space="preserve"> </w:t>
      </w:r>
      <w:r w:rsidR="0033377A">
        <w:rPr>
          <w:rFonts w:asciiTheme="majorHAnsi" w:hAnsiTheme="majorHAnsi"/>
          <w:sz w:val="18"/>
          <w:szCs w:val="18"/>
        </w:rPr>
        <w:t>Mudiam</w:t>
      </w:r>
      <w:r w:rsidRPr="004C6B58">
        <w:rPr>
          <w:rFonts w:asciiTheme="majorHAnsi" w:hAnsiTheme="majorHAnsi"/>
          <w:sz w:val="18"/>
          <w:szCs w:val="18"/>
        </w:rPr>
        <w:t xml:space="preserve"> reserves all rights unless expressly granted in this agreement. </w:t>
      </w:r>
    </w:p>
    <w:p w14:paraId="5AE7F34C" w14:textId="77777777" w:rsidR="00C672F2" w:rsidRPr="004C6B58" w:rsidRDefault="00C672F2" w:rsidP="00416AD9">
      <w:pPr>
        <w:jc w:val="both"/>
        <w:rPr>
          <w:rFonts w:asciiTheme="majorHAnsi" w:hAnsiTheme="majorHAnsi" w:cs="Times New Roman"/>
          <w:sz w:val="18"/>
          <w:szCs w:val="18"/>
        </w:rPr>
      </w:pPr>
    </w:p>
    <w:p w14:paraId="5F6C58CF" w14:textId="1B5263F6" w:rsidR="00213C8A" w:rsidRPr="004C6B58" w:rsidRDefault="00213C8A" w:rsidP="00FF5D31">
      <w:pPr>
        <w:pStyle w:val="ListParagraph"/>
        <w:numPr>
          <w:ilvl w:val="0"/>
          <w:numId w:val="7"/>
        </w:numPr>
        <w:jc w:val="both"/>
        <w:rPr>
          <w:rStyle w:val="Strong"/>
          <w:rFonts w:asciiTheme="majorHAnsi" w:hAnsiTheme="majorHAnsi" w:cs="Times New Roman"/>
          <w:b w:val="0"/>
          <w:bCs w:val="0"/>
          <w:sz w:val="18"/>
          <w:szCs w:val="18"/>
        </w:rPr>
      </w:pPr>
      <w:r w:rsidRPr="004C6B58">
        <w:rPr>
          <w:rFonts w:asciiTheme="majorHAnsi" w:hAnsiTheme="majorHAnsi"/>
          <w:b/>
          <w:sz w:val="18"/>
          <w:szCs w:val="18"/>
        </w:rPr>
        <w:t>Restrictions</w:t>
      </w:r>
      <w:r w:rsidRPr="004C6B58">
        <w:rPr>
          <w:rFonts w:asciiTheme="majorHAnsi" w:hAnsiTheme="majorHAnsi"/>
          <w:sz w:val="18"/>
          <w:szCs w:val="18"/>
        </w:rPr>
        <w:t xml:space="preserve">. Customer </w:t>
      </w:r>
      <w:r w:rsidRPr="004C6B58">
        <w:rPr>
          <w:rFonts w:asciiTheme="majorHAnsi" w:hAnsiTheme="majorHAnsi"/>
          <w:i/>
          <w:iCs/>
          <w:sz w:val="18"/>
          <w:szCs w:val="18"/>
        </w:rPr>
        <w:t>may not</w:t>
      </w:r>
      <w:r w:rsidRPr="004C6B58">
        <w:rPr>
          <w:rFonts w:asciiTheme="majorHAnsi" w:hAnsiTheme="majorHAnsi"/>
          <w:sz w:val="18"/>
          <w:szCs w:val="18"/>
        </w:rPr>
        <w:t xml:space="preserve"> (i) sell, resell, rent or lease the Service or use it in a service provider capacity; (ii) use the Service to store or transmit infringing, unsolicited marketing emails, libelous, or otherwise objectionable, unlawful or tortious material, or to store or transmit material in violation of third-party rights; (iii) interfere with or disrupt the integrity or performance of the Service; (iv) attempt to gain unauthorized access to the Service or their related systems or networks; (v) reverse engineer the Service or the Software and Documentation; or (vi) access the Service or use the Software and Documentation to build a competitive service or product, or copy any feature, function or graphic for competitive purposes. </w:t>
      </w:r>
    </w:p>
    <w:p w14:paraId="5A97EDE4" w14:textId="77777777" w:rsidR="00213C8A" w:rsidRPr="004C6B58" w:rsidRDefault="00213C8A" w:rsidP="00213C8A">
      <w:pPr>
        <w:jc w:val="both"/>
        <w:rPr>
          <w:rStyle w:val="Strong"/>
          <w:rFonts w:asciiTheme="majorHAnsi" w:hAnsiTheme="majorHAnsi"/>
          <w:sz w:val="18"/>
          <w:szCs w:val="18"/>
        </w:rPr>
      </w:pPr>
    </w:p>
    <w:p w14:paraId="4D8300A0" w14:textId="35CF3695" w:rsidR="001B18DF" w:rsidRPr="004C6B58" w:rsidRDefault="009348AE" w:rsidP="00FF5D31">
      <w:pPr>
        <w:pStyle w:val="ListParagraph"/>
        <w:numPr>
          <w:ilvl w:val="0"/>
          <w:numId w:val="7"/>
        </w:numPr>
        <w:jc w:val="both"/>
        <w:rPr>
          <w:rFonts w:asciiTheme="majorHAnsi" w:hAnsiTheme="majorHAnsi" w:cs="Times New Roman"/>
          <w:sz w:val="18"/>
          <w:szCs w:val="18"/>
        </w:rPr>
      </w:pPr>
      <w:r w:rsidRPr="004C6B58">
        <w:rPr>
          <w:rStyle w:val="Strong"/>
          <w:rFonts w:asciiTheme="majorHAnsi" w:hAnsiTheme="majorHAnsi"/>
          <w:sz w:val="18"/>
          <w:szCs w:val="18"/>
        </w:rPr>
        <w:t xml:space="preserve">Software and Documentation. </w:t>
      </w:r>
      <w:r w:rsidR="00AC4148" w:rsidRPr="004C6B58">
        <w:rPr>
          <w:rFonts w:asciiTheme="majorHAnsi" w:hAnsiTheme="majorHAnsi"/>
          <w:sz w:val="18"/>
          <w:szCs w:val="18"/>
        </w:rPr>
        <w:t xml:space="preserve">All software </w:t>
      </w:r>
      <w:r w:rsidRPr="004C6B58">
        <w:rPr>
          <w:rFonts w:asciiTheme="majorHAnsi" w:hAnsiTheme="majorHAnsi"/>
          <w:sz w:val="18"/>
          <w:szCs w:val="18"/>
        </w:rPr>
        <w:t xml:space="preserve">provided by </w:t>
      </w:r>
      <w:r w:rsidR="0033377A">
        <w:rPr>
          <w:rFonts w:asciiTheme="majorHAnsi" w:hAnsiTheme="majorHAnsi"/>
          <w:sz w:val="18"/>
          <w:szCs w:val="18"/>
        </w:rPr>
        <w:t>Mudiam</w:t>
      </w:r>
      <w:r w:rsidR="007B6F8A" w:rsidRPr="004C6B58">
        <w:rPr>
          <w:rFonts w:asciiTheme="majorHAnsi" w:hAnsiTheme="majorHAnsi"/>
          <w:sz w:val="18"/>
          <w:szCs w:val="18"/>
        </w:rPr>
        <w:t xml:space="preserve"> </w:t>
      </w:r>
      <w:r w:rsidR="008456C1" w:rsidRPr="004C6B58">
        <w:rPr>
          <w:rFonts w:asciiTheme="majorHAnsi" w:hAnsiTheme="majorHAnsi"/>
          <w:sz w:val="18"/>
          <w:szCs w:val="18"/>
        </w:rPr>
        <w:t>as part of the Service</w:t>
      </w:r>
      <w:r w:rsidR="00F010CE" w:rsidRPr="004C6B58">
        <w:rPr>
          <w:rFonts w:asciiTheme="majorHAnsi" w:hAnsiTheme="majorHAnsi"/>
          <w:sz w:val="18"/>
          <w:szCs w:val="18"/>
        </w:rPr>
        <w:t>,</w:t>
      </w:r>
      <w:r w:rsidRPr="004C6B58">
        <w:rPr>
          <w:rFonts w:asciiTheme="majorHAnsi" w:hAnsiTheme="majorHAnsi"/>
          <w:sz w:val="18"/>
          <w:szCs w:val="18"/>
        </w:rPr>
        <w:t xml:space="preserve"> and the </w:t>
      </w:r>
      <w:r w:rsidR="00614131" w:rsidRPr="004C6B58">
        <w:rPr>
          <w:rFonts w:asciiTheme="majorHAnsi" w:hAnsiTheme="majorHAnsi"/>
          <w:sz w:val="18"/>
          <w:szCs w:val="18"/>
        </w:rPr>
        <w:t>Service</w:t>
      </w:r>
      <w:r w:rsidRPr="004C6B58">
        <w:rPr>
          <w:rFonts w:asciiTheme="majorHAnsi" w:hAnsiTheme="majorHAnsi"/>
          <w:sz w:val="18"/>
          <w:szCs w:val="18"/>
        </w:rPr>
        <w:t xml:space="preserve"> documentation</w:t>
      </w:r>
      <w:r w:rsidR="00011FB0" w:rsidRPr="004C6B58">
        <w:rPr>
          <w:rFonts w:asciiTheme="majorHAnsi" w:hAnsiTheme="majorHAnsi"/>
          <w:sz w:val="18"/>
          <w:szCs w:val="18"/>
        </w:rPr>
        <w:t>,</w:t>
      </w:r>
      <w:r w:rsidRPr="004C6B58">
        <w:rPr>
          <w:rFonts w:asciiTheme="majorHAnsi" w:hAnsiTheme="majorHAnsi"/>
          <w:sz w:val="18"/>
          <w:szCs w:val="18"/>
        </w:rPr>
        <w:t xml:space="preserve"> sample data, marketing materials, training material and other material provided through the </w:t>
      </w:r>
      <w:r w:rsidR="00614131" w:rsidRPr="004C6B58">
        <w:rPr>
          <w:rFonts w:asciiTheme="majorHAnsi" w:hAnsiTheme="majorHAnsi"/>
          <w:sz w:val="18"/>
          <w:szCs w:val="18"/>
        </w:rPr>
        <w:t>Service</w:t>
      </w:r>
      <w:r w:rsidRPr="004C6B58">
        <w:rPr>
          <w:rFonts w:asciiTheme="majorHAnsi" w:hAnsiTheme="majorHAnsi"/>
          <w:sz w:val="18"/>
          <w:szCs w:val="18"/>
        </w:rPr>
        <w:t xml:space="preserve"> or by </w:t>
      </w:r>
      <w:r w:rsidR="0033377A">
        <w:rPr>
          <w:rFonts w:asciiTheme="majorHAnsi" w:hAnsiTheme="majorHAnsi"/>
          <w:sz w:val="18"/>
          <w:szCs w:val="18"/>
        </w:rPr>
        <w:t>Mudiam</w:t>
      </w:r>
      <w:r w:rsidR="007B6F8A" w:rsidRPr="004C6B58">
        <w:rPr>
          <w:rFonts w:asciiTheme="majorHAnsi" w:hAnsiTheme="majorHAnsi"/>
          <w:sz w:val="18"/>
          <w:szCs w:val="18"/>
        </w:rPr>
        <w:t xml:space="preserve"> (</w:t>
      </w:r>
      <w:r w:rsidR="007B6F8A" w:rsidRPr="004C6B58">
        <w:rPr>
          <w:rFonts w:asciiTheme="majorHAnsi" w:hAnsiTheme="majorHAnsi"/>
          <w:b/>
          <w:bCs/>
          <w:sz w:val="18"/>
          <w:szCs w:val="18"/>
        </w:rPr>
        <w:t>Software and Documentation</w:t>
      </w:r>
      <w:r w:rsidR="007B6F8A" w:rsidRPr="004C6B58">
        <w:rPr>
          <w:rFonts w:asciiTheme="majorHAnsi" w:hAnsiTheme="majorHAnsi"/>
          <w:sz w:val="18"/>
          <w:szCs w:val="18"/>
        </w:rPr>
        <w:t>)</w:t>
      </w:r>
      <w:r w:rsidRPr="004C6B58">
        <w:rPr>
          <w:rFonts w:asciiTheme="majorHAnsi" w:hAnsiTheme="majorHAnsi"/>
          <w:sz w:val="18"/>
          <w:szCs w:val="18"/>
        </w:rPr>
        <w:t xml:space="preserve"> are licensed to Customer as follows: </w:t>
      </w:r>
      <w:r w:rsidR="0033377A">
        <w:rPr>
          <w:rFonts w:asciiTheme="majorHAnsi" w:hAnsiTheme="majorHAnsi"/>
          <w:sz w:val="18"/>
          <w:szCs w:val="18"/>
        </w:rPr>
        <w:t>Mudiam</w:t>
      </w:r>
      <w:r w:rsidRPr="004C6B58">
        <w:rPr>
          <w:rFonts w:asciiTheme="majorHAnsi" w:hAnsiTheme="majorHAnsi"/>
          <w:sz w:val="18"/>
          <w:szCs w:val="18"/>
        </w:rPr>
        <w:t xml:space="preserve"> </w:t>
      </w:r>
      <w:r w:rsidR="00D03A1E">
        <w:rPr>
          <w:rFonts w:asciiTheme="majorHAnsi" w:hAnsiTheme="majorHAnsi"/>
          <w:sz w:val="18"/>
          <w:szCs w:val="18"/>
        </w:rPr>
        <w:t>grants Customer a non-exclusive</w:t>
      </w:r>
      <w:r w:rsidR="00E7524E">
        <w:rPr>
          <w:rFonts w:asciiTheme="majorHAnsi" w:hAnsiTheme="majorHAnsi"/>
          <w:sz w:val="18"/>
          <w:szCs w:val="18"/>
        </w:rPr>
        <w:t>, non-transferable</w:t>
      </w:r>
      <w:r w:rsidRPr="004C6B58">
        <w:rPr>
          <w:rFonts w:asciiTheme="majorHAnsi" w:hAnsiTheme="majorHAnsi"/>
          <w:sz w:val="18"/>
          <w:szCs w:val="18"/>
        </w:rPr>
        <w:t xml:space="preserve"> license </w:t>
      </w:r>
      <w:r w:rsidR="008456C1" w:rsidRPr="004C6B58">
        <w:rPr>
          <w:rFonts w:asciiTheme="majorHAnsi" w:hAnsiTheme="majorHAnsi"/>
          <w:sz w:val="18"/>
          <w:szCs w:val="18"/>
        </w:rPr>
        <w:t xml:space="preserve">during the </w:t>
      </w:r>
      <w:r w:rsidR="00D37727">
        <w:rPr>
          <w:rFonts w:asciiTheme="majorHAnsi" w:hAnsiTheme="majorHAnsi"/>
          <w:sz w:val="18"/>
          <w:szCs w:val="18"/>
        </w:rPr>
        <w:t>term of this agreement</w:t>
      </w:r>
      <w:r w:rsidR="00011FB0" w:rsidRPr="004C6B58">
        <w:rPr>
          <w:rFonts w:asciiTheme="majorHAnsi" w:hAnsiTheme="majorHAnsi"/>
          <w:sz w:val="18"/>
          <w:szCs w:val="18"/>
        </w:rPr>
        <w:t>,</w:t>
      </w:r>
      <w:r w:rsidR="008456C1" w:rsidRPr="004C6B58">
        <w:rPr>
          <w:rFonts w:asciiTheme="majorHAnsi" w:hAnsiTheme="majorHAnsi"/>
          <w:sz w:val="18"/>
          <w:szCs w:val="18"/>
        </w:rPr>
        <w:t xml:space="preserve"> </w:t>
      </w:r>
      <w:r w:rsidRPr="004C6B58">
        <w:rPr>
          <w:rFonts w:asciiTheme="majorHAnsi" w:hAnsiTheme="majorHAnsi"/>
          <w:sz w:val="18"/>
          <w:szCs w:val="18"/>
        </w:rPr>
        <w:t xml:space="preserve">to </w:t>
      </w:r>
      <w:r w:rsidR="00D03A1E">
        <w:rPr>
          <w:rFonts w:asciiTheme="majorHAnsi" w:hAnsiTheme="majorHAnsi"/>
          <w:sz w:val="18"/>
          <w:szCs w:val="18"/>
        </w:rPr>
        <w:t xml:space="preserve">use and copy </w:t>
      </w:r>
      <w:r w:rsidRPr="004C6B58">
        <w:rPr>
          <w:rFonts w:asciiTheme="majorHAnsi" w:hAnsiTheme="majorHAnsi"/>
          <w:sz w:val="18"/>
          <w:szCs w:val="18"/>
        </w:rPr>
        <w:t xml:space="preserve">such </w:t>
      </w:r>
      <w:r w:rsidR="007B6F8A" w:rsidRPr="004C6B58">
        <w:rPr>
          <w:rFonts w:asciiTheme="majorHAnsi" w:hAnsiTheme="majorHAnsi"/>
          <w:sz w:val="18"/>
          <w:szCs w:val="18"/>
        </w:rPr>
        <w:t>Software and Documentation</w:t>
      </w:r>
      <w:r w:rsidR="00011FB0" w:rsidRPr="004C6B58">
        <w:rPr>
          <w:rFonts w:asciiTheme="majorHAnsi" w:hAnsiTheme="majorHAnsi"/>
          <w:sz w:val="18"/>
          <w:szCs w:val="18"/>
        </w:rPr>
        <w:t>,</w:t>
      </w:r>
      <w:r w:rsidR="00D03A1E">
        <w:rPr>
          <w:rFonts w:asciiTheme="majorHAnsi" w:hAnsiTheme="majorHAnsi"/>
          <w:sz w:val="18"/>
          <w:szCs w:val="18"/>
        </w:rPr>
        <w:t xml:space="preserve"> </w:t>
      </w:r>
      <w:r w:rsidRPr="004C6B58">
        <w:rPr>
          <w:rFonts w:asciiTheme="majorHAnsi" w:hAnsiTheme="majorHAnsi"/>
          <w:sz w:val="18"/>
          <w:szCs w:val="18"/>
        </w:rPr>
        <w:t>solely</w:t>
      </w:r>
      <w:r w:rsidR="00D03A1E">
        <w:rPr>
          <w:rFonts w:asciiTheme="majorHAnsi" w:hAnsiTheme="majorHAnsi"/>
          <w:sz w:val="18"/>
          <w:szCs w:val="18"/>
        </w:rPr>
        <w:t xml:space="preserve"> in connection</w:t>
      </w:r>
      <w:r w:rsidRPr="004C6B58">
        <w:rPr>
          <w:rFonts w:asciiTheme="majorHAnsi" w:hAnsiTheme="majorHAnsi"/>
          <w:sz w:val="18"/>
          <w:szCs w:val="18"/>
        </w:rPr>
        <w:t xml:space="preserve"> with the </w:t>
      </w:r>
      <w:r w:rsidR="00614131" w:rsidRPr="004C6B58">
        <w:rPr>
          <w:rFonts w:asciiTheme="majorHAnsi" w:hAnsiTheme="majorHAnsi"/>
          <w:sz w:val="18"/>
          <w:szCs w:val="18"/>
        </w:rPr>
        <w:t>Service</w:t>
      </w:r>
      <w:r w:rsidR="001B18DF" w:rsidRPr="004C6B58">
        <w:rPr>
          <w:rFonts w:asciiTheme="majorHAnsi" w:hAnsiTheme="majorHAnsi"/>
          <w:sz w:val="18"/>
          <w:szCs w:val="18"/>
        </w:rPr>
        <w:t>.</w:t>
      </w:r>
    </w:p>
    <w:p w14:paraId="637CC1BA" w14:textId="77777777" w:rsidR="009348AE" w:rsidRPr="004C6B58" w:rsidRDefault="009348AE" w:rsidP="00AA43EE">
      <w:pPr>
        <w:jc w:val="both"/>
        <w:rPr>
          <w:rFonts w:asciiTheme="majorHAnsi" w:hAnsiTheme="majorHAnsi" w:cs="Times New Roman"/>
          <w:sz w:val="18"/>
          <w:szCs w:val="18"/>
        </w:rPr>
      </w:pPr>
    </w:p>
    <w:p w14:paraId="4420F5A8" w14:textId="1E7CD625" w:rsidR="009348AE" w:rsidRPr="004C6B58" w:rsidRDefault="00A548AE" w:rsidP="00963BB3">
      <w:pPr>
        <w:pStyle w:val="ListParagraph"/>
        <w:numPr>
          <w:ilvl w:val="0"/>
          <w:numId w:val="1"/>
        </w:numPr>
        <w:jc w:val="both"/>
        <w:rPr>
          <w:rStyle w:val="Strong"/>
          <w:rFonts w:asciiTheme="majorHAnsi" w:hAnsiTheme="majorHAnsi" w:cs="Times New Roman"/>
          <w:sz w:val="18"/>
          <w:szCs w:val="18"/>
        </w:rPr>
      </w:pPr>
      <w:r w:rsidRPr="004C6B58">
        <w:rPr>
          <w:rStyle w:val="Strong"/>
          <w:rFonts w:asciiTheme="majorHAnsi" w:hAnsiTheme="majorHAnsi"/>
          <w:caps/>
          <w:sz w:val="18"/>
          <w:szCs w:val="18"/>
        </w:rPr>
        <w:t>TERM and Termination</w:t>
      </w:r>
      <w:r w:rsidR="00CF7715" w:rsidRPr="004C6B58">
        <w:rPr>
          <w:rStyle w:val="Strong"/>
          <w:rFonts w:asciiTheme="majorHAnsi" w:hAnsiTheme="majorHAnsi"/>
          <w:caps/>
          <w:sz w:val="18"/>
          <w:szCs w:val="18"/>
        </w:rPr>
        <w:t>.</w:t>
      </w:r>
    </w:p>
    <w:p w14:paraId="3F7CF5E3" w14:textId="77777777" w:rsidR="009348AE" w:rsidRPr="004C6B58" w:rsidRDefault="009348AE" w:rsidP="00BA3A1D">
      <w:pPr>
        <w:pStyle w:val="ListParagraph"/>
        <w:jc w:val="both"/>
        <w:rPr>
          <w:rFonts w:asciiTheme="majorHAnsi" w:hAnsiTheme="majorHAnsi" w:cs="Times New Roman"/>
          <w:b/>
          <w:bCs/>
          <w:sz w:val="18"/>
          <w:szCs w:val="18"/>
        </w:rPr>
      </w:pPr>
    </w:p>
    <w:p w14:paraId="37F1E6B9" w14:textId="7A68FA94" w:rsidR="009348AE" w:rsidRPr="004C6B58" w:rsidRDefault="009348AE" w:rsidP="00FF5D31">
      <w:pPr>
        <w:pStyle w:val="ListParagraph"/>
        <w:numPr>
          <w:ilvl w:val="0"/>
          <w:numId w:val="8"/>
        </w:numPr>
        <w:jc w:val="both"/>
        <w:rPr>
          <w:rFonts w:asciiTheme="majorHAnsi" w:hAnsiTheme="majorHAnsi" w:cs="Times New Roman"/>
          <w:b/>
          <w:bCs/>
          <w:sz w:val="18"/>
          <w:szCs w:val="18"/>
        </w:rPr>
      </w:pPr>
      <w:r w:rsidRPr="004C6B58">
        <w:rPr>
          <w:rFonts w:asciiTheme="majorHAnsi" w:hAnsiTheme="majorHAnsi"/>
          <w:b/>
          <w:bCs/>
          <w:sz w:val="18"/>
          <w:szCs w:val="18"/>
        </w:rPr>
        <w:t>Term</w:t>
      </w:r>
      <w:r w:rsidRPr="004C6B58">
        <w:rPr>
          <w:rFonts w:asciiTheme="majorHAnsi" w:hAnsiTheme="majorHAnsi"/>
          <w:sz w:val="18"/>
          <w:szCs w:val="18"/>
        </w:rPr>
        <w:t xml:space="preserve">. </w:t>
      </w:r>
      <w:r w:rsidR="00685EAF" w:rsidRPr="004C6B58">
        <w:rPr>
          <w:rFonts w:asciiTheme="majorHAnsi" w:hAnsiTheme="majorHAnsi"/>
          <w:sz w:val="18"/>
          <w:szCs w:val="18"/>
        </w:rPr>
        <w:t>This agreement continues until all orders have terminated</w:t>
      </w:r>
      <w:r w:rsidRPr="004C6B58">
        <w:rPr>
          <w:rFonts w:asciiTheme="majorHAnsi" w:hAnsiTheme="majorHAnsi"/>
          <w:sz w:val="18"/>
          <w:szCs w:val="18"/>
        </w:rPr>
        <w:t>.</w:t>
      </w:r>
    </w:p>
    <w:p w14:paraId="562D1834" w14:textId="77777777" w:rsidR="009348AE" w:rsidRPr="004C6B58" w:rsidRDefault="009348AE" w:rsidP="00963BB3">
      <w:pPr>
        <w:jc w:val="both"/>
        <w:rPr>
          <w:rFonts w:asciiTheme="majorHAnsi" w:hAnsiTheme="majorHAnsi" w:cs="Times New Roman"/>
          <w:b/>
          <w:bCs/>
          <w:sz w:val="18"/>
          <w:szCs w:val="18"/>
        </w:rPr>
      </w:pPr>
    </w:p>
    <w:p w14:paraId="594BE7BC" w14:textId="77777777" w:rsidR="00A21140" w:rsidRPr="004C6B58" w:rsidRDefault="009348AE" w:rsidP="00FF5D31">
      <w:pPr>
        <w:pStyle w:val="ListParagraph"/>
        <w:numPr>
          <w:ilvl w:val="0"/>
          <w:numId w:val="8"/>
        </w:numPr>
        <w:jc w:val="both"/>
        <w:rPr>
          <w:rFonts w:asciiTheme="majorHAnsi" w:hAnsiTheme="majorHAnsi" w:cs="Times New Roman"/>
          <w:sz w:val="18"/>
          <w:szCs w:val="18"/>
        </w:rPr>
      </w:pPr>
      <w:r w:rsidRPr="004C6B58">
        <w:rPr>
          <w:rFonts w:asciiTheme="majorHAnsi" w:hAnsiTheme="majorHAnsi"/>
          <w:b/>
          <w:bCs/>
          <w:sz w:val="18"/>
          <w:szCs w:val="18"/>
        </w:rPr>
        <w:t xml:space="preserve">Mutual Termination for Material Breach. </w:t>
      </w:r>
      <w:r w:rsidRPr="004C6B58">
        <w:rPr>
          <w:rFonts w:asciiTheme="majorHAnsi" w:hAnsiTheme="majorHAnsi"/>
          <w:sz w:val="18"/>
          <w:szCs w:val="18"/>
        </w:rPr>
        <w:t xml:space="preserve">If either party is in </w:t>
      </w:r>
      <w:r w:rsidR="00DA5547" w:rsidRPr="004C6B58">
        <w:rPr>
          <w:rFonts w:asciiTheme="majorHAnsi" w:hAnsiTheme="majorHAnsi"/>
          <w:sz w:val="18"/>
          <w:szCs w:val="18"/>
        </w:rPr>
        <w:t xml:space="preserve">material breach </w:t>
      </w:r>
      <w:r w:rsidRPr="004C6B58">
        <w:rPr>
          <w:rFonts w:asciiTheme="majorHAnsi" w:hAnsiTheme="majorHAnsi"/>
          <w:sz w:val="18"/>
          <w:szCs w:val="18"/>
        </w:rPr>
        <w:t xml:space="preserve">of this agreement, the other party may terminate this agreement at the end of a written 30-day notice/cure period, if the breach has not been cured. </w:t>
      </w:r>
    </w:p>
    <w:p w14:paraId="11E63C06" w14:textId="77777777" w:rsidR="00A21140" w:rsidRPr="004C6B58" w:rsidRDefault="00A21140" w:rsidP="00A21140">
      <w:pPr>
        <w:jc w:val="both"/>
        <w:rPr>
          <w:rFonts w:asciiTheme="majorHAnsi" w:hAnsiTheme="majorHAnsi"/>
          <w:b/>
          <w:bCs/>
          <w:sz w:val="18"/>
          <w:szCs w:val="18"/>
        </w:rPr>
      </w:pPr>
    </w:p>
    <w:p w14:paraId="673D1B04" w14:textId="50060477" w:rsidR="00A21140" w:rsidRPr="004C6B58" w:rsidRDefault="00A21140" w:rsidP="00FF5D31">
      <w:pPr>
        <w:pStyle w:val="ListParagraph"/>
        <w:numPr>
          <w:ilvl w:val="0"/>
          <w:numId w:val="8"/>
        </w:numPr>
        <w:jc w:val="both"/>
        <w:rPr>
          <w:rFonts w:asciiTheme="majorHAnsi" w:hAnsiTheme="majorHAnsi" w:cs="Times New Roman"/>
          <w:sz w:val="18"/>
          <w:szCs w:val="18"/>
        </w:rPr>
      </w:pPr>
      <w:r w:rsidRPr="004C6B58">
        <w:rPr>
          <w:rFonts w:asciiTheme="majorHAnsi" w:hAnsiTheme="majorHAnsi"/>
          <w:b/>
          <w:bCs/>
          <w:sz w:val="18"/>
          <w:szCs w:val="18"/>
        </w:rPr>
        <w:t>Return of Customer Data.</w:t>
      </w:r>
    </w:p>
    <w:p w14:paraId="2E4256AD" w14:textId="77777777" w:rsidR="00A21140" w:rsidRPr="004C6B58" w:rsidRDefault="00A21140" w:rsidP="00A21140">
      <w:pPr>
        <w:ind w:left="360"/>
        <w:jc w:val="both"/>
        <w:rPr>
          <w:rFonts w:asciiTheme="majorHAnsi" w:hAnsiTheme="majorHAnsi" w:cs="Times New Roman"/>
          <w:sz w:val="18"/>
          <w:szCs w:val="18"/>
        </w:rPr>
      </w:pPr>
    </w:p>
    <w:p w14:paraId="4203E5BE" w14:textId="3EFE4594" w:rsidR="00A21140" w:rsidRPr="004C6B58" w:rsidRDefault="008B3FF1" w:rsidP="00FF5D31">
      <w:pPr>
        <w:pStyle w:val="ListParagraph"/>
        <w:numPr>
          <w:ilvl w:val="0"/>
          <w:numId w:val="6"/>
        </w:numPr>
        <w:jc w:val="both"/>
        <w:rPr>
          <w:rFonts w:asciiTheme="majorHAnsi" w:hAnsiTheme="majorHAnsi" w:cs="Times New Roman"/>
          <w:sz w:val="18"/>
          <w:szCs w:val="18"/>
        </w:rPr>
      </w:pPr>
      <w:r>
        <w:rPr>
          <w:rFonts w:asciiTheme="majorHAnsi" w:hAnsiTheme="majorHAnsi"/>
          <w:i/>
          <w:iCs/>
          <w:sz w:val="18"/>
          <w:szCs w:val="18"/>
        </w:rPr>
        <w:t>Within 30</w:t>
      </w:r>
      <w:r w:rsidR="00A21140" w:rsidRPr="004C6B58">
        <w:rPr>
          <w:rFonts w:asciiTheme="majorHAnsi" w:hAnsiTheme="majorHAnsi"/>
          <w:i/>
          <w:iCs/>
          <w:sz w:val="18"/>
          <w:szCs w:val="18"/>
        </w:rPr>
        <w:t xml:space="preserve">-days after termination, </w:t>
      </w:r>
      <w:r w:rsidR="00A21140" w:rsidRPr="004C6B58">
        <w:rPr>
          <w:rFonts w:asciiTheme="majorHAnsi" w:hAnsiTheme="majorHAnsi"/>
          <w:sz w:val="18"/>
          <w:szCs w:val="18"/>
        </w:rPr>
        <w:t xml:space="preserve">upon request </w:t>
      </w:r>
      <w:r w:rsidR="0033377A">
        <w:rPr>
          <w:rFonts w:asciiTheme="majorHAnsi" w:hAnsiTheme="majorHAnsi"/>
          <w:sz w:val="18"/>
          <w:szCs w:val="18"/>
        </w:rPr>
        <w:t>Mudiam</w:t>
      </w:r>
      <w:r w:rsidR="00A21140" w:rsidRPr="004C6B58">
        <w:rPr>
          <w:rFonts w:asciiTheme="majorHAnsi" w:hAnsiTheme="majorHAnsi"/>
          <w:sz w:val="18"/>
          <w:szCs w:val="18"/>
        </w:rPr>
        <w:t xml:space="preserve"> will make the Service available for Customer to </w:t>
      </w:r>
      <w:r w:rsidR="0033377A">
        <w:rPr>
          <w:rFonts w:asciiTheme="majorHAnsi" w:hAnsiTheme="majorHAnsi"/>
          <w:sz w:val="18"/>
          <w:szCs w:val="18"/>
        </w:rPr>
        <w:t xml:space="preserve">export the Customer Data, as allowed by the Service. </w:t>
      </w:r>
    </w:p>
    <w:p w14:paraId="2A917B06" w14:textId="77777777" w:rsidR="00A21140" w:rsidRPr="004C6B58" w:rsidRDefault="00A21140" w:rsidP="00A21140">
      <w:pPr>
        <w:pStyle w:val="ListParagraph"/>
        <w:ind w:left="990"/>
        <w:jc w:val="both"/>
        <w:rPr>
          <w:rFonts w:asciiTheme="majorHAnsi" w:hAnsiTheme="majorHAnsi" w:cs="Times New Roman"/>
          <w:sz w:val="18"/>
          <w:szCs w:val="18"/>
        </w:rPr>
      </w:pPr>
    </w:p>
    <w:p w14:paraId="6441DBAE" w14:textId="52EA2A93" w:rsidR="00A21140" w:rsidRPr="004C6B58" w:rsidRDefault="008B3FF1" w:rsidP="00FF5D31">
      <w:pPr>
        <w:pStyle w:val="ListParagraph"/>
        <w:numPr>
          <w:ilvl w:val="0"/>
          <w:numId w:val="6"/>
        </w:numPr>
        <w:jc w:val="both"/>
        <w:rPr>
          <w:rFonts w:asciiTheme="majorHAnsi" w:hAnsiTheme="majorHAnsi" w:cs="Times New Roman"/>
          <w:sz w:val="18"/>
          <w:szCs w:val="18"/>
        </w:rPr>
      </w:pPr>
      <w:r>
        <w:rPr>
          <w:rFonts w:asciiTheme="majorHAnsi" w:hAnsiTheme="majorHAnsi"/>
          <w:i/>
          <w:iCs/>
          <w:sz w:val="18"/>
          <w:szCs w:val="18"/>
        </w:rPr>
        <w:t>After such 3</w:t>
      </w:r>
      <w:r w:rsidR="00A21140" w:rsidRPr="004C6B58">
        <w:rPr>
          <w:rFonts w:asciiTheme="majorHAnsi" w:hAnsiTheme="majorHAnsi"/>
          <w:i/>
          <w:iCs/>
          <w:sz w:val="18"/>
          <w:szCs w:val="18"/>
        </w:rPr>
        <w:t>0-day period,</w:t>
      </w:r>
      <w:r w:rsidR="00A21140" w:rsidRPr="004C6B58">
        <w:rPr>
          <w:rFonts w:asciiTheme="majorHAnsi" w:hAnsiTheme="majorHAnsi"/>
          <w:sz w:val="18"/>
          <w:szCs w:val="18"/>
        </w:rPr>
        <w:t xml:space="preserve"> </w:t>
      </w:r>
      <w:r w:rsidR="0033377A">
        <w:rPr>
          <w:rFonts w:asciiTheme="majorHAnsi" w:hAnsiTheme="majorHAnsi"/>
          <w:sz w:val="18"/>
          <w:szCs w:val="18"/>
        </w:rPr>
        <w:t>Mudiam</w:t>
      </w:r>
      <w:r w:rsidR="00A21140" w:rsidRPr="004C6B58">
        <w:rPr>
          <w:rFonts w:asciiTheme="majorHAnsi" w:hAnsiTheme="majorHAnsi"/>
          <w:sz w:val="18"/>
          <w:szCs w:val="18"/>
        </w:rPr>
        <w:t xml:space="preserve"> has no obligation to maintain the Customer Data and may destroy it.</w:t>
      </w:r>
    </w:p>
    <w:p w14:paraId="4D957E86" w14:textId="77777777" w:rsidR="00A21140" w:rsidRPr="004C6B58" w:rsidRDefault="00A21140" w:rsidP="00A21140">
      <w:pPr>
        <w:jc w:val="both"/>
        <w:rPr>
          <w:rFonts w:asciiTheme="majorHAnsi" w:hAnsiTheme="majorHAnsi"/>
          <w:b/>
          <w:sz w:val="18"/>
          <w:szCs w:val="18"/>
        </w:rPr>
      </w:pPr>
    </w:p>
    <w:p w14:paraId="26A4BA66" w14:textId="35E9F38C" w:rsidR="005C0CB7" w:rsidRPr="004C6B58" w:rsidRDefault="005C0CB7" w:rsidP="00FF5D31">
      <w:pPr>
        <w:pStyle w:val="ListParagraph"/>
        <w:numPr>
          <w:ilvl w:val="0"/>
          <w:numId w:val="8"/>
        </w:numPr>
        <w:jc w:val="both"/>
        <w:rPr>
          <w:rFonts w:asciiTheme="majorHAnsi" w:hAnsiTheme="majorHAnsi" w:cs="Times New Roman"/>
          <w:sz w:val="18"/>
          <w:szCs w:val="18"/>
        </w:rPr>
      </w:pPr>
      <w:r w:rsidRPr="004C6B58">
        <w:rPr>
          <w:rFonts w:asciiTheme="majorHAnsi" w:hAnsiTheme="majorHAnsi"/>
          <w:b/>
          <w:sz w:val="18"/>
          <w:szCs w:val="18"/>
        </w:rPr>
        <w:t xml:space="preserve">Return </w:t>
      </w:r>
      <w:r w:rsidR="0033377A">
        <w:rPr>
          <w:rFonts w:asciiTheme="majorHAnsi" w:hAnsiTheme="majorHAnsi"/>
          <w:b/>
          <w:sz w:val="18"/>
          <w:szCs w:val="18"/>
        </w:rPr>
        <w:t>Mudiam</w:t>
      </w:r>
      <w:r w:rsidRPr="004C6B58">
        <w:rPr>
          <w:rFonts w:asciiTheme="majorHAnsi" w:hAnsiTheme="majorHAnsi"/>
          <w:b/>
          <w:sz w:val="18"/>
          <w:szCs w:val="18"/>
        </w:rPr>
        <w:t xml:space="preserve"> Property Upon Termination</w:t>
      </w:r>
      <w:r w:rsidRPr="004C6B58">
        <w:rPr>
          <w:rFonts w:asciiTheme="majorHAnsi" w:hAnsiTheme="majorHAnsi"/>
          <w:sz w:val="18"/>
          <w:szCs w:val="18"/>
        </w:rPr>
        <w:t xml:space="preserve">. </w:t>
      </w:r>
      <w:r w:rsidRPr="004C6B58">
        <w:rPr>
          <w:rFonts w:asciiTheme="majorHAnsi" w:hAnsiTheme="majorHAnsi"/>
          <w:i/>
          <w:iCs/>
          <w:sz w:val="18"/>
          <w:szCs w:val="18"/>
        </w:rPr>
        <w:t xml:space="preserve">Upon termination of this agreement for any reason, </w:t>
      </w:r>
      <w:r w:rsidRPr="004C6B58">
        <w:rPr>
          <w:rFonts w:asciiTheme="majorHAnsi" w:hAnsiTheme="majorHAnsi"/>
          <w:sz w:val="18"/>
          <w:szCs w:val="18"/>
        </w:rPr>
        <w:t xml:space="preserve">Customer must pay </w:t>
      </w:r>
      <w:r w:rsidR="0033377A">
        <w:rPr>
          <w:rFonts w:asciiTheme="majorHAnsi" w:hAnsiTheme="majorHAnsi"/>
          <w:sz w:val="18"/>
          <w:szCs w:val="18"/>
        </w:rPr>
        <w:t>Mudiam</w:t>
      </w:r>
      <w:r w:rsidRPr="004C6B58">
        <w:rPr>
          <w:rFonts w:asciiTheme="majorHAnsi" w:hAnsiTheme="majorHAnsi"/>
          <w:sz w:val="18"/>
          <w:szCs w:val="18"/>
        </w:rPr>
        <w:t xml:space="preserve"> for any </w:t>
      </w:r>
      <w:r w:rsidR="00A21140" w:rsidRPr="004C6B58">
        <w:rPr>
          <w:rFonts w:asciiTheme="majorHAnsi" w:hAnsiTheme="majorHAnsi"/>
          <w:sz w:val="18"/>
          <w:szCs w:val="18"/>
        </w:rPr>
        <w:t>unpaid amounts</w:t>
      </w:r>
      <w:r w:rsidRPr="004C6B58">
        <w:rPr>
          <w:rFonts w:asciiTheme="majorHAnsi" w:hAnsiTheme="majorHAnsi"/>
          <w:sz w:val="18"/>
          <w:szCs w:val="18"/>
        </w:rPr>
        <w:t xml:space="preserve">, and destroy or return all property of </w:t>
      </w:r>
      <w:r w:rsidR="0033377A">
        <w:rPr>
          <w:rFonts w:asciiTheme="majorHAnsi" w:hAnsiTheme="majorHAnsi"/>
          <w:sz w:val="18"/>
          <w:szCs w:val="18"/>
        </w:rPr>
        <w:t>Mudiam</w:t>
      </w:r>
      <w:r w:rsidRPr="004C6B58">
        <w:rPr>
          <w:rFonts w:asciiTheme="majorHAnsi" w:hAnsiTheme="majorHAnsi"/>
          <w:sz w:val="18"/>
          <w:szCs w:val="18"/>
        </w:rPr>
        <w:t xml:space="preserve">. </w:t>
      </w:r>
      <w:r w:rsidR="00D03A1E">
        <w:rPr>
          <w:rFonts w:asciiTheme="majorHAnsi" w:hAnsiTheme="majorHAnsi"/>
          <w:sz w:val="18"/>
          <w:szCs w:val="18"/>
        </w:rPr>
        <w:t xml:space="preserve">Upon </w:t>
      </w:r>
      <w:r w:rsidR="0033377A">
        <w:rPr>
          <w:rFonts w:asciiTheme="majorHAnsi" w:hAnsiTheme="majorHAnsi"/>
          <w:sz w:val="18"/>
          <w:szCs w:val="18"/>
        </w:rPr>
        <w:t>Mudiam</w:t>
      </w:r>
      <w:r w:rsidR="00D03A1E">
        <w:rPr>
          <w:rFonts w:asciiTheme="majorHAnsi" w:hAnsiTheme="majorHAnsi"/>
          <w:sz w:val="18"/>
          <w:szCs w:val="18"/>
        </w:rPr>
        <w:t xml:space="preserve">’s request, </w:t>
      </w:r>
      <w:r w:rsidRPr="004C6B58">
        <w:rPr>
          <w:rFonts w:asciiTheme="majorHAnsi" w:hAnsiTheme="majorHAnsi"/>
          <w:sz w:val="18"/>
          <w:szCs w:val="18"/>
        </w:rPr>
        <w:t>Customer will confirm</w:t>
      </w:r>
      <w:r w:rsidR="00D03A1E">
        <w:rPr>
          <w:rFonts w:asciiTheme="majorHAnsi" w:hAnsiTheme="majorHAnsi"/>
          <w:sz w:val="18"/>
          <w:szCs w:val="18"/>
        </w:rPr>
        <w:t xml:space="preserve"> in writing</w:t>
      </w:r>
      <w:r w:rsidRPr="004C6B58">
        <w:rPr>
          <w:rFonts w:asciiTheme="majorHAnsi" w:hAnsiTheme="majorHAnsi"/>
          <w:sz w:val="18"/>
          <w:szCs w:val="18"/>
        </w:rPr>
        <w:t xml:space="preserve"> its compliance with this de</w:t>
      </w:r>
      <w:r w:rsidR="00D03A1E">
        <w:rPr>
          <w:rFonts w:asciiTheme="majorHAnsi" w:hAnsiTheme="majorHAnsi"/>
          <w:sz w:val="18"/>
          <w:szCs w:val="18"/>
        </w:rPr>
        <w:t>struction or return requirement.</w:t>
      </w:r>
    </w:p>
    <w:p w14:paraId="33A417F1" w14:textId="77777777" w:rsidR="009348AE" w:rsidRPr="004C6B58" w:rsidRDefault="009348AE" w:rsidP="00C87BED">
      <w:pPr>
        <w:jc w:val="both"/>
        <w:rPr>
          <w:rFonts w:asciiTheme="majorHAnsi" w:hAnsiTheme="majorHAnsi" w:cs="Times New Roman"/>
          <w:sz w:val="18"/>
          <w:szCs w:val="18"/>
        </w:rPr>
      </w:pPr>
    </w:p>
    <w:p w14:paraId="431EA57B" w14:textId="1CFF9088" w:rsidR="005C0CB7" w:rsidRPr="004C6B58" w:rsidRDefault="005C0CB7" w:rsidP="00FF5D31">
      <w:pPr>
        <w:pStyle w:val="ListParagraph"/>
        <w:numPr>
          <w:ilvl w:val="0"/>
          <w:numId w:val="8"/>
        </w:numPr>
        <w:contextualSpacing/>
        <w:jc w:val="both"/>
        <w:rPr>
          <w:rFonts w:asciiTheme="majorHAnsi" w:hAnsiTheme="majorHAnsi"/>
          <w:sz w:val="18"/>
          <w:szCs w:val="18"/>
        </w:rPr>
      </w:pPr>
      <w:r w:rsidRPr="004C6B58">
        <w:rPr>
          <w:rFonts w:asciiTheme="majorHAnsi" w:hAnsiTheme="majorHAnsi"/>
          <w:b/>
          <w:sz w:val="18"/>
          <w:szCs w:val="18"/>
        </w:rPr>
        <w:t>Suspension for Violations of Law.</w:t>
      </w:r>
      <w:r w:rsidRPr="004C6B58">
        <w:rPr>
          <w:rFonts w:asciiTheme="majorHAnsi" w:hAnsiTheme="majorHAnsi"/>
          <w:sz w:val="18"/>
          <w:szCs w:val="18"/>
        </w:rPr>
        <w:t xml:space="preserve"> </w:t>
      </w:r>
      <w:r w:rsidR="0033377A">
        <w:rPr>
          <w:rFonts w:asciiTheme="majorHAnsi" w:hAnsiTheme="majorHAnsi"/>
          <w:sz w:val="18"/>
          <w:szCs w:val="18"/>
        </w:rPr>
        <w:t>Mudiam</w:t>
      </w:r>
      <w:r w:rsidRPr="004C6B58">
        <w:rPr>
          <w:rFonts w:asciiTheme="majorHAnsi" w:hAnsiTheme="majorHAnsi"/>
          <w:sz w:val="18"/>
          <w:szCs w:val="18"/>
        </w:rPr>
        <w:t xml:space="preserve"> may </w:t>
      </w:r>
      <w:r w:rsidR="00A21140" w:rsidRPr="004C6B58">
        <w:rPr>
          <w:rFonts w:asciiTheme="majorHAnsi" w:hAnsiTheme="majorHAnsi"/>
          <w:sz w:val="18"/>
          <w:szCs w:val="18"/>
        </w:rPr>
        <w:t xml:space="preserve">temporarily </w:t>
      </w:r>
      <w:r w:rsidRPr="004C6B58">
        <w:rPr>
          <w:rFonts w:asciiTheme="majorHAnsi" w:hAnsiTheme="majorHAnsi"/>
          <w:sz w:val="18"/>
          <w:szCs w:val="18"/>
        </w:rPr>
        <w:t xml:space="preserve">suspend the </w:t>
      </w:r>
      <w:r w:rsidR="00614131" w:rsidRPr="004C6B58">
        <w:rPr>
          <w:rFonts w:asciiTheme="majorHAnsi" w:hAnsiTheme="majorHAnsi"/>
          <w:sz w:val="18"/>
          <w:szCs w:val="18"/>
        </w:rPr>
        <w:t>Service</w:t>
      </w:r>
      <w:r w:rsidRPr="004C6B58">
        <w:rPr>
          <w:rFonts w:asciiTheme="majorHAnsi" w:hAnsiTheme="majorHAnsi"/>
          <w:sz w:val="18"/>
          <w:szCs w:val="18"/>
        </w:rPr>
        <w:t xml:space="preserve"> </w:t>
      </w:r>
      <w:r w:rsidR="00A21140" w:rsidRPr="004C6B58">
        <w:rPr>
          <w:rFonts w:asciiTheme="majorHAnsi" w:hAnsiTheme="majorHAnsi"/>
          <w:sz w:val="18"/>
          <w:szCs w:val="18"/>
        </w:rPr>
        <w:t>or</w:t>
      </w:r>
      <w:r w:rsidRPr="004C6B58">
        <w:rPr>
          <w:rFonts w:asciiTheme="majorHAnsi" w:hAnsiTheme="majorHAnsi"/>
          <w:sz w:val="18"/>
          <w:szCs w:val="18"/>
        </w:rPr>
        <w:t xml:space="preserve"> remove </w:t>
      </w:r>
      <w:r w:rsidR="00A21140" w:rsidRPr="004C6B58">
        <w:rPr>
          <w:rFonts w:asciiTheme="majorHAnsi" w:hAnsiTheme="majorHAnsi"/>
          <w:sz w:val="18"/>
          <w:szCs w:val="18"/>
        </w:rPr>
        <w:t xml:space="preserve">the </w:t>
      </w:r>
      <w:r w:rsidRPr="004C6B58">
        <w:rPr>
          <w:rFonts w:asciiTheme="majorHAnsi" w:hAnsiTheme="majorHAnsi"/>
          <w:sz w:val="18"/>
          <w:szCs w:val="18"/>
        </w:rPr>
        <w:t xml:space="preserve">applicable Customer </w:t>
      </w:r>
      <w:r w:rsidR="007C39E3" w:rsidRPr="004C6B58">
        <w:rPr>
          <w:rFonts w:asciiTheme="majorHAnsi" w:hAnsiTheme="majorHAnsi"/>
          <w:sz w:val="18"/>
          <w:szCs w:val="18"/>
        </w:rPr>
        <w:t>Data</w:t>
      </w:r>
      <w:r w:rsidR="00A21140" w:rsidRPr="004C6B58">
        <w:rPr>
          <w:rFonts w:asciiTheme="majorHAnsi" w:hAnsiTheme="majorHAnsi"/>
          <w:sz w:val="18"/>
          <w:szCs w:val="18"/>
        </w:rPr>
        <w:t>, or both,</w:t>
      </w:r>
      <w:r w:rsidRPr="004C6B58">
        <w:rPr>
          <w:rFonts w:asciiTheme="majorHAnsi" w:hAnsiTheme="majorHAnsi"/>
          <w:sz w:val="18"/>
          <w:szCs w:val="18"/>
        </w:rPr>
        <w:t xml:space="preserve"> if it in good faith believes that, as part of using the </w:t>
      </w:r>
      <w:r w:rsidR="00614131" w:rsidRPr="004C6B58">
        <w:rPr>
          <w:rFonts w:asciiTheme="majorHAnsi" w:hAnsiTheme="majorHAnsi"/>
          <w:sz w:val="18"/>
          <w:szCs w:val="18"/>
        </w:rPr>
        <w:t>Service</w:t>
      </w:r>
      <w:r w:rsidRPr="004C6B58">
        <w:rPr>
          <w:rFonts w:asciiTheme="majorHAnsi" w:hAnsiTheme="majorHAnsi"/>
          <w:sz w:val="18"/>
          <w:szCs w:val="18"/>
        </w:rPr>
        <w:t xml:space="preserve">, Customer </w:t>
      </w:r>
      <w:r w:rsidR="00A21140" w:rsidRPr="004C6B58">
        <w:rPr>
          <w:rFonts w:asciiTheme="majorHAnsi" w:hAnsiTheme="majorHAnsi"/>
          <w:sz w:val="18"/>
          <w:szCs w:val="18"/>
        </w:rPr>
        <w:t>has</w:t>
      </w:r>
      <w:r w:rsidRPr="004C6B58">
        <w:rPr>
          <w:rFonts w:asciiTheme="majorHAnsi" w:hAnsiTheme="majorHAnsi"/>
          <w:sz w:val="18"/>
          <w:szCs w:val="18"/>
        </w:rPr>
        <w:t xml:space="preserve"> violated a law. </w:t>
      </w:r>
      <w:r w:rsidR="0033377A">
        <w:rPr>
          <w:rFonts w:asciiTheme="majorHAnsi" w:hAnsiTheme="majorHAnsi"/>
          <w:sz w:val="18"/>
          <w:szCs w:val="18"/>
        </w:rPr>
        <w:t>Mudiam</w:t>
      </w:r>
      <w:r w:rsidRPr="004C6B58">
        <w:rPr>
          <w:rFonts w:asciiTheme="majorHAnsi" w:hAnsiTheme="majorHAnsi"/>
          <w:sz w:val="18"/>
          <w:szCs w:val="18"/>
        </w:rPr>
        <w:t xml:space="preserve"> </w:t>
      </w:r>
      <w:r w:rsidR="00A21140" w:rsidRPr="004C6B58">
        <w:rPr>
          <w:rFonts w:asciiTheme="majorHAnsi" w:hAnsiTheme="majorHAnsi"/>
          <w:sz w:val="18"/>
          <w:szCs w:val="18"/>
        </w:rPr>
        <w:t>will attempt</w:t>
      </w:r>
      <w:r w:rsidRPr="004C6B58">
        <w:rPr>
          <w:rFonts w:asciiTheme="majorHAnsi" w:hAnsiTheme="majorHAnsi"/>
          <w:sz w:val="18"/>
          <w:szCs w:val="18"/>
        </w:rPr>
        <w:t xml:space="preserve"> to conta</w:t>
      </w:r>
      <w:r w:rsidR="00A21140" w:rsidRPr="004C6B58">
        <w:rPr>
          <w:rFonts w:asciiTheme="majorHAnsi" w:hAnsiTheme="majorHAnsi"/>
          <w:sz w:val="18"/>
          <w:szCs w:val="18"/>
        </w:rPr>
        <w:t>ct Customer in advance</w:t>
      </w:r>
      <w:r w:rsidRPr="004C6B58">
        <w:rPr>
          <w:rFonts w:asciiTheme="majorHAnsi" w:hAnsiTheme="majorHAnsi"/>
          <w:sz w:val="18"/>
          <w:szCs w:val="18"/>
        </w:rPr>
        <w:t xml:space="preserve">. </w:t>
      </w:r>
    </w:p>
    <w:p w14:paraId="165E84F0" w14:textId="77777777" w:rsidR="005C0CB7" w:rsidRPr="004C6B58" w:rsidRDefault="005C0CB7" w:rsidP="00963BB3">
      <w:pPr>
        <w:ind w:left="360"/>
        <w:jc w:val="both"/>
        <w:rPr>
          <w:rFonts w:asciiTheme="majorHAnsi" w:hAnsiTheme="majorHAnsi" w:cs="Times New Roman"/>
          <w:sz w:val="18"/>
          <w:szCs w:val="18"/>
        </w:rPr>
      </w:pPr>
    </w:p>
    <w:p w14:paraId="0A194084" w14:textId="77777777" w:rsidR="004C6B58" w:rsidRPr="004C6B58" w:rsidRDefault="004C6B58" w:rsidP="004C6B58">
      <w:pPr>
        <w:pStyle w:val="ListParagraph"/>
        <w:numPr>
          <w:ilvl w:val="0"/>
          <w:numId w:val="1"/>
        </w:numPr>
        <w:jc w:val="both"/>
        <w:rPr>
          <w:rFonts w:asciiTheme="majorHAnsi" w:hAnsiTheme="majorHAnsi"/>
          <w:sz w:val="18"/>
          <w:szCs w:val="18"/>
        </w:rPr>
      </w:pPr>
      <w:r w:rsidRPr="004C6B58">
        <w:rPr>
          <w:rFonts w:asciiTheme="majorHAnsi" w:hAnsiTheme="majorHAnsi"/>
          <w:b/>
          <w:bCs/>
          <w:sz w:val="18"/>
          <w:szCs w:val="18"/>
        </w:rPr>
        <w:t>LIABILITY LIMIT</w:t>
      </w:r>
      <w:r w:rsidRPr="004C6B58">
        <w:rPr>
          <w:rFonts w:asciiTheme="majorHAnsi" w:hAnsiTheme="majorHAnsi"/>
          <w:sz w:val="18"/>
          <w:szCs w:val="18"/>
        </w:rPr>
        <w:t xml:space="preserve">. </w:t>
      </w:r>
    </w:p>
    <w:p w14:paraId="05CCC027" w14:textId="77777777" w:rsidR="004C6B58" w:rsidRPr="004C6B58" w:rsidRDefault="004C6B58" w:rsidP="004C6B58">
      <w:pPr>
        <w:pStyle w:val="ListParagraph"/>
        <w:ind w:left="360"/>
        <w:jc w:val="both"/>
        <w:rPr>
          <w:rFonts w:asciiTheme="majorHAnsi" w:hAnsiTheme="majorHAnsi"/>
          <w:sz w:val="18"/>
          <w:szCs w:val="18"/>
        </w:rPr>
      </w:pPr>
    </w:p>
    <w:p w14:paraId="1AF4547D" w14:textId="43172D45" w:rsidR="004C6B58" w:rsidRPr="004C6B58" w:rsidRDefault="004C6B58" w:rsidP="00FF5D31">
      <w:pPr>
        <w:pStyle w:val="ListParagraph"/>
        <w:numPr>
          <w:ilvl w:val="0"/>
          <w:numId w:val="9"/>
        </w:numPr>
        <w:jc w:val="both"/>
        <w:rPr>
          <w:rFonts w:asciiTheme="majorHAnsi" w:hAnsiTheme="majorHAnsi"/>
          <w:caps/>
          <w:sz w:val="18"/>
          <w:szCs w:val="18"/>
        </w:rPr>
      </w:pPr>
      <w:r w:rsidRPr="004C6B58">
        <w:rPr>
          <w:rFonts w:asciiTheme="majorHAnsi" w:hAnsiTheme="majorHAnsi"/>
          <w:b/>
          <w:bCs/>
          <w:caps/>
          <w:sz w:val="18"/>
          <w:szCs w:val="18"/>
        </w:rPr>
        <w:t>Exclusion of indirect Damages</w:t>
      </w:r>
      <w:r w:rsidRPr="004C6B58">
        <w:rPr>
          <w:rFonts w:asciiTheme="majorHAnsi" w:hAnsiTheme="majorHAnsi"/>
          <w:caps/>
          <w:sz w:val="18"/>
          <w:szCs w:val="18"/>
        </w:rPr>
        <w:t>.</w:t>
      </w:r>
      <w:r w:rsidRPr="003A55A9">
        <w:rPr>
          <w:rFonts w:asciiTheme="majorHAnsi" w:hAnsiTheme="majorHAnsi"/>
          <w:b/>
          <w:caps/>
          <w:sz w:val="18"/>
          <w:szCs w:val="18"/>
        </w:rPr>
        <w:t xml:space="preserve"> </w:t>
      </w:r>
      <w:r w:rsidR="0033377A">
        <w:rPr>
          <w:rFonts w:asciiTheme="majorHAnsi" w:hAnsiTheme="majorHAnsi"/>
          <w:b/>
          <w:sz w:val="18"/>
          <w:szCs w:val="18"/>
        </w:rPr>
        <w:t>Mudiam</w:t>
      </w:r>
      <w:r w:rsidR="003A55A9" w:rsidRPr="003A55A9">
        <w:rPr>
          <w:rFonts w:asciiTheme="majorHAnsi" w:hAnsiTheme="majorHAnsi"/>
          <w:b/>
          <w:sz w:val="18"/>
          <w:szCs w:val="18"/>
        </w:rPr>
        <w:t xml:space="preserve"> is not liable for any indirect, special, incidental or consequential damages ari</w:t>
      </w:r>
      <w:r w:rsidR="00620121">
        <w:rPr>
          <w:rFonts w:asciiTheme="majorHAnsi" w:hAnsiTheme="majorHAnsi"/>
          <w:b/>
          <w:sz w:val="18"/>
          <w:szCs w:val="18"/>
        </w:rPr>
        <w:t>sing out of or related to this a</w:t>
      </w:r>
      <w:r w:rsidR="003A55A9" w:rsidRPr="003A55A9">
        <w:rPr>
          <w:rFonts w:asciiTheme="majorHAnsi" w:hAnsiTheme="majorHAnsi"/>
          <w:b/>
          <w:sz w:val="18"/>
          <w:szCs w:val="18"/>
        </w:rPr>
        <w:t xml:space="preserve">greement (including, without limitation, costs of delay; loss of data, records or information; </w:t>
      </w:r>
      <w:r w:rsidR="00D37727">
        <w:rPr>
          <w:rFonts w:asciiTheme="majorHAnsi" w:hAnsiTheme="majorHAnsi"/>
          <w:b/>
          <w:sz w:val="18"/>
          <w:szCs w:val="18"/>
        </w:rPr>
        <w:t xml:space="preserve">and </w:t>
      </w:r>
      <w:r w:rsidR="003A55A9" w:rsidRPr="003A55A9">
        <w:rPr>
          <w:rFonts w:asciiTheme="majorHAnsi" w:hAnsiTheme="majorHAnsi"/>
          <w:b/>
          <w:sz w:val="18"/>
          <w:szCs w:val="18"/>
        </w:rPr>
        <w:t>lost profits).</w:t>
      </w:r>
      <w:r w:rsidRPr="003A55A9">
        <w:rPr>
          <w:rFonts w:asciiTheme="majorHAnsi" w:hAnsiTheme="majorHAnsi"/>
          <w:b/>
          <w:sz w:val="18"/>
          <w:szCs w:val="18"/>
        </w:rPr>
        <w:t xml:space="preserve"> </w:t>
      </w:r>
    </w:p>
    <w:p w14:paraId="2A59FB5B" w14:textId="77777777" w:rsidR="004C6B58" w:rsidRPr="004C6B58" w:rsidRDefault="004C6B58" w:rsidP="004C6B58">
      <w:pPr>
        <w:pStyle w:val="ListParagraph"/>
        <w:jc w:val="both"/>
        <w:rPr>
          <w:rFonts w:asciiTheme="majorHAnsi" w:hAnsiTheme="majorHAnsi" w:cs="Times New Roman"/>
          <w:sz w:val="18"/>
          <w:szCs w:val="18"/>
        </w:rPr>
      </w:pPr>
    </w:p>
    <w:p w14:paraId="590C9186" w14:textId="41560B93" w:rsidR="004C6B58" w:rsidRPr="003A55A9" w:rsidRDefault="004C6B58" w:rsidP="00FF5D31">
      <w:pPr>
        <w:pStyle w:val="ListParagraph"/>
        <w:numPr>
          <w:ilvl w:val="0"/>
          <w:numId w:val="9"/>
        </w:numPr>
        <w:jc w:val="both"/>
        <w:rPr>
          <w:rFonts w:asciiTheme="majorHAnsi" w:hAnsiTheme="majorHAnsi" w:cs="Times New Roman"/>
          <w:b/>
          <w:sz w:val="18"/>
          <w:szCs w:val="18"/>
        </w:rPr>
      </w:pPr>
      <w:r w:rsidRPr="004C6B58">
        <w:rPr>
          <w:rFonts w:asciiTheme="majorHAnsi" w:hAnsiTheme="majorHAnsi"/>
          <w:b/>
          <w:bCs/>
          <w:caps/>
          <w:sz w:val="18"/>
          <w:szCs w:val="18"/>
        </w:rPr>
        <w:t>total limit on Liability</w:t>
      </w:r>
      <w:r w:rsidRPr="004C6B58">
        <w:rPr>
          <w:rFonts w:asciiTheme="majorHAnsi" w:hAnsiTheme="majorHAnsi"/>
          <w:caps/>
          <w:sz w:val="18"/>
          <w:szCs w:val="18"/>
        </w:rPr>
        <w:t xml:space="preserve">. </w:t>
      </w:r>
      <w:r w:rsidR="0033377A">
        <w:rPr>
          <w:rFonts w:asciiTheme="majorHAnsi" w:hAnsiTheme="majorHAnsi"/>
          <w:b/>
          <w:sz w:val="18"/>
          <w:szCs w:val="18"/>
        </w:rPr>
        <w:t>Mudiam</w:t>
      </w:r>
      <w:r w:rsidR="003A55A9" w:rsidRPr="003A55A9">
        <w:rPr>
          <w:rFonts w:asciiTheme="majorHAnsi" w:hAnsiTheme="majorHAnsi"/>
          <w:b/>
          <w:sz w:val="18"/>
          <w:szCs w:val="18"/>
        </w:rPr>
        <w:t>’s</w:t>
      </w:r>
      <w:r w:rsidRPr="003A55A9">
        <w:rPr>
          <w:rFonts w:asciiTheme="majorHAnsi" w:hAnsiTheme="majorHAnsi"/>
          <w:b/>
          <w:sz w:val="18"/>
          <w:szCs w:val="18"/>
        </w:rPr>
        <w:t xml:space="preserve"> </w:t>
      </w:r>
      <w:r w:rsidR="00BA0B13">
        <w:rPr>
          <w:rFonts w:asciiTheme="majorHAnsi" w:hAnsiTheme="majorHAnsi"/>
          <w:b/>
          <w:sz w:val="18"/>
          <w:szCs w:val="18"/>
        </w:rPr>
        <w:t xml:space="preserve">total </w:t>
      </w:r>
      <w:r w:rsidRPr="003A55A9">
        <w:rPr>
          <w:rFonts w:asciiTheme="majorHAnsi" w:hAnsiTheme="majorHAnsi"/>
          <w:b/>
          <w:sz w:val="18"/>
          <w:szCs w:val="18"/>
        </w:rPr>
        <w:t xml:space="preserve">liability </w:t>
      </w:r>
      <w:r w:rsidR="003A55A9" w:rsidRPr="003A55A9">
        <w:rPr>
          <w:rFonts w:asciiTheme="majorHAnsi" w:hAnsiTheme="majorHAnsi"/>
          <w:b/>
          <w:sz w:val="18"/>
          <w:szCs w:val="18"/>
        </w:rPr>
        <w:t>ari</w:t>
      </w:r>
      <w:r w:rsidR="00620121">
        <w:rPr>
          <w:rFonts w:asciiTheme="majorHAnsi" w:hAnsiTheme="majorHAnsi"/>
          <w:b/>
          <w:sz w:val="18"/>
          <w:szCs w:val="18"/>
        </w:rPr>
        <w:t>sing out of or related to this a</w:t>
      </w:r>
      <w:r w:rsidR="003A55A9" w:rsidRPr="003A55A9">
        <w:rPr>
          <w:rFonts w:asciiTheme="majorHAnsi" w:hAnsiTheme="majorHAnsi"/>
          <w:b/>
          <w:sz w:val="18"/>
          <w:szCs w:val="18"/>
        </w:rPr>
        <w:t>greement</w:t>
      </w:r>
      <w:r w:rsidRPr="003A55A9">
        <w:rPr>
          <w:rFonts w:asciiTheme="majorHAnsi" w:hAnsiTheme="majorHAnsi"/>
          <w:b/>
          <w:sz w:val="18"/>
          <w:szCs w:val="18"/>
        </w:rPr>
        <w:t xml:space="preserve"> (</w:t>
      </w:r>
      <w:r w:rsidR="003A55A9" w:rsidRPr="003A55A9">
        <w:rPr>
          <w:rFonts w:asciiTheme="majorHAnsi" w:hAnsiTheme="majorHAnsi"/>
          <w:b/>
          <w:sz w:val="18"/>
          <w:szCs w:val="18"/>
        </w:rPr>
        <w:t>whether in contract, tort or otherwise)</w:t>
      </w:r>
      <w:r w:rsidRPr="003A55A9">
        <w:rPr>
          <w:rFonts w:asciiTheme="majorHAnsi" w:hAnsiTheme="majorHAnsi"/>
          <w:b/>
          <w:sz w:val="18"/>
          <w:szCs w:val="18"/>
        </w:rPr>
        <w:t xml:space="preserve"> does not exceed the </w:t>
      </w:r>
      <w:r w:rsidR="003A55A9" w:rsidRPr="003A55A9">
        <w:rPr>
          <w:rFonts w:asciiTheme="majorHAnsi" w:hAnsiTheme="majorHAnsi"/>
          <w:b/>
          <w:sz w:val="18"/>
          <w:szCs w:val="18"/>
        </w:rPr>
        <w:t>amount paid by Customer</w:t>
      </w:r>
      <w:r w:rsidR="006A110A" w:rsidRPr="003A55A9">
        <w:rPr>
          <w:rFonts w:asciiTheme="majorHAnsi" w:hAnsiTheme="majorHAnsi"/>
          <w:b/>
          <w:sz w:val="18"/>
          <w:szCs w:val="18"/>
        </w:rPr>
        <w:t xml:space="preserve"> within the 12 month period prior to the event that gave rise to the liability.</w:t>
      </w:r>
    </w:p>
    <w:p w14:paraId="321009C2" w14:textId="77777777" w:rsidR="009348AE" w:rsidRPr="004C6B58" w:rsidRDefault="009348AE" w:rsidP="00BA3A1D">
      <w:pPr>
        <w:jc w:val="both"/>
        <w:rPr>
          <w:rFonts w:asciiTheme="majorHAnsi" w:hAnsiTheme="majorHAnsi" w:cs="Times New Roman"/>
          <w:sz w:val="18"/>
          <w:szCs w:val="18"/>
        </w:rPr>
      </w:pPr>
    </w:p>
    <w:p w14:paraId="2C531AFD" w14:textId="77777777" w:rsidR="001D6972" w:rsidRPr="004C6B58" w:rsidRDefault="006F7D36" w:rsidP="006F7D36">
      <w:pPr>
        <w:pStyle w:val="ListParagraph"/>
        <w:numPr>
          <w:ilvl w:val="0"/>
          <w:numId w:val="1"/>
        </w:numPr>
        <w:jc w:val="both"/>
        <w:rPr>
          <w:rFonts w:asciiTheme="majorHAnsi" w:hAnsiTheme="majorHAnsi"/>
          <w:sz w:val="18"/>
          <w:szCs w:val="18"/>
        </w:rPr>
      </w:pPr>
      <w:r w:rsidRPr="004C6B58">
        <w:rPr>
          <w:rFonts w:asciiTheme="majorHAnsi" w:hAnsiTheme="majorHAnsi"/>
          <w:b/>
          <w:caps/>
          <w:sz w:val="18"/>
          <w:szCs w:val="18"/>
        </w:rPr>
        <w:t>Indemnity</w:t>
      </w:r>
      <w:r w:rsidRPr="004C6B58">
        <w:rPr>
          <w:rFonts w:asciiTheme="majorHAnsi" w:hAnsiTheme="majorHAnsi"/>
          <w:sz w:val="18"/>
          <w:szCs w:val="18"/>
        </w:rPr>
        <w:t xml:space="preserve">. </w:t>
      </w:r>
    </w:p>
    <w:p w14:paraId="6852BE5C" w14:textId="77777777" w:rsidR="00AA737B" w:rsidRPr="00AA737B" w:rsidRDefault="00AA737B" w:rsidP="00AA737B">
      <w:pPr>
        <w:contextualSpacing/>
        <w:jc w:val="both"/>
        <w:rPr>
          <w:rFonts w:asciiTheme="majorHAnsi" w:hAnsiTheme="majorHAnsi"/>
          <w:b/>
          <w:sz w:val="18"/>
          <w:szCs w:val="18"/>
        </w:rPr>
      </w:pPr>
    </w:p>
    <w:p w14:paraId="4625A3D9" w14:textId="3EF5C267" w:rsidR="00AA737B" w:rsidRPr="00881C94" w:rsidRDefault="00AA737B" w:rsidP="00881C94">
      <w:pPr>
        <w:pStyle w:val="ListParagraph"/>
        <w:numPr>
          <w:ilvl w:val="0"/>
          <w:numId w:val="10"/>
        </w:numPr>
        <w:jc w:val="both"/>
        <w:rPr>
          <w:rFonts w:asciiTheme="majorHAnsi" w:hAnsiTheme="majorHAnsi"/>
          <w:bCs/>
          <w:sz w:val="18"/>
          <w:szCs w:val="18"/>
        </w:rPr>
      </w:pPr>
      <w:r w:rsidRPr="00AA737B">
        <w:rPr>
          <w:rFonts w:asciiTheme="majorHAnsi" w:hAnsiTheme="majorHAnsi"/>
          <w:b/>
          <w:bCs/>
          <w:sz w:val="18"/>
          <w:szCs w:val="18"/>
        </w:rPr>
        <w:t>Defense of Third Party Claims.</w:t>
      </w:r>
      <w:r w:rsidRPr="00AA737B">
        <w:rPr>
          <w:rFonts w:asciiTheme="majorHAnsi" w:hAnsiTheme="majorHAnsi"/>
          <w:bCs/>
          <w:sz w:val="18"/>
          <w:szCs w:val="18"/>
        </w:rPr>
        <w:t xml:space="preserve"> </w:t>
      </w:r>
      <w:r w:rsidR="0033377A">
        <w:rPr>
          <w:rFonts w:asciiTheme="majorHAnsi" w:hAnsiTheme="majorHAnsi"/>
          <w:bCs/>
          <w:sz w:val="18"/>
          <w:szCs w:val="18"/>
        </w:rPr>
        <w:t>Mudiam</w:t>
      </w:r>
      <w:r w:rsidRPr="00AA737B">
        <w:rPr>
          <w:rFonts w:asciiTheme="majorHAnsi" w:hAnsiTheme="majorHAnsi"/>
          <w:bCs/>
          <w:sz w:val="18"/>
          <w:szCs w:val="18"/>
        </w:rPr>
        <w:t xml:space="preserve"> will defend </w:t>
      </w:r>
      <w:r w:rsidR="00D03A1E">
        <w:rPr>
          <w:rFonts w:asciiTheme="majorHAnsi" w:hAnsiTheme="majorHAnsi"/>
          <w:bCs/>
          <w:sz w:val="18"/>
          <w:szCs w:val="18"/>
        </w:rPr>
        <w:t>or settle any third party claim against Customer to the extent that such claim alleges</w:t>
      </w:r>
      <w:r w:rsidRPr="00AA737B">
        <w:rPr>
          <w:rFonts w:asciiTheme="majorHAnsi" w:hAnsiTheme="majorHAnsi"/>
          <w:bCs/>
          <w:sz w:val="18"/>
          <w:szCs w:val="18"/>
        </w:rPr>
        <w:t xml:space="preserve"> that the </w:t>
      </w:r>
      <w:r w:rsidR="0033377A">
        <w:rPr>
          <w:rFonts w:asciiTheme="majorHAnsi" w:hAnsiTheme="majorHAnsi"/>
          <w:bCs/>
          <w:sz w:val="18"/>
          <w:szCs w:val="18"/>
        </w:rPr>
        <w:t>Mudiam</w:t>
      </w:r>
      <w:r w:rsidR="002F6317">
        <w:rPr>
          <w:rFonts w:asciiTheme="majorHAnsi" w:hAnsiTheme="majorHAnsi"/>
          <w:bCs/>
          <w:sz w:val="18"/>
          <w:szCs w:val="18"/>
        </w:rPr>
        <w:t xml:space="preserve"> technology used to provide the </w:t>
      </w:r>
      <w:r w:rsidRPr="00AA737B">
        <w:rPr>
          <w:rFonts w:asciiTheme="majorHAnsi" w:hAnsiTheme="majorHAnsi"/>
          <w:bCs/>
          <w:sz w:val="18"/>
          <w:szCs w:val="18"/>
        </w:rPr>
        <w:t xml:space="preserve">Service violates a copyright, patent, trademark or other intellectual property right, if </w:t>
      </w:r>
      <w:r w:rsidRPr="00AA737B">
        <w:rPr>
          <w:rFonts w:asciiTheme="majorHAnsi" w:hAnsiTheme="majorHAnsi"/>
          <w:bCs/>
          <w:sz w:val="18"/>
          <w:szCs w:val="18"/>
        </w:rPr>
        <w:lastRenderedPageBreak/>
        <w:t>Customer</w:t>
      </w:r>
      <w:r w:rsidR="00881C94">
        <w:rPr>
          <w:rFonts w:asciiTheme="majorHAnsi" w:hAnsiTheme="majorHAnsi"/>
          <w:bCs/>
          <w:sz w:val="18"/>
          <w:szCs w:val="18"/>
        </w:rPr>
        <w:t>, p</w:t>
      </w:r>
      <w:r w:rsidRPr="00881C94">
        <w:rPr>
          <w:rFonts w:asciiTheme="majorHAnsi" w:hAnsiTheme="majorHAnsi"/>
          <w:bCs/>
          <w:sz w:val="18"/>
          <w:szCs w:val="18"/>
        </w:rPr>
        <w:t>romptly notifi</w:t>
      </w:r>
      <w:r w:rsidR="00881C94">
        <w:rPr>
          <w:rFonts w:asciiTheme="majorHAnsi" w:hAnsiTheme="majorHAnsi"/>
          <w:bCs/>
          <w:sz w:val="18"/>
          <w:szCs w:val="18"/>
        </w:rPr>
        <w:t xml:space="preserve">es </w:t>
      </w:r>
      <w:r w:rsidR="0033377A">
        <w:rPr>
          <w:rFonts w:asciiTheme="majorHAnsi" w:hAnsiTheme="majorHAnsi"/>
          <w:bCs/>
          <w:sz w:val="18"/>
          <w:szCs w:val="18"/>
        </w:rPr>
        <w:t>Mudiam</w:t>
      </w:r>
      <w:r w:rsidR="00881C94">
        <w:rPr>
          <w:rFonts w:asciiTheme="majorHAnsi" w:hAnsiTheme="majorHAnsi"/>
          <w:bCs/>
          <w:sz w:val="18"/>
          <w:szCs w:val="18"/>
        </w:rPr>
        <w:t xml:space="preserve"> of the claim in writing, c</w:t>
      </w:r>
      <w:r w:rsidR="0023132B" w:rsidRPr="00881C94">
        <w:rPr>
          <w:rFonts w:asciiTheme="majorHAnsi" w:hAnsiTheme="majorHAnsi"/>
          <w:bCs/>
          <w:sz w:val="18"/>
          <w:szCs w:val="18"/>
        </w:rPr>
        <w:t xml:space="preserve">ooperates </w:t>
      </w:r>
      <w:r w:rsidR="00881C94">
        <w:rPr>
          <w:rFonts w:asciiTheme="majorHAnsi" w:hAnsiTheme="majorHAnsi"/>
          <w:bCs/>
          <w:sz w:val="18"/>
          <w:szCs w:val="18"/>
        </w:rPr>
        <w:t xml:space="preserve">with </w:t>
      </w:r>
      <w:r w:rsidR="0033377A">
        <w:rPr>
          <w:rFonts w:asciiTheme="majorHAnsi" w:hAnsiTheme="majorHAnsi"/>
          <w:bCs/>
          <w:sz w:val="18"/>
          <w:szCs w:val="18"/>
        </w:rPr>
        <w:t>Mudiam</w:t>
      </w:r>
      <w:r w:rsidR="00881C94">
        <w:rPr>
          <w:rFonts w:asciiTheme="majorHAnsi" w:hAnsiTheme="majorHAnsi"/>
          <w:bCs/>
          <w:sz w:val="18"/>
          <w:szCs w:val="18"/>
        </w:rPr>
        <w:t xml:space="preserve"> in the defense,</w:t>
      </w:r>
      <w:r w:rsidRPr="00881C94">
        <w:rPr>
          <w:rFonts w:asciiTheme="majorHAnsi" w:hAnsiTheme="majorHAnsi"/>
          <w:bCs/>
          <w:sz w:val="18"/>
          <w:szCs w:val="18"/>
        </w:rPr>
        <w:t xml:space="preserve"> and</w:t>
      </w:r>
      <w:r w:rsidR="00881C94">
        <w:rPr>
          <w:rFonts w:asciiTheme="majorHAnsi" w:hAnsiTheme="majorHAnsi"/>
          <w:bCs/>
          <w:sz w:val="18"/>
          <w:szCs w:val="18"/>
        </w:rPr>
        <w:t xml:space="preserve"> a</w:t>
      </w:r>
      <w:r w:rsidRPr="00881C94">
        <w:rPr>
          <w:rFonts w:asciiTheme="majorHAnsi" w:hAnsiTheme="majorHAnsi"/>
          <w:bCs/>
          <w:sz w:val="18"/>
          <w:szCs w:val="18"/>
        </w:rPr>
        <w:t xml:space="preserve">llows </w:t>
      </w:r>
      <w:r w:rsidR="0033377A">
        <w:rPr>
          <w:rFonts w:asciiTheme="majorHAnsi" w:hAnsiTheme="majorHAnsi"/>
          <w:bCs/>
          <w:sz w:val="18"/>
          <w:szCs w:val="18"/>
        </w:rPr>
        <w:t>Mudiam</w:t>
      </w:r>
      <w:r w:rsidRPr="00881C94">
        <w:rPr>
          <w:rFonts w:asciiTheme="majorHAnsi" w:hAnsiTheme="majorHAnsi"/>
          <w:bCs/>
          <w:sz w:val="18"/>
          <w:szCs w:val="18"/>
        </w:rPr>
        <w:t xml:space="preserve"> to solely control the defense or settlement of the claim.  </w:t>
      </w:r>
    </w:p>
    <w:p w14:paraId="32F4FC94" w14:textId="77777777" w:rsidR="00AA737B" w:rsidRDefault="00AA737B" w:rsidP="00AA737B">
      <w:pPr>
        <w:pStyle w:val="ListParagraph"/>
        <w:jc w:val="both"/>
        <w:rPr>
          <w:rFonts w:asciiTheme="majorHAnsi" w:hAnsiTheme="majorHAnsi"/>
          <w:bCs/>
          <w:sz w:val="18"/>
          <w:szCs w:val="18"/>
        </w:rPr>
      </w:pPr>
    </w:p>
    <w:p w14:paraId="57CA5B86" w14:textId="3B75482A" w:rsidR="00AA737B" w:rsidRPr="00AA737B" w:rsidRDefault="00FF5D31" w:rsidP="0023132B">
      <w:pPr>
        <w:pStyle w:val="ListParagraph"/>
        <w:jc w:val="both"/>
        <w:rPr>
          <w:rFonts w:asciiTheme="majorHAnsi" w:hAnsiTheme="majorHAnsi"/>
          <w:bCs/>
          <w:sz w:val="18"/>
          <w:szCs w:val="18"/>
        </w:rPr>
      </w:pPr>
      <w:r w:rsidRPr="00881C94">
        <w:rPr>
          <w:rFonts w:asciiTheme="majorHAnsi" w:hAnsiTheme="majorHAnsi"/>
          <w:i/>
          <w:sz w:val="18"/>
          <w:szCs w:val="18"/>
        </w:rPr>
        <w:t>Costs.</w:t>
      </w:r>
      <w:r>
        <w:rPr>
          <w:rFonts w:asciiTheme="majorHAnsi" w:hAnsiTheme="majorHAnsi"/>
          <w:sz w:val="18"/>
          <w:szCs w:val="18"/>
        </w:rPr>
        <w:t xml:space="preserve"> </w:t>
      </w:r>
      <w:r w:rsidR="0033377A">
        <w:rPr>
          <w:rFonts w:asciiTheme="majorHAnsi" w:hAnsiTheme="majorHAnsi"/>
          <w:sz w:val="18"/>
          <w:szCs w:val="18"/>
        </w:rPr>
        <w:t>Mudiam</w:t>
      </w:r>
      <w:r w:rsidR="00AA737B" w:rsidRPr="00AA737B">
        <w:rPr>
          <w:rFonts w:asciiTheme="majorHAnsi" w:hAnsiTheme="majorHAnsi"/>
          <w:sz w:val="18"/>
          <w:szCs w:val="18"/>
        </w:rPr>
        <w:t xml:space="preserve"> will pay infringement claim defense costs</w:t>
      </w:r>
      <w:r w:rsidR="00E106FC">
        <w:rPr>
          <w:rFonts w:asciiTheme="majorHAnsi" w:hAnsiTheme="majorHAnsi"/>
          <w:sz w:val="18"/>
          <w:szCs w:val="18"/>
        </w:rPr>
        <w:t xml:space="preserve"> </w:t>
      </w:r>
      <w:r w:rsidR="00E106FC" w:rsidRPr="000B146B">
        <w:rPr>
          <w:rFonts w:asciiTheme="majorHAnsi" w:hAnsiTheme="majorHAnsi"/>
          <w:sz w:val="18"/>
          <w:szCs w:val="18"/>
        </w:rPr>
        <w:t>incurred as part of its obligations above</w:t>
      </w:r>
      <w:r w:rsidR="00AA737B" w:rsidRPr="00AA737B">
        <w:rPr>
          <w:rFonts w:asciiTheme="majorHAnsi" w:hAnsiTheme="majorHAnsi"/>
          <w:sz w:val="18"/>
          <w:szCs w:val="18"/>
        </w:rPr>
        <w:t xml:space="preserve">, and </w:t>
      </w:r>
      <w:r w:rsidR="0033377A">
        <w:rPr>
          <w:rFonts w:asciiTheme="majorHAnsi" w:hAnsiTheme="majorHAnsi"/>
          <w:sz w:val="18"/>
          <w:szCs w:val="18"/>
        </w:rPr>
        <w:t>Mudiam</w:t>
      </w:r>
      <w:r w:rsidR="00AA737B" w:rsidRPr="00AA737B">
        <w:rPr>
          <w:rFonts w:asciiTheme="majorHAnsi" w:hAnsiTheme="majorHAnsi"/>
          <w:sz w:val="18"/>
          <w:szCs w:val="18"/>
        </w:rPr>
        <w:t xml:space="preserve"> negotiated settlement amounts, and court awarded damages. </w:t>
      </w:r>
    </w:p>
    <w:p w14:paraId="092601B8" w14:textId="77777777" w:rsidR="00AA737B" w:rsidRPr="00AA737B" w:rsidRDefault="00AA737B" w:rsidP="00AA737B">
      <w:pPr>
        <w:contextualSpacing/>
        <w:jc w:val="both"/>
        <w:rPr>
          <w:rFonts w:asciiTheme="majorHAnsi" w:hAnsiTheme="majorHAnsi"/>
          <w:b/>
          <w:sz w:val="18"/>
          <w:szCs w:val="18"/>
        </w:rPr>
      </w:pPr>
    </w:p>
    <w:p w14:paraId="121CA1C0" w14:textId="6D68881B" w:rsidR="00AA737B" w:rsidRPr="00FF5D31" w:rsidRDefault="00FF5D31" w:rsidP="00FF5D31">
      <w:pPr>
        <w:ind w:left="720"/>
        <w:jc w:val="both"/>
        <w:rPr>
          <w:rFonts w:asciiTheme="majorHAnsi" w:hAnsiTheme="majorHAnsi"/>
          <w:bCs/>
          <w:sz w:val="18"/>
          <w:szCs w:val="18"/>
        </w:rPr>
      </w:pPr>
      <w:r w:rsidRPr="00881C94">
        <w:rPr>
          <w:rFonts w:asciiTheme="majorHAnsi" w:hAnsiTheme="majorHAnsi"/>
          <w:bCs/>
          <w:i/>
          <w:sz w:val="18"/>
          <w:szCs w:val="18"/>
        </w:rPr>
        <w:t>Process</w:t>
      </w:r>
      <w:r w:rsidR="00AA737B" w:rsidRPr="00881C94">
        <w:rPr>
          <w:rFonts w:asciiTheme="majorHAnsi" w:hAnsiTheme="majorHAnsi"/>
          <w:b/>
          <w:bCs/>
          <w:i/>
          <w:sz w:val="18"/>
          <w:szCs w:val="18"/>
        </w:rPr>
        <w:t>.</w:t>
      </w:r>
      <w:r w:rsidR="00AA737B" w:rsidRPr="00FF5D31">
        <w:rPr>
          <w:rFonts w:asciiTheme="majorHAnsi" w:hAnsiTheme="majorHAnsi"/>
          <w:bCs/>
          <w:sz w:val="18"/>
          <w:szCs w:val="18"/>
        </w:rPr>
        <w:t xml:space="preserve"> If such a claim appears likely, then </w:t>
      </w:r>
      <w:r w:rsidR="0033377A">
        <w:rPr>
          <w:rFonts w:asciiTheme="majorHAnsi" w:hAnsiTheme="majorHAnsi"/>
          <w:bCs/>
          <w:sz w:val="18"/>
          <w:szCs w:val="18"/>
        </w:rPr>
        <w:t>Mudiam</w:t>
      </w:r>
      <w:r w:rsidR="00AA737B" w:rsidRPr="00FF5D31">
        <w:rPr>
          <w:rFonts w:asciiTheme="majorHAnsi" w:hAnsiTheme="majorHAnsi"/>
          <w:bCs/>
          <w:sz w:val="18"/>
          <w:szCs w:val="18"/>
        </w:rPr>
        <w:t xml:space="preserve"> may modify the Service, procure the necessary rights, or replace it with the functional equivalent. If </w:t>
      </w:r>
      <w:r w:rsidR="0033377A">
        <w:rPr>
          <w:rFonts w:asciiTheme="majorHAnsi" w:hAnsiTheme="majorHAnsi"/>
          <w:bCs/>
          <w:sz w:val="18"/>
          <w:szCs w:val="18"/>
        </w:rPr>
        <w:t>Mudiam</w:t>
      </w:r>
      <w:r w:rsidR="00AA737B" w:rsidRPr="00FF5D31">
        <w:rPr>
          <w:rFonts w:asciiTheme="majorHAnsi" w:hAnsiTheme="majorHAnsi"/>
          <w:bCs/>
          <w:sz w:val="18"/>
          <w:szCs w:val="18"/>
        </w:rPr>
        <w:t xml:space="preserve"> determines t</w:t>
      </w:r>
      <w:r w:rsidR="00881C94">
        <w:rPr>
          <w:rFonts w:asciiTheme="majorHAnsi" w:hAnsiTheme="majorHAnsi"/>
          <w:bCs/>
          <w:sz w:val="18"/>
          <w:szCs w:val="18"/>
        </w:rPr>
        <w:t>hat none of these are reasonably</w:t>
      </w:r>
      <w:r w:rsidR="00AA737B" w:rsidRPr="00FF5D31">
        <w:rPr>
          <w:rFonts w:asciiTheme="majorHAnsi" w:hAnsiTheme="majorHAnsi"/>
          <w:bCs/>
          <w:sz w:val="18"/>
          <w:szCs w:val="18"/>
        </w:rPr>
        <w:t xml:space="preserve"> available, then </w:t>
      </w:r>
      <w:r w:rsidR="0033377A">
        <w:rPr>
          <w:rFonts w:asciiTheme="majorHAnsi" w:hAnsiTheme="majorHAnsi"/>
          <w:bCs/>
          <w:sz w:val="18"/>
          <w:szCs w:val="18"/>
        </w:rPr>
        <w:t>Mudiam</w:t>
      </w:r>
      <w:r w:rsidR="00AA737B" w:rsidRPr="00FF5D31">
        <w:rPr>
          <w:rFonts w:asciiTheme="majorHAnsi" w:hAnsiTheme="majorHAnsi"/>
          <w:bCs/>
          <w:sz w:val="18"/>
          <w:szCs w:val="18"/>
        </w:rPr>
        <w:t xml:space="preserve"> may terminate the Service and refund any prepaid and unused fees. </w:t>
      </w:r>
    </w:p>
    <w:p w14:paraId="6F75F52D" w14:textId="77777777" w:rsidR="00AA737B" w:rsidRPr="00AA737B" w:rsidRDefault="00AA737B" w:rsidP="00AA737B">
      <w:pPr>
        <w:contextualSpacing/>
        <w:jc w:val="both"/>
        <w:rPr>
          <w:rFonts w:asciiTheme="majorHAnsi" w:hAnsiTheme="majorHAnsi"/>
          <w:b/>
          <w:sz w:val="18"/>
          <w:szCs w:val="18"/>
        </w:rPr>
      </w:pPr>
    </w:p>
    <w:p w14:paraId="1B4BA28E" w14:textId="0330EC76" w:rsidR="00AA737B" w:rsidRPr="00AA737B" w:rsidRDefault="00AA737B" w:rsidP="00FF5D31">
      <w:pPr>
        <w:pStyle w:val="ListParagraph"/>
        <w:jc w:val="both"/>
        <w:rPr>
          <w:rFonts w:asciiTheme="majorHAnsi" w:hAnsiTheme="majorHAnsi"/>
          <w:bCs/>
          <w:sz w:val="18"/>
          <w:szCs w:val="18"/>
        </w:rPr>
      </w:pPr>
      <w:r w:rsidRPr="00881C94">
        <w:rPr>
          <w:rFonts w:asciiTheme="majorHAnsi" w:hAnsiTheme="majorHAnsi"/>
          <w:bCs/>
          <w:i/>
          <w:sz w:val="18"/>
          <w:szCs w:val="18"/>
        </w:rPr>
        <w:t>Exclusions</w:t>
      </w:r>
      <w:r w:rsidRPr="00881C94">
        <w:rPr>
          <w:rFonts w:asciiTheme="majorHAnsi" w:hAnsiTheme="majorHAnsi"/>
          <w:b/>
          <w:bCs/>
          <w:i/>
          <w:sz w:val="18"/>
          <w:szCs w:val="18"/>
        </w:rPr>
        <w:t>.</w:t>
      </w:r>
      <w:r w:rsidRPr="00AA737B">
        <w:rPr>
          <w:rFonts w:asciiTheme="majorHAnsi" w:hAnsiTheme="majorHAnsi"/>
          <w:bCs/>
          <w:sz w:val="18"/>
          <w:szCs w:val="18"/>
        </w:rPr>
        <w:t xml:space="preserve"> </w:t>
      </w:r>
      <w:r w:rsidR="0033377A">
        <w:rPr>
          <w:rFonts w:asciiTheme="majorHAnsi" w:hAnsiTheme="majorHAnsi"/>
          <w:bCs/>
          <w:sz w:val="18"/>
          <w:szCs w:val="18"/>
        </w:rPr>
        <w:t>Mudiam</w:t>
      </w:r>
      <w:r w:rsidRPr="00AA737B">
        <w:rPr>
          <w:rFonts w:asciiTheme="majorHAnsi" w:hAnsiTheme="majorHAnsi"/>
          <w:bCs/>
          <w:sz w:val="18"/>
          <w:szCs w:val="18"/>
        </w:rPr>
        <w:t xml:space="preserve"> has no obligation for any claim arising from: </w:t>
      </w:r>
    </w:p>
    <w:p w14:paraId="3FA7E7F2" w14:textId="2C5A7BE0" w:rsidR="00AA737B" w:rsidRPr="00AA737B" w:rsidRDefault="0033377A" w:rsidP="00881C94">
      <w:pPr>
        <w:pStyle w:val="ListParagraph"/>
        <w:numPr>
          <w:ilvl w:val="0"/>
          <w:numId w:val="14"/>
        </w:numPr>
        <w:jc w:val="both"/>
        <w:rPr>
          <w:rFonts w:asciiTheme="majorHAnsi" w:hAnsiTheme="majorHAnsi"/>
          <w:bCs/>
          <w:sz w:val="18"/>
          <w:szCs w:val="18"/>
        </w:rPr>
      </w:pPr>
      <w:r>
        <w:rPr>
          <w:rFonts w:asciiTheme="majorHAnsi" w:hAnsiTheme="majorHAnsi"/>
          <w:bCs/>
          <w:sz w:val="18"/>
          <w:szCs w:val="18"/>
        </w:rPr>
        <w:t>Mudiam</w:t>
      </w:r>
      <w:r w:rsidR="00AA737B" w:rsidRPr="00AA737B">
        <w:rPr>
          <w:rFonts w:asciiTheme="majorHAnsi" w:hAnsiTheme="majorHAnsi"/>
          <w:bCs/>
          <w:sz w:val="18"/>
          <w:szCs w:val="18"/>
        </w:rPr>
        <w:t>’s compliance with Customer’s</w:t>
      </w:r>
      <w:r w:rsidR="00D37727">
        <w:rPr>
          <w:rFonts w:asciiTheme="majorHAnsi" w:hAnsiTheme="majorHAnsi"/>
          <w:bCs/>
          <w:sz w:val="18"/>
          <w:szCs w:val="18"/>
        </w:rPr>
        <w:t xml:space="preserve"> </w:t>
      </w:r>
      <w:r w:rsidR="00AA737B" w:rsidRPr="00AA737B">
        <w:rPr>
          <w:rFonts w:asciiTheme="majorHAnsi" w:hAnsiTheme="majorHAnsi"/>
          <w:bCs/>
          <w:sz w:val="18"/>
          <w:szCs w:val="18"/>
        </w:rPr>
        <w:t>specification</w:t>
      </w:r>
      <w:r w:rsidR="00D37727">
        <w:rPr>
          <w:rFonts w:asciiTheme="majorHAnsi" w:hAnsiTheme="majorHAnsi"/>
          <w:bCs/>
          <w:sz w:val="18"/>
          <w:szCs w:val="18"/>
        </w:rPr>
        <w:t>s</w:t>
      </w:r>
      <w:r w:rsidR="00AA737B" w:rsidRPr="00AA737B">
        <w:rPr>
          <w:rFonts w:asciiTheme="majorHAnsi" w:hAnsiTheme="majorHAnsi"/>
          <w:bCs/>
          <w:sz w:val="18"/>
          <w:szCs w:val="18"/>
        </w:rPr>
        <w:t>;</w:t>
      </w:r>
    </w:p>
    <w:p w14:paraId="2779F7E5" w14:textId="5BAD7335" w:rsidR="00AA737B" w:rsidRDefault="00AA737B" w:rsidP="00881C94">
      <w:pPr>
        <w:pStyle w:val="ListParagraph"/>
        <w:numPr>
          <w:ilvl w:val="0"/>
          <w:numId w:val="14"/>
        </w:numPr>
        <w:jc w:val="both"/>
        <w:rPr>
          <w:rFonts w:asciiTheme="majorHAnsi" w:hAnsiTheme="majorHAnsi"/>
          <w:bCs/>
          <w:sz w:val="18"/>
          <w:szCs w:val="18"/>
        </w:rPr>
      </w:pPr>
      <w:r w:rsidRPr="00AA737B">
        <w:rPr>
          <w:rFonts w:asciiTheme="majorHAnsi" w:hAnsiTheme="majorHAnsi"/>
          <w:bCs/>
          <w:sz w:val="18"/>
          <w:szCs w:val="18"/>
        </w:rPr>
        <w:t>A combination of the Service with other technology where the infringement would not o</w:t>
      </w:r>
      <w:r w:rsidR="00D03A1E">
        <w:rPr>
          <w:rFonts w:asciiTheme="majorHAnsi" w:hAnsiTheme="majorHAnsi"/>
          <w:bCs/>
          <w:sz w:val="18"/>
          <w:szCs w:val="18"/>
        </w:rPr>
        <w:t xml:space="preserve">ccur but for the combination; </w:t>
      </w:r>
    </w:p>
    <w:p w14:paraId="10BA71D3" w14:textId="2829A401" w:rsidR="00D03A1E" w:rsidRPr="00AA737B" w:rsidRDefault="00D03A1E" w:rsidP="00881C94">
      <w:pPr>
        <w:pStyle w:val="ListParagraph"/>
        <w:numPr>
          <w:ilvl w:val="0"/>
          <w:numId w:val="14"/>
        </w:numPr>
        <w:jc w:val="both"/>
        <w:rPr>
          <w:rFonts w:asciiTheme="majorHAnsi" w:hAnsiTheme="majorHAnsi"/>
          <w:bCs/>
          <w:sz w:val="18"/>
          <w:szCs w:val="18"/>
        </w:rPr>
      </w:pPr>
      <w:r>
        <w:rPr>
          <w:rFonts w:asciiTheme="majorHAnsi" w:hAnsiTheme="majorHAnsi"/>
          <w:bCs/>
          <w:sz w:val="18"/>
          <w:szCs w:val="18"/>
        </w:rPr>
        <w:t>Use of Customer Data; or</w:t>
      </w:r>
    </w:p>
    <w:p w14:paraId="4E37D802" w14:textId="42993218" w:rsidR="00AA737B" w:rsidRPr="00AA737B" w:rsidRDefault="00AA737B" w:rsidP="00881C94">
      <w:pPr>
        <w:pStyle w:val="ListParagraph"/>
        <w:numPr>
          <w:ilvl w:val="0"/>
          <w:numId w:val="14"/>
        </w:numPr>
        <w:jc w:val="both"/>
        <w:rPr>
          <w:rFonts w:asciiTheme="majorHAnsi" w:hAnsiTheme="majorHAnsi"/>
          <w:bCs/>
          <w:sz w:val="18"/>
          <w:szCs w:val="18"/>
        </w:rPr>
      </w:pPr>
      <w:r w:rsidRPr="00AA737B">
        <w:rPr>
          <w:rFonts w:asciiTheme="majorHAnsi" w:hAnsiTheme="majorHAnsi"/>
          <w:bCs/>
          <w:sz w:val="18"/>
          <w:szCs w:val="18"/>
        </w:rPr>
        <w:t xml:space="preserve">Technology not provided by </w:t>
      </w:r>
      <w:r w:rsidR="0033377A">
        <w:rPr>
          <w:rFonts w:asciiTheme="majorHAnsi" w:hAnsiTheme="majorHAnsi"/>
          <w:bCs/>
          <w:sz w:val="18"/>
          <w:szCs w:val="18"/>
        </w:rPr>
        <w:t>Mudiam</w:t>
      </w:r>
      <w:r w:rsidRPr="00AA737B">
        <w:rPr>
          <w:rFonts w:asciiTheme="majorHAnsi" w:hAnsiTheme="majorHAnsi"/>
          <w:bCs/>
          <w:sz w:val="18"/>
          <w:szCs w:val="18"/>
        </w:rPr>
        <w:t xml:space="preserve">. </w:t>
      </w:r>
    </w:p>
    <w:p w14:paraId="34779B65" w14:textId="77777777" w:rsidR="00AA737B" w:rsidRDefault="00AA737B" w:rsidP="00AA737B">
      <w:pPr>
        <w:pStyle w:val="ListParagraph"/>
        <w:jc w:val="both"/>
        <w:rPr>
          <w:rFonts w:asciiTheme="majorHAnsi" w:hAnsiTheme="majorHAnsi"/>
          <w:bCs/>
          <w:sz w:val="18"/>
          <w:szCs w:val="18"/>
        </w:rPr>
      </w:pPr>
    </w:p>
    <w:p w14:paraId="0C3785F8" w14:textId="1249E663" w:rsidR="00AA737B" w:rsidRDefault="00AA737B" w:rsidP="0023132B">
      <w:pPr>
        <w:pStyle w:val="ListParagraph"/>
        <w:jc w:val="both"/>
        <w:rPr>
          <w:rFonts w:asciiTheme="majorHAnsi" w:hAnsiTheme="majorHAnsi"/>
          <w:bCs/>
          <w:sz w:val="18"/>
          <w:szCs w:val="18"/>
        </w:rPr>
      </w:pPr>
      <w:r w:rsidRPr="00AA737B">
        <w:rPr>
          <w:rFonts w:asciiTheme="majorHAnsi" w:hAnsiTheme="majorHAnsi"/>
          <w:bCs/>
          <w:sz w:val="18"/>
          <w:szCs w:val="18"/>
        </w:rPr>
        <w:t>This section contains Custom</w:t>
      </w:r>
      <w:r w:rsidR="00C568B3">
        <w:rPr>
          <w:rFonts w:asciiTheme="majorHAnsi" w:hAnsiTheme="majorHAnsi"/>
          <w:bCs/>
          <w:sz w:val="18"/>
          <w:szCs w:val="18"/>
        </w:rPr>
        <w:t xml:space="preserve">er’s exclusive remedies and </w:t>
      </w:r>
      <w:r w:rsidR="0033377A">
        <w:rPr>
          <w:rFonts w:asciiTheme="majorHAnsi" w:hAnsiTheme="majorHAnsi"/>
          <w:bCs/>
          <w:sz w:val="18"/>
          <w:szCs w:val="18"/>
        </w:rPr>
        <w:t>Mudiam</w:t>
      </w:r>
      <w:r w:rsidRPr="00AA737B">
        <w:rPr>
          <w:rFonts w:asciiTheme="majorHAnsi" w:hAnsiTheme="majorHAnsi"/>
          <w:bCs/>
          <w:sz w:val="18"/>
          <w:szCs w:val="18"/>
        </w:rPr>
        <w:t>’s sole liability for intellectual property infringement claims.</w:t>
      </w:r>
    </w:p>
    <w:p w14:paraId="0BB6DAB0" w14:textId="77777777" w:rsidR="00AA737B" w:rsidRPr="0033377A" w:rsidRDefault="00AA737B" w:rsidP="0033377A">
      <w:pPr>
        <w:jc w:val="both"/>
        <w:rPr>
          <w:rFonts w:asciiTheme="majorHAnsi" w:hAnsiTheme="majorHAnsi"/>
          <w:bCs/>
          <w:sz w:val="18"/>
          <w:szCs w:val="18"/>
        </w:rPr>
      </w:pPr>
    </w:p>
    <w:p w14:paraId="675BFFB7" w14:textId="6E2E1963" w:rsidR="004C6B58" w:rsidRPr="00D84163" w:rsidRDefault="00D84163" w:rsidP="00D84163">
      <w:pPr>
        <w:pStyle w:val="ListParagraph"/>
        <w:numPr>
          <w:ilvl w:val="0"/>
          <w:numId w:val="1"/>
        </w:numPr>
        <w:jc w:val="both"/>
        <w:rPr>
          <w:rFonts w:asciiTheme="majorHAnsi" w:hAnsiTheme="majorHAnsi"/>
          <w:b/>
          <w:bCs/>
          <w:sz w:val="18"/>
          <w:szCs w:val="18"/>
        </w:rPr>
      </w:pPr>
      <w:r>
        <w:rPr>
          <w:rFonts w:asciiTheme="majorHAnsi" w:hAnsiTheme="majorHAnsi"/>
          <w:b/>
          <w:bCs/>
          <w:sz w:val="18"/>
          <w:szCs w:val="18"/>
        </w:rPr>
        <w:t>GOVERNING LAW</w:t>
      </w:r>
      <w:r w:rsidR="004C6B58" w:rsidRPr="00D84163">
        <w:rPr>
          <w:rFonts w:asciiTheme="majorHAnsi" w:hAnsiTheme="majorHAnsi"/>
          <w:b/>
          <w:bCs/>
          <w:sz w:val="18"/>
          <w:szCs w:val="18"/>
        </w:rPr>
        <w:t xml:space="preserve"> AND FORUM. </w:t>
      </w:r>
      <w:r w:rsidRPr="00D84163">
        <w:rPr>
          <w:rFonts w:asciiTheme="majorHAnsi" w:hAnsiTheme="majorHAnsi"/>
          <w:bCs/>
          <w:sz w:val="18"/>
          <w:szCs w:val="18"/>
        </w:rPr>
        <w:t xml:space="preserve">This agreement is governed by the laws of the State of </w:t>
      </w:r>
      <w:r w:rsidR="0033377A">
        <w:rPr>
          <w:rFonts w:asciiTheme="majorHAnsi" w:hAnsiTheme="majorHAnsi"/>
          <w:bCs/>
          <w:sz w:val="18"/>
          <w:szCs w:val="18"/>
        </w:rPr>
        <w:t>Texas</w:t>
      </w:r>
      <w:r w:rsidRPr="00D84163">
        <w:rPr>
          <w:rFonts w:asciiTheme="majorHAnsi" w:hAnsiTheme="majorHAnsi"/>
          <w:bCs/>
          <w:sz w:val="18"/>
          <w:szCs w:val="18"/>
        </w:rPr>
        <w:t xml:space="preserve"> (without regard to conflicts of law principles) for any dispute between the parties or relating in any way to the subject matter of this agreement.  Any suit or legal proceeding must be exclusively brought in t</w:t>
      </w:r>
      <w:r w:rsidR="0033377A">
        <w:rPr>
          <w:rFonts w:asciiTheme="majorHAnsi" w:hAnsiTheme="majorHAnsi"/>
          <w:bCs/>
          <w:sz w:val="18"/>
          <w:szCs w:val="18"/>
        </w:rPr>
        <w:t xml:space="preserve">he federal or state courts for Harris County, TX </w:t>
      </w:r>
      <w:r w:rsidRPr="00D84163">
        <w:rPr>
          <w:rFonts w:asciiTheme="majorHAnsi" w:hAnsiTheme="majorHAnsi"/>
          <w:bCs/>
          <w:sz w:val="18"/>
          <w:szCs w:val="18"/>
        </w:rPr>
        <w:t xml:space="preserve">and Customer submits to this personal jurisdiction and venue.  </w:t>
      </w:r>
      <w:r w:rsidR="004C6B58" w:rsidRPr="00D84163">
        <w:rPr>
          <w:rFonts w:asciiTheme="majorHAnsi" w:hAnsiTheme="majorHAnsi"/>
          <w:bCs/>
          <w:sz w:val="18"/>
          <w:szCs w:val="18"/>
        </w:rPr>
        <w:t>Nothing in this agreement prevents either party from seeking injunctive relief in a court of competent jurisdiction. The prevailing party in any litigation is entitled to recover its attorneys’ fees and costs from the other party.</w:t>
      </w:r>
    </w:p>
    <w:p w14:paraId="4F6E0D96" w14:textId="77777777" w:rsidR="004C6B58" w:rsidRPr="004C6B58" w:rsidRDefault="004C6B58" w:rsidP="004C6B58">
      <w:pPr>
        <w:jc w:val="both"/>
        <w:rPr>
          <w:rFonts w:asciiTheme="majorHAnsi" w:hAnsiTheme="majorHAnsi"/>
          <w:sz w:val="18"/>
          <w:szCs w:val="18"/>
        </w:rPr>
      </w:pPr>
    </w:p>
    <w:p w14:paraId="2918B655" w14:textId="4D63A4D8" w:rsidR="009348AE" w:rsidRPr="004C6B58" w:rsidRDefault="00BC0FC4" w:rsidP="00963BB3">
      <w:pPr>
        <w:pStyle w:val="ListParagraph"/>
        <w:numPr>
          <w:ilvl w:val="0"/>
          <w:numId w:val="1"/>
        </w:numPr>
        <w:jc w:val="both"/>
        <w:rPr>
          <w:rFonts w:asciiTheme="majorHAnsi" w:hAnsiTheme="majorHAnsi"/>
          <w:sz w:val="18"/>
          <w:szCs w:val="18"/>
        </w:rPr>
      </w:pPr>
      <w:r>
        <w:rPr>
          <w:rFonts w:asciiTheme="majorHAnsi" w:hAnsiTheme="majorHAnsi"/>
          <w:b/>
          <w:bCs/>
          <w:sz w:val="18"/>
          <w:szCs w:val="18"/>
        </w:rPr>
        <w:t>OTHER TERMS</w:t>
      </w:r>
      <w:r w:rsidR="009348AE" w:rsidRPr="004C6B58">
        <w:rPr>
          <w:rFonts w:asciiTheme="majorHAnsi" w:hAnsiTheme="majorHAnsi"/>
          <w:sz w:val="18"/>
          <w:szCs w:val="18"/>
        </w:rPr>
        <w:t xml:space="preserve">. </w:t>
      </w:r>
    </w:p>
    <w:p w14:paraId="3417AD00" w14:textId="77777777" w:rsidR="009348AE" w:rsidRPr="00D84163" w:rsidRDefault="009348AE" w:rsidP="00D84163">
      <w:pPr>
        <w:pStyle w:val="ListParagraph"/>
        <w:jc w:val="both"/>
        <w:rPr>
          <w:rFonts w:asciiTheme="majorHAnsi" w:hAnsiTheme="majorHAnsi"/>
          <w:b/>
          <w:bCs/>
          <w:sz w:val="18"/>
          <w:szCs w:val="18"/>
        </w:rPr>
      </w:pPr>
    </w:p>
    <w:p w14:paraId="7D978DE9" w14:textId="19311473" w:rsidR="004C6B58" w:rsidRPr="00D84163" w:rsidRDefault="004C6B58" w:rsidP="00D84163">
      <w:pPr>
        <w:pStyle w:val="ListParagraph"/>
        <w:numPr>
          <w:ilvl w:val="0"/>
          <w:numId w:val="11"/>
        </w:numPr>
        <w:jc w:val="both"/>
        <w:rPr>
          <w:rFonts w:asciiTheme="majorHAnsi" w:hAnsiTheme="majorHAnsi"/>
          <w:b/>
          <w:bCs/>
          <w:sz w:val="18"/>
          <w:szCs w:val="18"/>
        </w:rPr>
      </w:pPr>
      <w:r w:rsidRPr="004C6B58">
        <w:rPr>
          <w:rFonts w:asciiTheme="majorHAnsi" w:hAnsiTheme="majorHAnsi"/>
          <w:b/>
          <w:bCs/>
          <w:sz w:val="18"/>
          <w:szCs w:val="18"/>
        </w:rPr>
        <w:t>Entire Agreement and Changes.</w:t>
      </w:r>
      <w:r w:rsidRPr="00D84163">
        <w:rPr>
          <w:rFonts w:asciiTheme="majorHAnsi" w:hAnsiTheme="majorHAnsi"/>
          <w:b/>
          <w:bCs/>
          <w:sz w:val="18"/>
          <w:szCs w:val="18"/>
        </w:rPr>
        <w:t xml:space="preserve"> </w:t>
      </w:r>
      <w:r w:rsidR="00D84163" w:rsidRPr="00D84163">
        <w:rPr>
          <w:rFonts w:asciiTheme="majorHAnsi" w:hAnsiTheme="majorHAnsi"/>
          <w:bCs/>
          <w:sz w:val="18"/>
          <w:szCs w:val="18"/>
        </w:rPr>
        <w:t>This agreement</w:t>
      </w:r>
      <w:r w:rsidR="00D37727">
        <w:rPr>
          <w:rFonts w:asciiTheme="majorHAnsi" w:hAnsiTheme="majorHAnsi"/>
          <w:bCs/>
          <w:sz w:val="18"/>
          <w:szCs w:val="18"/>
        </w:rPr>
        <w:t xml:space="preserve"> and the order</w:t>
      </w:r>
      <w:r w:rsidR="00D84163" w:rsidRPr="00D84163">
        <w:rPr>
          <w:rFonts w:asciiTheme="majorHAnsi" w:hAnsiTheme="majorHAnsi"/>
          <w:bCs/>
          <w:sz w:val="18"/>
          <w:szCs w:val="18"/>
        </w:rPr>
        <w:t xml:space="preserve"> constitute the entire agreement between the parties and supersede any prior or contemporaneous negotiations or agreements, whether oral or written, related to this subject matter.  Customer is not relying on any representation concerning this subject matter, oral or written, not included in this agreement. No representation, promise or inducement not included in this agreement is binding. </w:t>
      </w:r>
      <w:r w:rsidRPr="00D84163">
        <w:rPr>
          <w:rFonts w:asciiTheme="majorHAnsi" w:hAnsiTheme="majorHAnsi"/>
          <w:bCs/>
          <w:sz w:val="18"/>
          <w:szCs w:val="18"/>
        </w:rPr>
        <w:t>No modification of this agreement is effective unless both parties sign it, and no waiver is effective unless the party waiving the right signs a waiver in writing.</w:t>
      </w:r>
      <w:r w:rsidRPr="00D84163">
        <w:rPr>
          <w:rFonts w:asciiTheme="majorHAnsi" w:hAnsiTheme="majorHAnsi"/>
          <w:b/>
          <w:bCs/>
          <w:sz w:val="18"/>
          <w:szCs w:val="18"/>
        </w:rPr>
        <w:t xml:space="preserve">  </w:t>
      </w:r>
    </w:p>
    <w:p w14:paraId="32F72224" w14:textId="77777777" w:rsidR="004C6B58" w:rsidRPr="004C6B58" w:rsidRDefault="004C6B58" w:rsidP="004C6B58">
      <w:pPr>
        <w:pStyle w:val="ListParagraph"/>
        <w:jc w:val="both"/>
        <w:rPr>
          <w:rFonts w:asciiTheme="majorHAnsi" w:hAnsiTheme="majorHAnsi"/>
          <w:sz w:val="18"/>
          <w:szCs w:val="18"/>
        </w:rPr>
      </w:pPr>
    </w:p>
    <w:p w14:paraId="4AE687E3" w14:textId="5B13FA9C" w:rsidR="004C6B58" w:rsidRPr="004C6B58" w:rsidRDefault="004C6B58" w:rsidP="00FF5D31">
      <w:pPr>
        <w:pStyle w:val="ListParagraph"/>
        <w:numPr>
          <w:ilvl w:val="0"/>
          <w:numId w:val="11"/>
        </w:numPr>
        <w:jc w:val="both"/>
        <w:rPr>
          <w:rFonts w:asciiTheme="majorHAnsi" w:hAnsiTheme="majorHAnsi"/>
          <w:sz w:val="18"/>
          <w:szCs w:val="18"/>
        </w:rPr>
      </w:pPr>
      <w:r w:rsidRPr="004C6B58">
        <w:rPr>
          <w:rFonts w:asciiTheme="majorHAnsi" w:hAnsiTheme="majorHAnsi"/>
          <w:b/>
          <w:bCs/>
          <w:sz w:val="18"/>
          <w:szCs w:val="18"/>
        </w:rPr>
        <w:t xml:space="preserve">No Assignment. </w:t>
      </w:r>
      <w:r w:rsidRPr="004C6B58">
        <w:rPr>
          <w:rFonts w:asciiTheme="majorHAnsi" w:hAnsiTheme="majorHAnsi"/>
          <w:sz w:val="18"/>
          <w:szCs w:val="18"/>
        </w:rPr>
        <w:t xml:space="preserve">Neither party may assign or transfer this agreement or an order to a third party, except that this agreement </w:t>
      </w:r>
      <w:r w:rsidR="00EF4342">
        <w:rPr>
          <w:rFonts w:asciiTheme="majorHAnsi" w:hAnsiTheme="majorHAnsi"/>
          <w:sz w:val="18"/>
          <w:szCs w:val="18"/>
        </w:rPr>
        <w:t xml:space="preserve">with all orders may be assigned, without the consent of the other party, </w:t>
      </w:r>
      <w:r w:rsidRPr="004C6B58">
        <w:rPr>
          <w:rFonts w:asciiTheme="majorHAnsi" w:hAnsiTheme="majorHAnsi"/>
          <w:sz w:val="18"/>
          <w:szCs w:val="18"/>
        </w:rPr>
        <w:t>as par</w:t>
      </w:r>
      <w:r w:rsidR="00D03A1E">
        <w:rPr>
          <w:rFonts w:asciiTheme="majorHAnsi" w:hAnsiTheme="majorHAnsi"/>
          <w:sz w:val="18"/>
          <w:szCs w:val="18"/>
        </w:rPr>
        <w:t xml:space="preserve">t of a merger, or sale of substantially all the </w:t>
      </w:r>
      <w:r w:rsidRPr="004C6B58">
        <w:rPr>
          <w:rFonts w:asciiTheme="majorHAnsi" w:hAnsiTheme="majorHAnsi"/>
          <w:sz w:val="18"/>
          <w:szCs w:val="18"/>
        </w:rPr>
        <w:t xml:space="preserve">assets, of a party. </w:t>
      </w:r>
    </w:p>
    <w:p w14:paraId="4DE58DFA" w14:textId="77777777" w:rsidR="004C6B58" w:rsidRPr="004C6B58" w:rsidRDefault="004C6B58" w:rsidP="004C6B58">
      <w:pPr>
        <w:jc w:val="both"/>
        <w:rPr>
          <w:rFonts w:asciiTheme="majorHAnsi" w:hAnsiTheme="majorHAnsi"/>
          <w:sz w:val="18"/>
          <w:szCs w:val="18"/>
        </w:rPr>
      </w:pPr>
    </w:p>
    <w:p w14:paraId="2C4AA9A7" w14:textId="77777777" w:rsidR="004C6B58" w:rsidRPr="004C6B58" w:rsidRDefault="004C6B58" w:rsidP="00FF5D31">
      <w:pPr>
        <w:pStyle w:val="ListParagraph"/>
        <w:numPr>
          <w:ilvl w:val="0"/>
          <w:numId w:val="11"/>
        </w:numPr>
        <w:jc w:val="both"/>
        <w:rPr>
          <w:rFonts w:asciiTheme="majorHAnsi" w:hAnsiTheme="majorHAnsi"/>
          <w:sz w:val="18"/>
          <w:szCs w:val="18"/>
        </w:rPr>
      </w:pPr>
      <w:r w:rsidRPr="004C6B58">
        <w:rPr>
          <w:rFonts w:asciiTheme="majorHAnsi" w:hAnsiTheme="majorHAnsi"/>
          <w:b/>
          <w:bCs/>
          <w:sz w:val="18"/>
          <w:szCs w:val="18"/>
        </w:rPr>
        <w:t>Independent Contractors</w:t>
      </w:r>
      <w:r w:rsidRPr="004C6B58">
        <w:rPr>
          <w:rFonts w:asciiTheme="majorHAnsi" w:hAnsiTheme="majorHAnsi"/>
          <w:sz w:val="18"/>
          <w:szCs w:val="18"/>
        </w:rPr>
        <w:t xml:space="preserve">. The parties are independent contractors with respect to each other. </w:t>
      </w:r>
    </w:p>
    <w:p w14:paraId="214504E0" w14:textId="77777777" w:rsidR="004C6B58" w:rsidRPr="004C6B58" w:rsidRDefault="004C6B58" w:rsidP="004C6B58">
      <w:pPr>
        <w:jc w:val="both"/>
        <w:rPr>
          <w:rFonts w:asciiTheme="majorHAnsi" w:hAnsiTheme="majorHAnsi"/>
          <w:sz w:val="18"/>
          <w:szCs w:val="18"/>
        </w:rPr>
      </w:pPr>
    </w:p>
    <w:p w14:paraId="113ED828" w14:textId="77777777" w:rsidR="004C6B58" w:rsidRPr="004C6B58" w:rsidRDefault="004C6B58" w:rsidP="00FF5D31">
      <w:pPr>
        <w:pStyle w:val="ListParagraph"/>
        <w:numPr>
          <w:ilvl w:val="0"/>
          <w:numId w:val="11"/>
        </w:numPr>
        <w:jc w:val="both"/>
        <w:rPr>
          <w:rFonts w:asciiTheme="majorHAnsi" w:hAnsiTheme="majorHAnsi"/>
          <w:sz w:val="18"/>
          <w:szCs w:val="18"/>
        </w:rPr>
      </w:pPr>
      <w:r w:rsidRPr="004C6B58">
        <w:rPr>
          <w:rFonts w:asciiTheme="majorHAnsi" w:hAnsiTheme="majorHAnsi"/>
          <w:b/>
          <w:bCs/>
          <w:sz w:val="18"/>
          <w:szCs w:val="18"/>
        </w:rPr>
        <w:t>Enforceability and Force Majeure</w:t>
      </w:r>
      <w:r w:rsidRPr="004C6B58">
        <w:rPr>
          <w:rFonts w:asciiTheme="majorHAnsi" w:hAnsiTheme="majorHAnsi"/>
          <w:sz w:val="18"/>
          <w:szCs w:val="18"/>
        </w:rPr>
        <w:t xml:space="preserve">. If any term of this agreement is invalid or unenforceable, the other terms remain in effect. Neither party is liable for force majeure events. </w:t>
      </w:r>
    </w:p>
    <w:p w14:paraId="4674D201" w14:textId="77777777" w:rsidR="004C6B58" w:rsidRPr="004C6B58" w:rsidRDefault="004C6B58" w:rsidP="004C6B58">
      <w:pPr>
        <w:jc w:val="both"/>
        <w:rPr>
          <w:rFonts w:asciiTheme="majorHAnsi" w:hAnsiTheme="majorHAnsi"/>
          <w:sz w:val="18"/>
          <w:szCs w:val="18"/>
        </w:rPr>
      </w:pPr>
    </w:p>
    <w:p w14:paraId="0B54B5D7" w14:textId="77777777" w:rsidR="009348AE" w:rsidRPr="004C6B58" w:rsidRDefault="009348AE" w:rsidP="00FF5D31">
      <w:pPr>
        <w:pStyle w:val="ListParagraph"/>
        <w:numPr>
          <w:ilvl w:val="0"/>
          <w:numId w:val="11"/>
        </w:numPr>
        <w:jc w:val="both"/>
        <w:rPr>
          <w:rFonts w:asciiTheme="majorHAnsi" w:hAnsiTheme="majorHAnsi" w:cs="Times New Roman"/>
          <w:spacing w:val="-2"/>
          <w:sz w:val="18"/>
          <w:szCs w:val="18"/>
        </w:rPr>
      </w:pPr>
      <w:r w:rsidRPr="004C6B58">
        <w:rPr>
          <w:rFonts w:asciiTheme="majorHAnsi" w:hAnsiTheme="majorHAnsi"/>
          <w:b/>
          <w:bCs/>
          <w:sz w:val="18"/>
          <w:szCs w:val="18"/>
        </w:rPr>
        <w:t>Money Damages Insufficient</w:t>
      </w:r>
      <w:r w:rsidRPr="004C6B58">
        <w:rPr>
          <w:rFonts w:asciiTheme="majorHAnsi" w:hAnsiTheme="majorHAnsi"/>
          <w:sz w:val="18"/>
          <w:szCs w:val="18"/>
        </w:rPr>
        <w:t>. Any breach by a party of this agreement or violation of the other party’s intellectual property rights could cause irreparable injury or harm to the other party. The other party may seek a court order to stop any breach or avoid any future breach.</w:t>
      </w:r>
    </w:p>
    <w:p w14:paraId="54895B60" w14:textId="77777777" w:rsidR="009348AE" w:rsidRPr="004C6B58" w:rsidRDefault="009348AE" w:rsidP="00487E34">
      <w:pPr>
        <w:jc w:val="both"/>
        <w:rPr>
          <w:rFonts w:asciiTheme="majorHAnsi" w:hAnsiTheme="majorHAnsi" w:cs="Times New Roman"/>
          <w:sz w:val="18"/>
          <w:szCs w:val="18"/>
        </w:rPr>
      </w:pPr>
    </w:p>
    <w:p w14:paraId="34835B13" w14:textId="32C273CC" w:rsidR="009348AE" w:rsidRPr="004C6B58" w:rsidRDefault="009348AE" w:rsidP="00FF5D31">
      <w:pPr>
        <w:pStyle w:val="ListParagraph"/>
        <w:numPr>
          <w:ilvl w:val="0"/>
          <w:numId w:val="11"/>
        </w:numPr>
        <w:jc w:val="both"/>
        <w:rPr>
          <w:rFonts w:asciiTheme="majorHAnsi" w:hAnsiTheme="majorHAnsi" w:cs="Times New Roman"/>
          <w:sz w:val="18"/>
          <w:szCs w:val="18"/>
        </w:rPr>
      </w:pPr>
      <w:r w:rsidRPr="004C6B58">
        <w:rPr>
          <w:rFonts w:asciiTheme="majorHAnsi" w:hAnsiTheme="majorHAnsi"/>
          <w:b/>
          <w:bCs/>
          <w:sz w:val="18"/>
          <w:szCs w:val="18"/>
        </w:rPr>
        <w:t>No Additional Terms.</w:t>
      </w:r>
      <w:r w:rsidRPr="004C6B58">
        <w:rPr>
          <w:rFonts w:asciiTheme="majorHAnsi" w:hAnsiTheme="majorHAnsi"/>
          <w:sz w:val="18"/>
          <w:szCs w:val="18"/>
        </w:rPr>
        <w:t xml:space="preserve"> </w:t>
      </w:r>
      <w:r w:rsidR="0033377A">
        <w:rPr>
          <w:rFonts w:asciiTheme="majorHAnsi" w:hAnsiTheme="majorHAnsi"/>
          <w:sz w:val="18"/>
          <w:szCs w:val="18"/>
        </w:rPr>
        <w:t>Mudiam</w:t>
      </w:r>
      <w:r w:rsidRPr="004C6B58">
        <w:rPr>
          <w:rFonts w:asciiTheme="majorHAnsi" w:hAnsiTheme="majorHAnsi"/>
          <w:sz w:val="18"/>
          <w:szCs w:val="18"/>
        </w:rPr>
        <w:t xml:space="preserve"> rejects additional or conflicting terms of any Customer form-purchasing document.</w:t>
      </w:r>
    </w:p>
    <w:p w14:paraId="2E49C2A4" w14:textId="77777777" w:rsidR="009348AE" w:rsidRPr="004C6B58" w:rsidRDefault="009348AE" w:rsidP="00487E34">
      <w:pPr>
        <w:jc w:val="both"/>
        <w:rPr>
          <w:rFonts w:asciiTheme="majorHAnsi" w:hAnsiTheme="majorHAnsi" w:cs="Times New Roman"/>
          <w:sz w:val="18"/>
          <w:szCs w:val="18"/>
        </w:rPr>
      </w:pPr>
    </w:p>
    <w:p w14:paraId="5EBCE624" w14:textId="77777777" w:rsidR="009348AE" w:rsidRPr="004C6B58" w:rsidRDefault="009348AE" w:rsidP="00FF5D31">
      <w:pPr>
        <w:pStyle w:val="ListParagraph"/>
        <w:numPr>
          <w:ilvl w:val="0"/>
          <w:numId w:val="11"/>
        </w:numPr>
        <w:jc w:val="both"/>
        <w:rPr>
          <w:rFonts w:asciiTheme="majorHAnsi" w:hAnsiTheme="majorHAnsi"/>
          <w:sz w:val="18"/>
          <w:szCs w:val="18"/>
        </w:rPr>
      </w:pPr>
      <w:r w:rsidRPr="004C6B58">
        <w:rPr>
          <w:rFonts w:asciiTheme="majorHAnsi" w:hAnsiTheme="majorHAnsi"/>
          <w:b/>
          <w:bCs/>
          <w:sz w:val="18"/>
          <w:szCs w:val="18"/>
        </w:rPr>
        <w:t>Order of Precedence</w:t>
      </w:r>
      <w:r w:rsidRPr="004C6B58">
        <w:rPr>
          <w:rFonts w:asciiTheme="majorHAnsi" w:hAnsiTheme="majorHAnsi"/>
          <w:sz w:val="18"/>
          <w:szCs w:val="18"/>
        </w:rPr>
        <w:t xml:space="preserve">. If there is an inconsistency between this agreement and an order, the order prevails. </w:t>
      </w:r>
    </w:p>
    <w:p w14:paraId="0FD5E7BF" w14:textId="77777777" w:rsidR="009348AE" w:rsidRPr="004C6B58" w:rsidRDefault="009348AE" w:rsidP="00487E34">
      <w:pPr>
        <w:jc w:val="both"/>
        <w:rPr>
          <w:rFonts w:asciiTheme="majorHAnsi" w:hAnsiTheme="majorHAnsi" w:cs="Times New Roman"/>
          <w:sz w:val="18"/>
          <w:szCs w:val="18"/>
        </w:rPr>
      </w:pPr>
    </w:p>
    <w:p w14:paraId="33DAFCC8" w14:textId="3B496B34" w:rsidR="009348AE" w:rsidRPr="004C6B58" w:rsidRDefault="009348AE" w:rsidP="00FF5D31">
      <w:pPr>
        <w:pStyle w:val="ListParagraph"/>
        <w:numPr>
          <w:ilvl w:val="0"/>
          <w:numId w:val="11"/>
        </w:numPr>
        <w:jc w:val="both"/>
        <w:rPr>
          <w:rFonts w:asciiTheme="majorHAnsi" w:hAnsiTheme="majorHAnsi"/>
          <w:sz w:val="18"/>
          <w:szCs w:val="18"/>
        </w:rPr>
      </w:pPr>
      <w:r w:rsidRPr="004C6B58">
        <w:rPr>
          <w:rFonts w:asciiTheme="majorHAnsi" w:hAnsiTheme="majorHAnsi"/>
          <w:b/>
          <w:bCs/>
          <w:sz w:val="18"/>
          <w:szCs w:val="18"/>
        </w:rPr>
        <w:t>Survival of Terms</w:t>
      </w:r>
      <w:r w:rsidR="00CF7715" w:rsidRPr="004C6B58">
        <w:rPr>
          <w:rFonts w:asciiTheme="majorHAnsi" w:hAnsiTheme="majorHAnsi"/>
          <w:b/>
          <w:bCs/>
          <w:sz w:val="18"/>
          <w:szCs w:val="18"/>
        </w:rPr>
        <w:t xml:space="preserve"> and no CISG</w:t>
      </w:r>
      <w:r w:rsidRPr="004C6B58">
        <w:rPr>
          <w:rFonts w:asciiTheme="majorHAnsi" w:hAnsiTheme="majorHAnsi"/>
          <w:sz w:val="18"/>
          <w:szCs w:val="18"/>
        </w:rPr>
        <w:t>. Any terms that by their nature su</w:t>
      </w:r>
      <w:r w:rsidR="0094378C">
        <w:rPr>
          <w:rFonts w:asciiTheme="majorHAnsi" w:hAnsiTheme="majorHAnsi"/>
          <w:sz w:val="18"/>
          <w:szCs w:val="18"/>
        </w:rPr>
        <w:t xml:space="preserve">rvive termination </w:t>
      </w:r>
      <w:r w:rsidRPr="004C6B58">
        <w:rPr>
          <w:rFonts w:asciiTheme="majorHAnsi" w:hAnsiTheme="majorHAnsi"/>
          <w:sz w:val="18"/>
          <w:szCs w:val="18"/>
        </w:rPr>
        <w:t>of this agreement</w:t>
      </w:r>
      <w:r w:rsidR="0094378C">
        <w:rPr>
          <w:rFonts w:asciiTheme="majorHAnsi" w:hAnsiTheme="majorHAnsi"/>
          <w:sz w:val="18"/>
          <w:szCs w:val="18"/>
        </w:rPr>
        <w:t xml:space="preserve"> for a party to assert its rights and receive the protections of this agreement</w:t>
      </w:r>
      <w:r w:rsidRPr="004C6B58">
        <w:rPr>
          <w:rFonts w:asciiTheme="majorHAnsi" w:hAnsiTheme="majorHAnsi"/>
          <w:sz w:val="18"/>
          <w:szCs w:val="18"/>
        </w:rPr>
        <w:t xml:space="preserve">, will survive. The </w:t>
      </w:r>
      <w:r w:rsidR="002702DB" w:rsidRPr="004C6B58">
        <w:rPr>
          <w:rFonts w:asciiTheme="majorHAnsi" w:hAnsiTheme="majorHAnsi"/>
          <w:sz w:val="18"/>
          <w:szCs w:val="18"/>
        </w:rPr>
        <w:t xml:space="preserve">UN </w:t>
      </w:r>
      <w:r w:rsidRPr="004C6B58">
        <w:rPr>
          <w:rFonts w:asciiTheme="majorHAnsi" w:hAnsiTheme="majorHAnsi"/>
          <w:sz w:val="18"/>
          <w:szCs w:val="18"/>
        </w:rPr>
        <w:t xml:space="preserve">Convention on Contracts for the International Sale of Goods does not apply. </w:t>
      </w:r>
    </w:p>
    <w:p w14:paraId="732055A7" w14:textId="77777777" w:rsidR="009348AE" w:rsidRPr="004C6B58" w:rsidRDefault="009348AE" w:rsidP="00AC4911">
      <w:pPr>
        <w:tabs>
          <w:tab w:val="left" w:pos="2410"/>
        </w:tabs>
        <w:jc w:val="both"/>
        <w:rPr>
          <w:rFonts w:asciiTheme="majorHAnsi" w:hAnsiTheme="majorHAnsi" w:cs="Times New Roman"/>
          <w:sz w:val="18"/>
          <w:szCs w:val="18"/>
          <w:lang w:eastAsia="en-US"/>
        </w:rPr>
      </w:pPr>
      <w:r w:rsidRPr="004C6B58">
        <w:rPr>
          <w:rFonts w:asciiTheme="majorHAnsi" w:hAnsiTheme="majorHAnsi" w:cs="Times New Roman"/>
          <w:sz w:val="18"/>
          <w:szCs w:val="18"/>
          <w:lang w:eastAsia="en-US"/>
        </w:rPr>
        <w:tab/>
      </w:r>
    </w:p>
    <w:p w14:paraId="42FC68BC" w14:textId="77777777" w:rsidR="00BC014A" w:rsidRDefault="00BC014A" w:rsidP="00AC4911">
      <w:pPr>
        <w:tabs>
          <w:tab w:val="left" w:pos="2410"/>
        </w:tabs>
        <w:jc w:val="both"/>
        <w:rPr>
          <w:rFonts w:asciiTheme="majorHAnsi" w:hAnsiTheme="majorHAnsi" w:cs="Times New Roman"/>
          <w:sz w:val="18"/>
          <w:szCs w:val="18"/>
          <w:lang w:eastAsia="en-US"/>
        </w:rPr>
      </w:pPr>
    </w:p>
    <w:p w14:paraId="405DA2C2" w14:textId="77777777" w:rsidR="005C615E" w:rsidRDefault="005C615E" w:rsidP="00AC4911">
      <w:pPr>
        <w:tabs>
          <w:tab w:val="left" w:pos="2410"/>
        </w:tabs>
        <w:jc w:val="both"/>
        <w:rPr>
          <w:rFonts w:asciiTheme="majorHAnsi" w:hAnsiTheme="majorHAnsi" w:cs="Times New Roman"/>
          <w:sz w:val="18"/>
          <w:szCs w:val="18"/>
          <w:lang w:eastAsia="en-US"/>
        </w:rPr>
      </w:pPr>
    </w:p>
    <w:p w14:paraId="6339CA0F" w14:textId="77777777" w:rsidR="005C615E" w:rsidRPr="004C6B58" w:rsidRDefault="005C615E" w:rsidP="00AC4911">
      <w:pPr>
        <w:tabs>
          <w:tab w:val="left" w:pos="2410"/>
        </w:tabs>
        <w:jc w:val="both"/>
        <w:rPr>
          <w:rFonts w:asciiTheme="majorHAnsi" w:hAnsiTheme="majorHAnsi" w:cs="Times New Roman"/>
          <w:sz w:val="18"/>
          <w:szCs w:val="18"/>
          <w:lang w:eastAsia="en-US"/>
        </w:rPr>
      </w:pPr>
    </w:p>
    <w:p w14:paraId="684ADEC5" w14:textId="77777777" w:rsidR="00BC014A" w:rsidRPr="004C6B58" w:rsidRDefault="00BC014A" w:rsidP="00AC4911">
      <w:pPr>
        <w:tabs>
          <w:tab w:val="left" w:pos="2410"/>
        </w:tabs>
        <w:jc w:val="both"/>
        <w:rPr>
          <w:rFonts w:asciiTheme="majorHAnsi" w:hAnsiTheme="majorHAnsi" w:cs="Times New Roman"/>
          <w:sz w:val="18"/>
          <w:szCs w:val="18"/>
          <w:lang w:eastAsia="en-US"/>
        </w:rPr>
      </w:pPr>
    </w:p>
    <w:tbl>
      <w:tblPr>
        <w:tblpPr w:leftFromText="180" w:rightFromText="180" w:vertAnchor="text" w:tblpX="656" w:tblpY="40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148"/>
        <w:gridCol w:w="5130"/>
      </w:tblGrid>
      <w:tr w:rsidR="00E75824" w14:paraId="283C352F" w14:textId="77777777" w:rsidTr="00D37727">
        <w:trPr>
          <w:trHeight w:val="360"/>
        </w:trPr>
        <w:tc>
          <w:tcPr>
            <w:tcW w:w="5148" w:type="dxa"/>
          </w:tcPr>
          <w:p w14:paraId="01038641" w14:textId="3983541B" w:rsidR="00E75824" w:rsidRPr="004C1823" w:rsidRDefault="00E75824" w:rsidP="008B3FF1">
            <w:pPr>
              <w:tabs>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s>
              <w:jc w:val="center"/>
              <w:rPr>
                <w:b/>
                <w:sz w:val="18"/>
                <w:szCs w:val="18"/>
              </w:rPr>
            </w:pPr>
            <w:r>
              <w:rPr>
                <w:b/>
                <w:sz w:val="18"/>
                <w:szCs w:val="18"/>
              </w:rPr>
              <w:t>________________________________</w:t>
            </w:r>
            <w:r w:rsidRPr="004C1823">
              <w:rPr>
                <w:b/>
                <w:sz w:val="18"/>
                <w:szCs w:val="18"/>
              </w:rPr>
              <w:t xml:space="preserve"> </w:t>
            </w:r>
            <w:bookmarkStart w:id="0" w:name="_GoBack"/>
            <w:bookmarkEnd w:id="0"/>
            <w:r w:rsidR="00EC7477">
              <w:rPr>
                <w:b/>
                <w:sz w:val="18"/>
                <w:szCs w:val="18"/>
              </w:rPr>
              <w:t>(</w:t>
            </w:r>
            <w:r w:rsidR="00EC7477" w:rsidRPr="006930FB">
              <w:rPr>
                <w:rFonts w:asciiTheme="majorHAnsi" w:hAnsiTheme="majorHAnsi"/>
                <w:b/>
                <w:bCs/>
                <w:sz w:val="18"/>
                <w:szCs w:val="18"/>
              </w:rPr>
              <w:t>Alina</w:t>
            </w:r>
            <w:r w:rsidR="008B3FF1">
              <w:rPr>
                <w:rFonts w:asciiTheme="majorHAnsi" w:hAnsiTheme="majorHAnsi"/>
                <w:b/>
                <w:bCs/>
                <w:sz w:val="18"/>
                <w:szCs w:val="18"/>
              </w:rPr>
              <w:t xml:space="preserve"> Nisenzon Company</w:t>
            </w:r>
            <w:r w:rsidR="00953489" w:rsidRPr="006930FB">
              <w:rPr>
                <w:rFonts w:asciiTheme="majorHAnsi" w:hAnsiTheme="majorHAnsi"/>
                <w:b/>
                <w:bCs/>
                <w:sz w:val="18"/>
                <w:szCs w:val="18"/>
              </w:rPr>
              <w:t>.</w:t>
            </w:r>
            <w:r>
              <w:rPr>
                <w:b/>
                <w:sz w:val="18"/>
                <w:szCs w:val="18"/>
              </w:rPr>
              <w:t>)</w:t>
            </w:r>
          </w:p>
        </w:tc>
        <w:tc>
          <w:tcPr>
            <w:tcW w:w="5130" w:type="dxa"/>
          </w:tcPr>
          <w:p w14:paraId="7F42296D" w14:textId="599AA2AE" w:rsidR="00E75824" w:rsidRPr="004C1823" w:rsidRDefault="0033377A" w:rsidP="00D37727">
            <w:pPr>
              <w:tabs>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s>
              <w:jc w:val="center"/>
              <w:rPr>
                <w:b/>
                <w:sz w:val="18"/>
                <w:szCs w:val="18"/>
              </w:rPr>
            </w:pPr>
            <w:r>
              <w:rPr>
                <w:b/>
                <w:sz w:val="18"/>
                <w:szCs w:val="18"/>
              </w:rPr>
              <w:t xml:space="preserve">Mudiam, Inc. </w:t>
            </w:r>
          </w:p>
        </w:tc>
      </w:tr>
      <w:tr w:rsidR="00E75824" w14:paraId="1F41BD90" w14:textId="77777777" w:rsidTr="00D37727">
        <w:trPr>
          <w:trHeight w:val="360"/>
        </w:trPr>
        <w:tc>
          <w:tcPr>
            <w:tcW w:w="5148" w:type="dxa"/>
          </w:tcPr>
          <w:p w14:paraId="28D11162" w14:textId="77777777" w:rsidR="00E75824" w:rsidRPr="004C1823" w:rsidRDefault="00E75824" w:rsidP="00D37727">
            <w:pPr>
              <w:tabs>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s>
              <w:rPr>
                <w:sz w:val="18"/>
                <w:szCs w:val="18"/>
              </w:rPr>
            </w:pPr>
            <w:r>
              <w:rPr>
                <w:sz w:val="18"/>
                <w:szCs w:val="18"/>
              </w:rPr>
              <w:t xml:space="preserve">Signature: </w:t>
            </w:r>
          </w:p>
        </w:tc>
        <w:tc>
          <w:tcPr>
            <w:tcW w:w="5130" w:type="dxa"/>
          </w:tcPr>
          <w:p w14:paraId="7794B71D" w14:textId="77777777" w:rsidR="00E75824" w:rsidRPr="004C1823" w:rsidRDefault="00E75824" w:rsidP="00D37727">
            <w:pPr>
              <w:tabs>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s>
              <w:rPr>
                <w:sz w:val="18"/>
                <w:szCs w:val="18"/>
              </w:rPr>
            </w:pPr>
            <w:r>
              <w:rPr>
                <w:sz w:val="18"/>
                <w:szCs w:val="18"/>
              </w:rPr>
              <w:t>Signature:</w:t>
            </w:r>
          </w:p>
        </w:tc>
      </w:tr>
      <w:tr w:rsidR="00E75824" w14:paraId="5EB2B429" w14:textId="77777777" w:rsidTr="00D37727">
        <w:trPr>
          <w:trHeight w:val="360"/>
        </w:trPr>
        <w:tc>
          <w:tcPr>
            <w:tcW w:w="5148" w:type="dxa"/>
          </w:tcPr>
          <w:p w14:paraId="3811F1B0" w14:textId="77777777" w:rsidR="00E75824" w:rsidRPr="004C1823" w:rsidRDefault="00E75824" w:rsidP="00D37727">
            <w:pPr>
              <w:tabs>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s>
              <w:rPr>
                <w:sz w:val="18"/>
                <w:szCs w:val="18"/>
              </w:rPr>
            </w:pPr>
            <w:r>
              <w:rPr>
                <w:sz w:val="18"/>
                <w:szCs w:val="18"/>
              </w:rPr>
              <w:t>Printed Name:</w:t>
            </w:r>
          </w:p>
        </w:tc>
        <w:tc>
          <w:tcPr>
            <w:tcW w:w="5130" w:type="dxa"/>
          </w:tcPr>
          <w:p w14:paraId="2371C581" w14:textId="77777777" w:rsidR="00E75824" w:rsidRPr="004C1823" w:rsidRDefault="00E75824" w:rsidP="00D37727">
            <w:pPr>
              <w:tabs>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s>
              <w:rPr>
                <w:sz w:val="18"/>
                <w:szCs w:val="18"/>
              </w:rPr>
            </w:pPr>
            <w:r>
              <w:rPr>
                <w:sz w:val="18"/>
                <w:szCs w:val="18"/>
              </w:rPr>
              <w:t>Printed Name:</w:t>
            </w:r>
          </w:p>
        </w:tc>
      </w:tr>
      <w:tr w:rsidR="00E75824" w14:paraId="4AE35AE4" w14:textId="77777777" w:rsidTr="00D37727">
        <w:trPr>
          <w:trHeight w:val="360"/>
        </w:trPr>
        <w:tc>
          <w:tcPr>
            <w:tcW w:w="5148" w:type="dxa"/>
          </w:tcPr>
          <w:p w14:paraId="08B681FB" w14:textId="77777777" w:rsidR="00E75824" w:rsidRPr="004C1823" w:rsidRDefault="00E75824" w:rsidP="00D37727">
            <w:pPr>
              <w:tabs>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s>
              <w:rPr>
                <w:sz w:val="18"/>
                <w:szCs w:val="18"/>
              </w:rPr>
            </w:pPr>
            <w:r>
              <w:rPr>
                <w:sz w:val="18"/>
                <w:szCs w:val="18"/>
              </w:rPr>
              <w:t>Title:</w:t>
            </w:r>
          </w:p>
        </w:tc>
        <w:tc>
          <w:tcPr>
            <w:tcW w:w="5130" w:type="dxa"/>
          </w:tcPr>
          <w:p w14:paraId="5CA5420A" w14:textId="77777777" w:rsidR="00E75824" w:rsidRPr="004C1823" w:rsidRDefault="00E75824" w:rsidP="00D37727">
            <w:pPr>
              <w:tabs>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s>
              <w:rPr>
                <w:sz w:val="18"/>
                <w:szCs w:val="18"/>
              </w:rPr>
            </w:pPr>
            <w:r>
              <w:rPr>
                <w:sz w:val="18"/>
                <w:szCs w:val="18"/>
              </w:rPr>
              <w:t>Title:</w:t>
            </w:r>
          </w:p>
        </w:tc>
      </w:tr>
      <w:tr w:rsidR="00E75824" w14:paraId="2512690A" w14:textId="77777777" w:rsidTr="00D37727">
        <w:trPr>
          <w:trHeight w:val="360"/>
        </w:trPr>
        <w:tc>
          <w:tcPr>
            <w:tcW w:w="5148" w:type="dxa"/>
          </w:tcPr>
          <w:p w14:paraId="0F22ADD4" w14:textId="77777777" w:rsidR="00E75824" w:rsidRPr="004C1823" w:rsidRDefault="00E75824" w:rsidP="00D37727">
            <w:pPr>
              <w:tabs>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s>
              <w:rPr>
                <w:sz w:val="18"/>
                <w:szCs w:val="18"/>
              </w:rPr>
            </w:pPr>
            <w:r>
              <w:rPr>
                <w:sz w:val="18"/>
                <w:szCs w:val="18"/>
              </w:rPr>
              <w:t>Date:</w:t>
            </w:r>
          </w:p>
        </w:tc>
        <w:tc>
          <w:tcPr>
            <w:tcW w:w="5130" w:type="dxa"/>
          </w:tcPr>
          <w:p w14:paraId="40735F0E" w14:textId="77777777" w:rsidR="00E75824" w:rsidRPr="004C1823" w:rsidRDefault="00E75824" w:rsidP="00D37727">
            <w:pPr>
              <w:tabs>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s>
              <w:rPr>
                <w:sz w:val="18"/>
                <w:szCs w:val="18"/>
              </w:rPr>
            </w:pPr>
            <w:r>
              <w:rPr>
                <w:sz w:val="18"/>
                <w:szCs w:val="18"/>
              </w:rPr>
              <w:t>Date:</w:t>
            </w:r>
          </w:p>
        </w:tc>
      </w:tr>
      <w:tr w:rsidR="00E75824" w14:paraId="12BBCE5B" w14:textId="77777777" w:rsidTr="00D37727">
        <w:trPr>
          <w:trHeight w:val="575"/>
        </w:trPr>
        <w:tc>
          <w:tcPr>
            <w:tcW w:w="5148" w:type="dxa"/>
          </w:tcPr>
          <w:p w14:paraId="4E546D03" w14:textId="77777777" w:rsidR="00E75824" w:rsidRPr="004C1823" w:rsidRDefault="00E75824" w:rsidP="00D37727">
            <w:pPr>
              <w:tabs>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s>
              <w:rPr>
                <w:sz w:val="18"/>
                <w:szCs w:val="18"/>
              </w:rPr>
            </w:pPr>
            <w:r>
              <w:rPr>
                <w:sz w:val="18"/>
                <w:szCs w:val="18"/>
              </w:rPr>
              <w:t>Address:</w:t>
            </w:r>
          </w:p>
        </w:tc>
        <w:tc>
          <w:tcPr>
            <w:tcW w:w="5130" w:type="dxa"/>
          </w:tcPr>
          <w:p w14:paraId="7ECFECDC" w14:textId="125ACC55" w:rsidR="005C615E" w:rsidRPr="005C615E" w:rsidRDefault="00E75824" w:rsidP="005C615E">
            <w:pPr>
              <w:tabs>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s>
              <w:rPr>
                <w:sz w:val="18"/>
                <w:szCs w:val="18"/>
              </w:rPr>
            </w:pPr>
            <w:r>
              <w:rPr>
                <w:sz w:val="18"/>
                <w:szCs w:val="18"/>
              </w:rPr>
              <w:t>Address:</w:t>
            </w:r>
            <w:r w:rsidR="005C615E">
              <w:rPr>
                <w:sz w:val="18"/>
                <w:szCs w:val="18"/>
              </w:rPr>
              <w:t xml:space="preserve"> </w:t>
            </w:r>
            <w:r w:rsidR="005C615E" w:rsidRPr="005C615E">
              <w:rPr>
                <w:sz w:val="18"/>
                <w:szCs w:val="18"/>
              </w:rPr>
              <w:t>7100 Regency Square Dr., Suite # 105</w:t>
            </w:r>
          </w:p>
          <w:p w14:paraId="17E6F7C4" w14:textId="29A3F781" w:rsidR="00E75824" w:rsidRPr="004C1823" w:rsidRDefault="005C615E" w:rsidP="005C615E">
            <w:pPr>
              <w:tabs>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s>
              <w:rPr>
                <w:sz w:val="18"/>
                <w:szCs w:val="18"/>
              </w:rPr>
            </w:pPr>
            <w:r w:rsidRPr="005C615E">
              <w:rPr>
                <w:sz w:val="18"/>
                <w:szCs w:val="18"/>
              </w:rPr>
              <w:t>Houston</w:t>
            </w:r>
            <w:r>
              <w:rPr>
                <w:sz w:val="18"/>
                <w:szCs w:val="18"/>
              </w:rPr>
              <w:t>,</w:t>
            </w:r>
            <w:r w:rsidRPr="005C615E">
              <w:rPr>
                <w:sz w:val="18"/>
                <w:szCs w:val="18"/>
              </w:rPr>
              <w:t xml:space="preserve"> TX 77036</w:t>
            </w:r>
          </w:p>
        </w:tc>
      </w:tr>
    </w:tbl>
    <w:p w14:paraId="19F4C127" w14:textId="77777777" w:rsidR="009348AE" w:rsidRPr="00DC0FA9" w:rsidRDefault="009348AE" w:rsidP="00F47FC9">
      <w:pPr>
        <w:ind w:left="360"/>
        <w:jc w:val="both"/>
        <w:rPr>
          <w:rFonts w:cs="Times New Roman"/>
          <w:sz w:val="18"/>
          <w:szCs w:val="18"/>
        </w:rPr>
      </w:pPr>
    </w:p>
    <w:p w14:paraId="5DA2B42E" w14:textId="77777777" w:rsidR="009348AE" w:rsidRPr="001C0769" w:rsidRDefault="009348AE" w:rsidP="00F47FC9">
      <w:pPr>
        <w:ind w:left="360"/>
        <w:jc w:val="both"/>
        <w:rPr>
          <w:rFonts w:cs="Times New Roman"/>
          <w:sz w:val="18"/>
          <w:szCs w:val="18"/>
          <w:highlight w:val="yellow"/>
        </w:rPr>
      </w:pPr>
    </w:p>
    <w:p w14:paraId="45E73FB2" w14:textId="77777777" w:rsidR="009348AE" w:rsidRPr="001C0769" w:rsidRDefault="009348AE" w:rsidP="00697E86">
      <w:pPr>
        <w:jc w:val="both"/>
        <w:rPr>
          <w:rFonts w:cs="Times New Roman"/>
          <w:sz w:val="18"/>
          <w:szCs w:val="18"/>
          <w:highlight w:val="yellow"/>
        </w:rPr>
      </w:pPr>
    </w:p>
    <w:p w14:paraId="53837A96" w14:textId="77777777" w:rsidR="009348AE" w:rsidRPr="001C0769" w:rsidRDefault="009348AE" w:rsidP="00697E86">
      <w:pPr>
        <w:jc w:val="both"/>
        <w:rPr>
          <w:rFonts w:cs="Times New Roman"/>
          <w:sz w:val="18"/>
          <w:szCs w:val="18"/>
          <w:highlight w:val="yellow"/>
        </w:rPr>
      </w:pPr>
    </w:p>
    <w:p w14:paraId="7602AE0C" w14:textId="77777777" w:rsidR="009348AE" w:rsidRPr="001C0769" w:rsidRDefault="009348AE" w:rsidP="00697E86">
      <w:pPr>
        <w:jc w:val="both"/>
        <w:rPr>
          <w:rFonts w:cs="Times New Roman"/>
          <w:sz w:val="18"/>
          <w:szCs w:val="18"/>
          <w:highlight w:val="yellow"/>
        </w:rPr>
      </w:pPr>
    </w:p>
    <w:p w14:paraId="5FDBEF3B" w14:textId="77777777" w:rsidR="009348AE" w:rsidRPr="001C0769" w:rsidRDefault="009348AE" w:rsidP="00697E86">
      <w:pPr>
        <w:jc w:val="both"/>
        <w:rPr>
          <w:rFonts w:cs="Times New Roman"/>
          <w:sz w:val="18"/>
          <w:szCs w:val="18"/>
          <w:highlight w:val="yellow"/>
        </w:rPr>
      </w:pPr>
    </w:p>
    <w:p w14:paraId="1375816E" w14:textId="77777777" w:rsidR="009348AE" w:rsidRPr="001C0769" w:rsidRDefault="009348AE" w:rsidP="00697E86">
      <w:pPr>
        <w:jc w:val="both"/>
        <w:rPr>
          <w:rFonts w:cs="Times New Roman"/>
          <w:sz w:val="18"/>
          <w:szCs w:val="18"/>
          <w:highlight w:val="yellow"/>
        </w:rPr>
      </w:pPr>
    </w:p>
    <w:p w14:paraId="1DF30805" w14:textId="77777777" w:rsidR="009348AE" w:rsidRPr="001C0769" w:rsidRDefault="009348AE" w:rsidP="00697E86">
      <w:pPr>
        <w:jc w:val="both"/>
        <w:rPr>
          <w:rFonts w:cs="Times New Roman"/>
          <w:sz w:val="18"/>
          <w:szCs w:val="18"/>
          <w:highlight w:val="yellow"/>
        </w:rPr>
      </w:pPr>
    </w:p>
    <w:p w14:paraId="0F875DFE" w14:textId="77777777" w:rsidR="009348AE" w:rsidRPr="001C0769" w:rsidRDefault="009348AE" w:rsidP="00697E86">
      <w:pPr>
        <w:jc w:val="both"/>
        <w:rPr>
          <w:rFonts w:cs="Times New Roman"/>
          <w:sz w:val="18"/>
          <w:szCs w:val="18"/>
          <w:highlight w:val="yellow"/>
        </w:rPr>
      </w:pPr>
    </w:p>
    <w:p w14:paraId="572D9943" w14:textId="77777777" w:rsidR="009348AE" w:rsidRPr="001C0769" w:rsidRDefault="009348AE" w:rsidP="00697E86">
      <w:pPr>
        <w:jc w:val="both"/>
        <w:rPr>
          <w:rFonts w:cs="Times New Roman"/>
          <w:sz w:val="18"/>
          <w:szCs w:val="18"/>
          <w:highlight w:val="yellow"/>
        </w:rPr>
      </w:pPr>
    </w:p>
    <w:p w14:paraId="0B5D7DD4" w14:textId="77777777" w:rsidR="009348AE" w:rsidRPr="001C0769" w:rsidRDefault="009348AE" w:rsidP="00697E86">
      <w:pPr>
        <w:jc w:val="both"/>
        <w:rPr>
          <w:rFonts w:cs="Times New Roman"/>
          <w:sz w:val="18"/>
          <w:szCs w:val="18"/>
          <w:highlight w:val="yellow"/>
        </w:rPr>
      </w:pPr>
    </w:p>
    <w:p w14:paraId="1CB0E35E" w14:textId="77777777" w:rsidR="009348AE" w:rsidRPr="001C0769" w:rsidRDefault="009348AE" w:rsidP="00697E86">
      <w:pPr>
        <w:jc w:val="both"/>
        <w:rPr>
          <w:rFonts w:cs="Times New Roman"/>
          <w:sz w:val="18"/>
          <w:szCs w:val="18"/>
          <w:highlight w:val="yellow"/>
        </w:rPr>
      </w:pPr>
    </w:p>
    <w:p w14:paraId="490F4D36" w14:textId="77777777" w:rsidR="009348AE" w:rsidRPr="001C0769" w:rsidRDefault="009348AE" w:rsidP="00697E86">
      <w:pPr>
        <w:jc w:val="both"/>
        <w:rPr>
          <w:rFonts w:cs="Times New Roman"/>
          <w:sz w:val="18"/>
          <w:szCs w:val="18"/>
          <w:highlight w:val="yellow"/>
        </w:rPr>
      </w:pPr>
    </w:p>
    <w:p w14:paraId="6B11F611" w14:textId="77777777" w:rsidR="009348AE" w:rsidRPr="001C0769" w:rsidRDefault="009348AE" w:rsidP="00697E86">
      <w:pPr>
        <w:jc w:val="both"/>
        <w:rPr>
          <w:rFonts w:cs="Times New Roman"/>
          <w:sz w:val="18"/>
          <w:szCs w:val="18"/>
          <w:highlight w:val="yellow"/>
        </w:rPr>
      </w:pPr>
    </w:p>
    <w:p w14:paraId="2B19E822" w14:textId="77777777" w:rsidR="009348AE" w:rsidRPr="001C0769" w:rsidRDefault="009348AE" w:rsidP="00697E86">
      <w:pPr>
        <w:jc w:val="both"/>
        <w:rPr>
          <w:rFonts w:cs="Times New Roman"/>
          <w:sz w:val="18"/>
          <w:szCs w:val="18"/>
          <w:highlight w:val="yellow"/>
        </w:rPr>
      </w:pPr>
    </w:p>
    <w:p w14:paraId="1BEB20DE" w14:textId="77777777" w:rsidR="009348AE" w:rsidRPr="001C0769" w:rsidRDefault="009348AE" w:rsidP="00697E86">
      <w:pPr>
        <w:jc w:val="both"/>
        <w:rPr>
          <w:rFonts w:cs="Times New Roman"/>
          <w:sz w:val="18"/>
          <w:szCs w:val="18"/>
          <w:highlight w:val="yellow"/>
        </w:rPr>
      </w:pPr>
    </w:p>
    <w:p w14:paraId="2658A730" w14:textId="77777777" w:rsidR="009348AE" w:rsidRPr="001C0769" w:rsidRDefault="009348AE" w:rsidP="00697E86">
      <w:pPr>
        <w:jc w:val="both"/>
        <w:rPr>
          <w:rFonts w:cs="Times New Roman"/>
          <w:sz w:val="18"/>
          <w:szCs w:val="18"/>
          <w:highlight w:val="yellow"/>
        </w:rPr>
      </w:pPr>
    </w:p>
    <w:p w14:paraId="32129B4E" w14:textId="77777777" w:rsidR="009348AE" w:rsidRPr="001C0769" w:rsidRDefault="009348AE" w:rsidP="00697E86">
      <w:pPr>
        <w:jc w:val="both"/>
        <w:rPr>
          <w:rFonts w:cs="Times New Roman"/>
          <w:sz w:val="18"/>
          <w:szCs w:val="18"/>
          <w:highlight w:val="yellow"/>
        </w:rPr>
      </w:pPr>
    </w:p>
    <w:p w14:paraId="0EDCC207" w14:textId="77777777" w:rsidR="009348AE" w:rsidRPr="001C0769" w:rsidRDefault="009348AE" w:rsidP="00697E86">
      <w:pPr>
        <w:jc w:val="both"/>
        <w:rPr>
          <w:rFonts w:cs="Times New Roman"/>
          <w:sz w:val="18"/>
          <w:szCs w:val="18"/>
          <w:highlight w:val="yellow"/>
        </w:rPr>
      </w:pPr>
    </w:p>
    <w:p w14:paraId="460C2CFB" w14:textId="77777777" w:rsidR="009348AE" w:rsidRPr="001C0769" w:rsidRDefault="009348AE" w:rsidP="00697E86">
      <w:pPr>
        <w:jc w:val="both"/>
        <w:rPr>
          <w:rFonts w:cs="Times New Roman"/>
          <w:sz w:val="18"/>
          <w:szCs w:val="18"/>
          <w:highlight w:val="yellow"/>
        </w:rPr>
      </w:pPr>
    </w:p>
    <w:p w14:paraId="5C2679FD" w14:textId="77777777" w:rsidR="009348AE" w:rsidRPr="001C0769" w:rsidRDefault="009348AE" w:rsidP="00963BB3">
      <w:pPr>
        <w:jc w:val="both"/>
        <w:rPr>
          <w:rFonts w:cs="Times New Roman"/>
          <w:sz w:val="18"/>
          <w:szCs w:val="18"/>
        </w:rPr>
        <w:sectPr w:rsidR="009348AE" w:rsidRPr="001C0769" w:rsidSect="00AC4911">
          <w:headerReference w:type="default" r:id="rId11"/>
          <w:type w:val="continuous"/>
          <w:pgSz w:w="12240" w:h="15840" w:code="1"/>
          <w:pgMar w:top="576" w:right="432" w:bottom="576" w:left="432" w:header="576" w:footer="576" w:gutter="0"/>
          <w:cols w:space="720"/>
          <w:rtlGutter/>
          <w:docGrid w:linePitch="360"/>
        </w:sectPr>
      </w:pPr>
    </w:p>
    <w:p w14:paraId="4B22D2D3" w14:textId="77777777" w:rsidR="002651C6" w:rsidRDefault="002651C6" w:rsidP="00617C96">
      <w:pPr>
        <w:tabs>
          <w:tab w:val="left" w:pos="3547"/>
        </w:tabs>
        <w:rPr>
          <w:rFonts w:cs="Times New Roman"/>
        </w:rPr>
      </w:pPr>
    </w:p>
    <w:p w14:paraId="11FEC26B" w14:textId="77777777" w:rsidR="002651C6" w:rsidRPr="002651C6" w:rsidRDefault="002651C6" w:rsidP="002651C6">
      <w:pPr>
        <w:rPr>
          <w:rFonts w:cs="Times New Roman"/>
        </w:rPr>
      </w:pPr>
    </w:p>
    <w:p w14:paraId="75754D92" w14:textId="77777777" w:rsidR="002651C6" w:rsidRPr="002651C6" w:rsidRDefault="002651C6" w:rsidP="002651C6">
      <w:pPr>
        <w:rPr>
          <w:rFonts w:cs="Times New Roman"/>
        </w:rPr>
      </w:pPr>
    </w:p>
    <w:p w14:paraId="5A1146F4" w14:textId="77777777" w:rsidR="002651C6" w:rsidRPr="002651C6" w:rsidRDefault="002651C6" w:rsidP="002651C6">
      <w:pPr>
        <w:rPr>
          <w:rFonts w:cs="Times New Roman"/>
        </w:rPr>
      </w:pPr>
    </w:p>
    <w:p w14:paraId="63DBDD93" w14:textId="77777777" w:rsidR="002651C6" w:rsidRPr="002651C6" w:rsidRDefault="002651C6" w:rsidP="002651C6">
      <w:pPr>
        <w:rPr>
          <w:rFonts w:cs="Times New Roman"/>
        </w:rPr>
      </w:pPr>
    </w:p>
    <w:p w14:paraId="04D02F91" w14:textId="77777777" w:rsidR="002651C6" w:rsidRPr="002651C6" w:rsidRDefault="002651C6" w:rsidP="002651C6">
      <w:pPr>
        <w:rPr>
          <w:rFonts w:cs="Times New Roman"/>
        </w:rPr>
      </w:pPr>
    </w:p>
    <w:p w14:paraId="41BD7503" w14:textId="77777777" w:rsidR="002651C6" w:rsidRPr="002651C6" w:rsidRDefault="002651C6" w:rsidP="002651C6">
      <w:pPr>
        <w:rPr>
          <w:rFonts w:cs="Times New Roman"/>
        </w:rPr>
      </w:pPr>
    </w:p>
    <w:p w14:paraId="1C3EDBCB" w14:textId="77777777" w:rsidR="009348AE" w:rsidRPr="002651C6" w:rsidRDefault="002651C6" w:rsidP="002651C6">
      <w:pPr>
        <w:tabs>
          <w:tab w:val="left" w:pos="1770"/>
        </w:tabs>
        <w:rPr>
          <w:rFonts w:cs="Times New Roman"/>
        </w:rPr>
      </w:pPr>
      <w:r>
        <w:rPr>
          <w:rFonts w:cs="Times New Roman"/>
        </w:rPr>
        <w:tab/>
      </w:r>
    </w:p>
    <w:sectPr w:rsidR="009348AE" w:rsidRPr="002651C6" w:rsidSect="00AC4911">
      <w:type w:val="continuous"/>
      <w:pgSz w:w="12240" w:h="15840"/>
      <w:pgMar w:top="576" w:right="432" w:bottom="576" w:left="432" w:header="576" w:footer="576"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E417947" w14:textId="77777777" w:rsidR="00564D07" w:rsidRDefault="00564D07" w:rsidP="00963BB3">
      <w:pPr>
        <w:rPr>
          <w:rFonts w:cs="Times New Roman"/>
        </w:rPr>
      </w:pPr>
      <w:r>
        <w:rPr>
          <w:rFonts w:cs="Times New Roman"/>
        </w:rPr>
        <w:separator/>
      </w:r>
    </w:p>
  </w:endnote>
  <w:endnote w:type="continuationSeparator" w:id="0">
    <w:p w14:paraId="0F1235DA" w14:textId="77777777" w:rsidR="00564D07" w:rsidRDefault="00564D07" w:rsidP="00963BB3">
      <w:pPr>
        <w:rPr>
          <w:rFonts w:cs="Times New Roman"/>
        </w:rPr>
      </w:pPr>
      <w:r>
        <w:rPr>
          <w:rFonts w:cs="Times New Roman"/>
        </w:rPr>
        <w:continuationSeparator/>
      </w:r>
    </w:p>
  </w:endnote>
  <w:endnote w:type="continuationNotice" w:id="1">
    <w:p w14:paraId="0AA8BCA4" w14:textId="77777777" w:rsidR="00564D07" w:rsidRDefault="00564D07">
      <w:pPr>
        <w:rPr>
          <w:rFonts w:cs="Times New Roman"/>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Times">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4B3D3B" w14:textId="77777777" w:rsidR="00D37727" w:rsidRDefault="00D37727" w:rsidP="00963BB3">
    <w:pPr>
      <w:pStyle w:val="Footer"/>
      <w:framePr w:wrap="auto" w:vAnchor="text" w:hAnchor="margin" w:xAlign="right" w:y="1"/>
      <w:rPr>
        <w:rStyle w:val="PageNumber"/>
        <w:rFonts w:cs="Times New Roman"/>
      </w:rPr>
    </w:pPr>
    <w:r>
      <w:rPr>
        <w:rStyle w:val="PageNumber"/>
      </w:rPr>
      <w:fldChar w:fldCharType="begin"/>
    </w:r>
    <w:r>
      <w:rPr>
        <w:rStyle w:val="PageNumber"/>
      </w:rPr>
      <w:instrText xml:space="preserve">PAGE  </w:instrText>
    </w:r>
    <w:r>
      <w:rPr>
        <w:rStyle w:val="PageNumber"/>
      </w:rPr>
      <w:fldChar w:fldCharType="separate"/>
    </w:r>
    <w:r w:rsidR="00EC7477">
      <w:rPr>
        <w:rStyle w:val="PageNumber"/>
        <w:noProof/>
      </w:rPr>
      <w:t>3</w:t>
    </w:r>
    <w:r>
      <w:rPr>
        <w:rStyle w:val="PageNumber"/>
      </w:rPr>
      <w:fldChar w:fldCharType="end"/>
    </w:r>
  </w:p>
  <w:p w14:paraId="7678BC13" w14:textId="3E479F2D" w:rsidR="00D37727" w:rsidRPr="004209B3" w:rsidRDefault="00D37727" w:rsidP="00697E86">
    <w:pPr>
      <w:pStyle w:val="Footer"/>
      <w:ind w:right="360"/>
      <w:rPr>
        <w:rFonts w:cs="Times New Roman"/>
        <w:sz w:val="14"/>
        <w:szCs w:val="14"/>
      </w:rPr>
    </w:pPr>
    <w:r>
      <w:rPr>
        <w:sz w:val="14"/>
        <w:szCs w:val="14"/>
      </w:rPr>
      <w:t xml:space="preserve">Confidential - </w:t>
    </w:r>
    <w:r w:rsidR="0033377A">
      <w:rPr>
        <w:sz w:val="14"/>
        <w:szCs w:val="14"/>
      </w:rPr>
      <w:t>Mudiam</w:t>
    </w:r>
    <w:r w:rsidR="0048326C">
      <w:rPr>
        <w:sz w:val="14"/>
        <w:szCs w:val="14"/>
      </w:rPr>
      <w:t>; Rev. 1/14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7799D15" w14:textId="77777777" w:rsidR="00564D07" w:rsidRDefault="00564D07" w:rsidP="00963BB3">
      <w:pPr>
        <w:rPr>
          <w:rFonts w:cs="Times New Roman"/>
        </w:rPr>
      </w:pPr>
      <w:r>
        <w:rPr>
          <w:rFonts w:cs="Times New Roman"/>
        </w:rPr>
        <w:separator/>
      </w:r>
    </w:p>
  </w:footnote>
  <w:footnote w:type="continuationSeparator" w:id="0">
    <w:p w14:paraId="6AA94FB4" w14:textId="77777777" w:rsidR="00564D07" w:rsidRDefault="00564D07" w:rsidP="00963BB3">
      <w:pPr>
        <w:rPr>
          <w:rFonts w:cs="Times New Roman"/>
        </w:rPr>
      </w:pPr>
      <w:r>
        <w:rPr>
          <w:rFonts w:cs="Times New Roman"/>
        </w:rPr>
        <w:continuationSeparator/>
      </w:r>
    </w:p>
  </w:footnote>
  <w:footnote w:type="continuationNotice" w:id="1">
    <w:p w14:paraId="13437E89" w14:textId="77777777" w:rsidR="00564D07" w:rsidRDefault="00564D07">
      <w:pPr>
        <w:rPr>
          <w:rFonts w:cs="Times New Roman"/>
        </w:rPr>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7A3478" w14:textId="0F6206E2" w:rsidR="00D37727" w:rsidRDefault="00197BEB">
    <w:pPr>
      <w:pStyle w:val="Header"/>
    </w:pPr>
    <w:r>
      <w:rPr>
        <w:noProof/>
        <w:lang w:eastAsia="en-US"/>
      </w:rPr>
      <w:drawing>
        <wp:inline distT="0" distB="0" distL="0" distR="0" wp14:anchorId="02A85799" wp14:editId="77669924">
          <wp:extent cx="1791852" cy="355600"/>
          <wp:effectExtent l="0" t="0" r="12065" b="0"/>
          <wp:docPr id="1" name="Picture 1" descr="Macintosh HD:Users:jeremyaber:Dropbox (Jeremy Aber):CLIENTS - CONFIDENTIAL:Mudiam:payrol mudi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jeremyaber:Dropbox (Jeremy Aber):CLIENTS - CONFIDENTIAL:Mudiam:payrol mudiam.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91852" cy="355600"/>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3EE9F9" w14:textId="77777777" w:rsidR="00D37727" w:rsidRDefault="00D37727">
    <w:pPr>
      <w:rPr>
        <w:rFonts w:cs="Times New Roma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CE513B"/>
    <w:multiLevelType w:val="multilevel"/>
    <w:tmpl w:val="51B2687A"/>
    <w:lvl w:ilvl="0">
      <w:start w:val="1"/>
      <w:numFmt w:val="upperLetter"/>
      <w:lvlText w:val="%1."/>
      <w:lvlJc w:val="left"/>
      <w:pPr>
        <w:ind w:left="720" w:hanging="360"/>
      </w:pPr>
      <w:rPr>
        <w:rFonts w:hint="default"/>
        <w:b w:val="0"/>
        <w:bCs w:val="0"/>
        <w:caps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09DE3F1B"/>
    <w:multiLevelType w:val="hybridMultilevel"/>
    <w:tmpl w:val="56DEE8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C8F00B8"/>
    <w:multiLevelType w:val="hybridMultilevel"/>
    <w:tmpl w:val="A170ECE6"/>
    <w:lvl w:ilvl="0" w:tplc="F222C256">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A123C9B"/>
    <w:multiLevelType w:val="multilevel"/>
    <w:tmpl w:val="8FE6EDA4"/>
    <w:lvl w:ilvl="0">
      <w:start w:val="1"/>
      <w:numFmt w:val="upperLetter"/>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2BF92201"/>
    <w:multiLevelType w:val="multilevel"/>
    <w:tmpl w:val="51C8DCFA"/>
    <w:lvl w:ilvl="0">
      <w:start w:val="1"/>
      <w:numFmt w:val="decimal"/>
      <w:pStyle w:val="Heading1"/>
      <w:lvlText w:val="%1."/>
      <w:lvlJc w:val="left"/>
      <w:pPr>
        <w:tabs>
          <w:tab w:val="num" w:pos="360"/>
        </w:tabs>
      </w:pPr>
      <w:rPr>
        <w:rFonts w:ascii="Arial" w:hAnsi="Arial" w:cs="Arial" w:hint="default"/>
        <w:sz w:val="16"/>
        <w:szCs w:val="16"/>
        <w:u w:val="none"/>
      </w:rPr>
    </w:lvl>
    <w:lvl w:ilvl="1">
      <w:start w:val="1"/>
      <w:numFmt w:val="decimal"/>
      <w:pStyle w:val="Heading2"/>
      <w:lvlText w:val="%1.%2"/>
      <w:lvlJc w:val="left"/>
      <w:pPr>
        <w:tabs>
          <w:tab w:val="num" w:pos="840"/>
        </w:tabs>
        <w:ind w:left="120" w:firstLine="360"/>
      </w:pPr>
      <w:rPr>
        <w:rFonts w:ascii="Arial" w:hAnsi="Arial" w:cs="Arial" w:hint="default"/>
        <w:sz w:val="16"/>
        <w:szCs w:val="16"/>
        <w:u w:val="none"/>
      </w:rPr>
    </w:lvl>
    <w:lvl w:ilvl="2">
      <w:start w:val="1"/>
      <w:numFmt w:val="lowerLetter"/>
      <w:pStyle w:val="Heading3"/>
      <w:lvlText w:val="(%3)"/>
      <w:lvlJc w:val="left"/>
      <w:pPr>
        <w:tabs>
          <w:tab w:val="num" w:pos="1224"/>
        </w:tabs>
        <w:ind w:firstLine="864"/>
      </w:pPr>
      <w:rPr>
        <w:rFonts w:ascii="Arial" w:hAnsi="Arial" w:cs="Arial" w:hint="default"/>
        <w:sz w:val="16"/>
        <w:szCs w:val="16"/>
        <w:u w:val="none"/>
      </w:rPr>
    </w:lvl>
    <w:lvl w:ilvl="3">
      <w:start w:val="1"/>
      <w:numFmt w:val="lowerRoman"/>
      <w:pStyle w:val="Heading4"/>
      <w:lvlText w:val="(%4)"/>
      <w:lvlJc w:val="right"/>
      <w:pPr>
        <w:tabs>
          <w:tab w:val="num" w:pos="1800"/>
        </w:tabs>
        <w:ind w:firstLine="1440"/>
      </w:pPr>
      <w:rPr>
        <w:rFonts w:ascii="Arial" w:hAnsi="Arial" w:cs="Arial" w:hint="default"/>
        <w:sz w:val="16"/>
        <w:szCs w:val="16"/>
        <w:u w:val="none"/>
      </w:rPr>
    </w:lvl>
    <w:lvl w:ilvl="4">
      <w:start w:val="1"/>
      <w:numFmt w:val="decimal"/>
      <w:pStyle w:val="Heading5"/>
      <w:lvlText w:val="(%5)"/>
      <w:lvlJc w:val="left"/>
      <w:pPr>
        <w:tabs>
          <w:tab w:val="num" w:pos="2448"/>
        </w:tabs>
        <w:ind w:firstLine="2088"/>
      </w:pPr>
      <w:rPr>
        <w:rFonts w:ascii="Arial" w:hAnsi="Arial" w:cs="Arial" w:hint="default"/>
        <w:sz w:val="16"/>
        <w:szCs w:val="16"/>
      </w:rPr>
    </w:lvl>
    <w:lvl w:ilvl="5">
      <w:start w:val="1"/>
      <w:numFmt w:val="lowerLetter"/>
      <w:pStyle w:val="Heading6"/>
      <w:lvlText w:val="%6)"/>
      <w:lvlJc w:val="left"/>
      <w:pPr>
        <w:tabs>
          <w:tab w:val="num" w:pos="2966"/>
        </w:tabs>
        <w:ind w:firstLine="2606"/>
      </w:pPr>
      <w:rPr>
        <w:rFonts w:ascii="Arial" w:hAnsi="Arial" w:cs="Arial" w:hint="default"/>
        <w:sz w:val="16"/>
        <w:szCs w:val="16"/>
        <w:u w:val="none"/>
      </w:rPr>
    </w:lvl>
    <w:lvl w:ilvl="6">
      <w:start w:val="1"/>
      <w:numFmt w:val="lowerRoman"/>
      <w:pStyle w:val="Heading7"/>
      <w:lvlText w:val="%7)"/>
      <w:lvlJc w:val="right"/>
      <w:pPr>
        <w:tabs>
          <w:tab w:val="num" w:pos="3427"/>
        </w:tabs>
        <w:ind w:firstLine="3067"/>
      </w:pPr>
      <w:rPr>
        <w:rFonts w:ascii="Arial" w:hAnsi="Arial" w:cs="Arial" w:hint="default"/>
        <w:sz w:val="16"/>
        <w:szCs w:val="16"/>
        <w:u w:val="none"/>
      </w:rPr>
    </w:lvl>
    <w:lvl w:ilvl="7">
      <w:start w:val="1"/>
      <w:numFmt w:val="decimal"/>
      <w:pStyle w:val="Heading8"/>
      <w:lvlText w:val="%8)"/>
      <w:lvlJc w:val="left"/>
      <w:pPr>
        <w:tabs>
          <w:tab w:val="num" w:pos="3600"/>
        </w:tabs>
        <w:ind w:firstLine="3240"/>
      </w:pPr>
      <w:rPr>
        <w:rFonts w:ascii="Arial" w:hAnsi="Arial" w:cs="Arial" w:hint="default"/>
        <w:sz w:val="16"/>
        <w:szCs w:val="16"/>
        <w:u w:val="none"/>
      </w:rPr>
    </w:lvl>
    <w:lvl w:ilvl="8">
      <w:start w:val="1"/>
      <w:numFmt w:val="lowerRoman"/>
      <w:pStyle w:val="Heading9"/>
      <w:lvlText w:val="%9."/>
      <w:lvlJc w:val="left"/>
      <w:pPr>
        <w:tabs>
          <w:tab w:val="num" w:pos="3600"/>
        </w:tabs>
        <w:ind w:left="3240" w:hanging="360"/>
      </w:pPr>
      <w:rPr>
        <w:rFonts w:hint="default"/>
        <w:u w:val="none"/>
      </w:rPr>
    </w:lvl>
  </w:abstractNum>
  <w:abstractNum w:abstractNumId="5">
    <w:nsid w:val="356B7D79"/>
    <w:multiLevelType w:val="hybridMultilevel"/>
    <w:tmpl w:val="BC360002"/>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3FEE5BAB"/>
    <w:multiLevelType w:val="hybridMultilevel"/>
    <w:tmpl w:val="89BC78F0"/>
    <w:lvl w:ilvl="0" w:tplc="EAB00600">
      <w:start w:val="1"/>
      <w:numFmt w:val="lowerLetter"/>
      <w:lvlText w:val="%1."/>
      <w:lvlJc w:val="left"/>
      <w:pPr>
        <w:ind w:left="720" w:hanging="360"/>
      </w:pPr>
      <w:rPr>
        <w:rFonts w:hint="default"/>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nsid w:val="4DE76908"/>
    <w:multiLevelType w:val="hybridMultilevel"/>
    <w:tmpl w:val="DE0C35B6"/>
    <w:lvl w:ilvl="0" w:tplc="077EA86A">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F617BA1"/>
    <w:multiLevelType w:val="hybridMultilevel"/>
    <w:tmpl w:val="82126530"/>
    <w:lvl w:ilvl="0" w:tplc="4C68A4B6">
      <w:start w:val="1"/>
      <w:numFmt w:val="lowerLetter"/>
      <w:lvlText w:val="%1."/>
      <w:lvlJc w:val="left"/>
      <w:pPr>
        <w:ind w:left="720" w:hanging="360"/>
      </w:pPr>
      <w:rPr>
        <w:b w:val="0"/>
        <w:cap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5CF1B46"/>
    <w:multiLevelType w:val="multilevel"/>
    <w:tmpl w:val="91447C38"/>
    <w:lvl w:ilvl="0">
      <w:start w:val="1"/>
      <w:numFmt w:val="lowerLetter"/>
      <w:lvlText w:val="%1."/>
      <w:lvlJc w:val="left"/>
      <w:pPr>
        <w:ind w:left="720" w:hanging="360"/>
      </w:pPr>
      <w:rPr>
        <w:b/>
      </w:rPr>
    </w:lvl>
    <w:lvl w:ilvl="1">
      <w:start w:val="1"/>
      <w:numFmt w:val="lowerRoman"/>
      <w:lvlText w:val="%2."/>
      <w:lvlJc w:val="left"/>
      <w:pPr>
        <w:ind w:left="1440" w:hanging="360"/>
      </w:pPr>
      <w:rPr>
        <w:rFonts w:hint="default"/>
        <w:b w:val="0"/>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58795EA7"/>
    <w:multiLevelType w:val="hybridMultilevel"/>
    <w:tmpl w:val="51B2687A"/>
    <w:lvl w:ilvl="0" w:tplc="A7EA5968">
      <w:start w:val="1"/>
      <w:numFmt w:val="upperLetter"/>
      <w:lvlText w:val="%1."/>
      <w:lvlJc w:val="left"/>
      <w:pPr>
        <w:ind w:left="720" w:hanging="360"/>
      </w:pPr>
      <w:rPr>
        <w:rFonts w:hint="default"/>
        <w:b w:val="0"/>
        <w:bCs w:val="0"/>
        <w:cap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nsid w:val="6C526231"/>
    <w:multiLevelType w:val="hybridMultilevel"/>
    <w:tmpl w:val="E6169652"/>
    <w:lvl w:ilvl="0" w:tplc="3B38325A">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9061EF5"/>
    <w:multiLevelType w:val="hybridMultilevel"/>
    <w:tmpl w:val="004803B0"/>
    <w:lvl w:ilvl="0" w:tplc="D254A1A0">
      <w:start w:val="1"/>
      <w:numFmt w:val="lowerLetter"/>
      <w:lvlText w:val="%1."/>
      <w:lvlJc w:val="left"/>
      <w:pPr>
        <w:ind w:left="720" w:hanging="360"/>
      </w:pPr>
      <w:rPr>
        <w:b w:val="0"/>
      </w:rPr>
    </w:lvl>
    <w:lvl w:ilvl="1" w:tplc="D542D238">
      <w:start w:val="1"/>
      <w:numFmt w:val="lowerRoman"/>
      <w:lvlText w:val="%2."/>
      <w:lvlJc w:val="left"/>
      <w:pPr>
        <w:ind w:left="1440" w:hanging="360"/>
      </w:pPr>
      <w:rPr>
        <w:rFonts w:hint="default"/>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9C55C82"/>
    <w:multiLevelType w:val="multilevel"/>
    <w:tmpl w:val="61DCB25A"/>
    <w:lvl w:ilvl="0">
      <w:start w:val="1"/>
      <w:numFmt w:val="decimal"/>
      <w:lvlText w:val="%1."/>
      <w:lvlJc w:val="left"/>
      <w:pPr>
        <w:ind w:left="360" w:hanging="360"/>
      </w:pPr>
      <w:rPr>
        <w:rFonts w:hint="default"/>
        <w:b w:val="0"/>
        <w:bCs/>
        <w:i w:val="0"/>
        <w:iCs w:val="0"/>
        <w:sz w:val="16"/>
        <w:szCs w:val="16"/>
      </w:rPr>
    </w:lvl>
    <w:lvl w:ilvl="1">
      <w:start w:val="1"/>
      <w:numFmt w:val="lowerLetter"/>
      <w:lvlText w:val="(%2)"/>
      <w:lvlJc w:val="left"/>
      <w:pPr>
        <w:ind w:left="720" w:hanging="360"/>
      </w:pPr>
      <w:rPr>
        <w:rFonts w:hint="default"/>
        <w:b w:val="0"/>
        <w:bCs w:val="0"/>
      </w:rPr>
    </w:lvl>
    <w:lvl w:ilvl="2">
      <w:start w:val="1"/>
      <w:numFmt w:val="lowerRoman"/>
      <w:lvlText w:val="(%3)"/>
      <w:lvlJc w:val="left"/>
      <w:pPr>
        <w:ind w:left="1080" w:hanging="360"/>
      </w:pPr>
      <w:rPr>
        <w:rFonts w:hint="default"/>
        <w:b w:val="0"/>
        <w:bCs w:val="0"/>
      </w:rPr>
    </w:lvl>
    <w:lvl w:ilvl="3">
      <w:start w:val="1"/>
      <w:numFmt w:val="none"/>
      <w:lvlText w:val="(x)"/>
      <w:lvlJc w:val="left"/>
      <w:pPr>
        <w:ind w:left="1440" w:hanging="360"/>
      </w:pPr>
      <w:rPr>
        <w:rFonts w:hint="default"/>
        <w:b w:val="0"/>
        <w:bCs w:val="0"/>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nsid w:val="79F87B5B"/>
    <w:multiLevelType w:val="hybridMultilevel"/>
    <w:tmpl w:val="5A2E2A50"/>
    <w:lvl w:ilvl="0" w:tplc="D542D238">
      <w:start w:val="1"/>
      <w:numFmt w:val="lowerRoman"/>
      <w:lvlText w:val="%1."/>
      <w:lvlJc w:val="left"/>
      <w:pPr>
        <w:ind w:left="144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CD96AF5"/>
    <w:multiLevelType w:val="hybridMultilevel"/>
    <w:tmpl w:val="DC3EF4A6"/>
    <w:lvl w:ilvl="0" w:tplc="0648792C">
      <w:start w:val="1"/>
      <w:numFmt w:val="lowerLetter"/>
      <w:lvlText w:val="%1."/>
      <w:lvlJc w:val="left"/>
      <w:pPr>
        <w:ind w:left="720" w:hanging="360"/>
      </w:pPr>
      <w:rPr>
        <w:rFonts w:hint="default"/>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nsid w:val="7EA43EED"/>
    <w:multiLevelType w:val="hybridMultilevel"/>
    <w:tmpl w:val="B25AD6E0"/>
    <w:lvl w:ilvl="0" w:tplc="9E84B2A6">
      <w:start w:val="1"/>
      <w:numFmt w:val="lowerLetter"/>
      <w:lvlText w:val="%1."/>
      <w:lvlJc w:val="left"/>
      <w:pPr>
        <w:ind w:left="720" w:hanging="360"/>
      </w:pPr>
      <w:rPr>
        <w:rFonts w:hint="default"/>
        <w:b w:val="0"/>
        <w:bCs w:val="0"/>
        <w:cap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4"/>
  </w:num>
  <w:num w:numId="3">
    <w:abstractNumId w:val="6"/>
  </w:num>
  <w:num w:numId="4">
    <w:abstractNumId w:val="15"/>
  </w:num>
  <w:num w:numId="5">
    <w:abstractNumId w:val="10"/>
  </w:num>
  <w:num w:numId="6">
    <w:abstractNumId w:val="1"/>
  </w:num>
  <w:num w:numId="7">
    <w:abstractNumId w:val="2"/>
  </w:num>
  <w:num w:numId="8">
    <w:abstractNumId w:val="7"/>
  </w:num>
  <w:num w:numId="9">
    <w:abstractNumId w:val="8"/>
  </w:num>
  <w:num w:numId="10">
    <w:abstractNumId w:val="12"/>
  </w:num>
  <w:num w:numId="11">
    <w:abstractNumId w:val="11"/>
  </w:num>
  <w:num w:numId="12">
    <w:abstractNumId w:val="9"/>
  </w:num>
  <w:num w:numId="13">
    <w:abstractNumId w:val="14"/>
  </w:num>
  <w:num w:numId="14">
    <w:abstractNumId w:val="5"/>
  </w:num>
  <w:num w:numId="15">
    <w:abstractNumId w:val="0"/>
  </w:num>
  <w:num w:numId="16">
    <w:abstractNumId w:val="16"/>
  </w:num>
  <w:num w:numId="17">
    <w:abstractNumId w:val="3"/>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embedSystemFonts/>
  <w:defaultTabStop w:val="720"/>
  <w:doNotHyphenateCaps/>
  <w:drawingGridHorizontalSpacing w:val="100"/>
  <w:drawingGridVerticalSpacing w:val="360"/>
  <w:displayHorizontalDrawingGridEvery w:val="0"/>
  <w:displayVerticalDrawingGridEvery w:val="0"/>
  <w:characterSpacingControl w:val="doNotCompress"/>
  <w:doNotValidateAgainstSchema/>
  <w:doNotDemarcateInvalidXml/>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3A1D"/>
    <w:rsid w:val="00000574"/>
    <w:rsid w:val="00003085"/>
    <w:rsid w:val="00011FB0"/>
    <w:rsid w:val="000329B6"/>
    <w:rsid w:val="00041853"/>
    <w:rsid w:val="00066356"/>
    <w:rsid w:val="00081E6C"/>
    <w:rsid w:val="0008438D"/>
    <w:rsid w:val="000966C8"/>
    <w:rsid w:val="000A21CC"/>
    <w:rsid w:val="000A44B9"/>
    <w:rsid w:val="000B02E0"/>
    <w:rsid w:val="000C6EBC"/>
    <w:rsid w:val="000C7FA1"/>
    <w:rsid w:val="000D3689"/>
    <w:rsid w:val="000F6E97"/>
    <w:rsid w:val="0010282A"/>
    <w:rsid w:val="00116251"/>
    <w:rsid w:val="00127913"/>
    <w:rsid w:val="0014137B"/>
    <w:rsid w:val="00157B9A"/>
    <w:rsid w:val="00162B21"/>
    <w:rsid w:val="00182AF9"/>
    <w:rsid w:val="00190518"/>
    <w:rsid w:val="0019092A"/>
    <w:rsid w:val="00197BEB"/>
    <w:rsid w:val="001A3241"/>
    <w:rsid w:val="001B18DF"/>
    <w:rsid w:val="001B762A"/>
    <w:rsid w:val="001C0769"/>
    <w:rsid w:val="001C7B4F"/>
    <w:rsid w:val="001D3B41"/>
    <w:rsid w:val="001D6972"/>
    <w:rsid w:val="001D7A7B"/>
    <w:rsid w:val="001E2464"/>
    <w:rsid w:val="001F1BE7"/>
    <w:rsid w:val="001F6169"/>
    <w:rsid w:val="0020372C"/>
    <w:rsid w:val="00206BC2"/>
    <w:rsid w:val="00213C8A"/>
    <w:rsid w:val="0022249A"/>
    <w:rsid w:val="00230777"/>
    <w:rsid w:val="0023132B"/>
    <w:rsid w:val="00231CAB"/>
    <w:rsid w:val="00237349"/>
    <w:rsid w:val="002375E0"/>
    <w:rsid w:val="0024411E"/>
    <w:rsid w:val="00244D0C"/>
    <w:rsid w:val="00262FB1"/>
    <w:rsid w:val="00263B4B"/>
    <w:rsid w:val="002651C6"/>
    <w:rsid w:val="002702DB"/>
    <w:rsid w:val="0028341A"/>
    <w:rsid w:val="00294179"/>
    <w:rsid w:val="00294BED"/>
    <w:rsid w:val="00297D05"/>
    <w:rsid w:val="002B78A6"/>
    <w:rsid w:val="002B7A86"/>
    <w:rsid w:val="002C027A"/>
    <w:rsid w:val="002D5CBC"/>
    <w:rsid w:val="002E47BE"/>
    <w:rsid w:val="002F6317"/>
    <w:rsid w:val="0030677A"/>
    <w:rsid w:val="003077E5"/>
    <w:rsid w:val="00311298"/>
    <w:rsid w:val="00322BA5"/>
    <w:rsid w:val="00330B9D"/>
    <w:rsid w:val="0033186E"/>
    <w:rsid w:val="00332917"/>
    <w:rsid w:val="0033377A"/>
    <w:rsid w:val="00340B7D"/>
    <w:rsid w:val="00341A6A"/>
    <w:rsid w:val="00342323"/>
    <w:rsid w:val="003430F7"/>
    <w:rsid w:val="00345A90"/>
    <w:rsid w:val="003616A3"/>
    <w:rsid w:val="00365206"/>
    <w:rsid w:val="003834A9"/>
    <w:rsid w:val="003868F8"/>
    <w:rsid w:val="00396EB1"/>
    <w:rsid w:val="003A3162"/>
    <w:rsid w:val="003A55A9"/>
    <w:rsid w:val="003B6267"/>
    <w:rsid w:val="003C4F47"/>
    <w:rsid w:val="003C6392"/>
    <w:rsid w:val="004023EE"/>
    <w:rsid w:val="004052C2"/>
    <w:rsid w:val="00410802"/>
    <w:rsid w:val="00416AD9"/>
    <w:rsid w:val="004209B3"/>
    <w:rsid w:val="004272CA"/>
    <w:rsid w:val="004276DA"/>
    <w:rsid w:val="004309FB"/>
    <w:rsid w:val="00433033"/>
    <w:rsid w:val="00443F1B"/>
    <w:rsid w:val="00454665"/>
    <w:rsid w:val="00470FED"/>
    <w:rsid w:val="00471665"/>
    <w:rsid w:val="00471A01"/>
    <w:rsid w:val="00477CB4"/>
    <w:rsid w:val="0048326C"/>
    <w:rsid w:val="00487E34"/>
    <w:rsid w:val="0049283A"/>
    <w:rsid w:val="0049573C"/>
    <w:rsid w:val="004C0B9D"/>
    <w:rsid w:val="004C6555"/>
    <w:rsid w:val="004C6931"/>
    <w:rsid w:val="004C6B58"/>
    <w:rsid w:val="004D4D71"/>
    <w:rsid w:val="004E0D57"/>
    <w:rsid w:val="004E5B2A"/>
    <w:rsid w:val="004F5998"/>
    <w:rsid w:val="004F59BC"/>
    <w:rsid w:val="00500D3D"/>
    <w:rsid w:val="00500E3E"/>
    <w:rsid w:val="00513B09"/>
    <w:rsid w:val="00525342"/>
    <w:rsid w:val="00537D12"/>
    <w:rsid w:val="00542DB1"/>
    <w:rsid w:val="00544B7C"/>
    <w:rsid w:val="00553268"/>
    <w:rsid w:val="00554153"/>
    <w:rsid w:val="00564411"/>
    <w:rsid w:val="0056460E"/>
    <w:rsid w:val="00564D07"/>
    <w:rsid w:val="00571EEA"/>
    <w:rsid w:val="005761F7"/>
    <w:rsid w:val="00577973"/>
    <w:rsid w:val="00583B30"/>
    <w:rsid w:val="00584190"/>
    <w:rsid w:val="005A49A2"/>
    <w:rsid w:val="005A74ED"/>
    <w:rsid w:val="005A77FA"/>
    <w:rsid w:val="005C0CB7"/>
    <w:rsid w:val="005C615E"/>
    <w:rsid w:val="005C68C1"/>
    <w:rsid w:val="005D116B"/>
    <w:rsid w:val="005D71F1"/>
    <w:rsid w:val="005F1867"/>
    <w:rsid w:val="005F49E1"/>
    <w:rsid w:val="005F5572"/>
    <w:rsid w:val="00605709"/>
    <w:rsid w:val="006058D8"/>
    <w:rsid w:val="00605C86"/>
    <w:rsid w:val="0061255B"/>
    <w:rsid w:val="00614131"/>
    <w:rsid w:val="00617C96"/>
    <w:rsid w:val="00620121"/>
    <w:rsid w:val="0062038B"/>
    <w:rsid w:val="00621101"/>
    <w:rsid w:val="00644823"/>
    <w:rsid w:val="0064614A"/>
    <w:rsid w:val="006533DC"/>
    <w:rsid w:val="00660E83"/>
    <w:rsid w:val="0066211C"/>
    <w:rsid w:val="00670346"/>
    <w:rsid w:val="00670A9E"/>
    <w:rsid w:val="00671004"/>
    <w:rsid w:val="00681C6E"/>
    <w:rsid w:val="00685EAF"/>
    <w:rsid w:val="00692A8C"/>
    <w:rsid w:val="00692C63"/>
    <w:rsid w:val="006930FB"/>
    <w:rsid w:val="0069395E"/>
    <w:rsid w:val="00697E08"/>
    <w:rsid w:val="00697E86"/>
    <w:rsid w:val="006A110A"/>
    <w:rsid w:val="006A2E91"/>
    <w:rsid w:val="006B3EAC"/>
    <w:rsid w:val="006C76BE"/>
    <w:rsid w:val="006C7921"/>
    <w:rsid w:val="006F0CDD"/>
    <w:rsid w:val="006F29FC"/>
    <w:rsid w:val="006F7398"/>
    <w:rsid w:val="006F7D36"/>
    <w:rsid w:val="007003F9"/>
    <w:rsid w:val="00704981"/>
    <w:rsid w:val="007167A1"/>
    <w:rsid w:val="00717AA1"/>
    <w:rsid w:val="007327E9"/>
    <w:rsid w:val="00735B24"/>
    <w:rsid w:val="00740CBC"/>
    <w:rsid w:val="00741313"/>
    <w:rsid w:val="00743834"/>
    <w:rsid w:val="00743B41"/>
    <w:rsid w:val="00744231"/>
    <w:rsid w:val="00773702"/>
    <w:rsid w:val="007747FD"/>
    <w:rsid w:val="00775941"/>
    <w:rsid w:val="00781C42"/>
    <w:rsid w:val="007B313E"/>
    <w:rsid w:val="007B4F8B"/>
    <w:rsid w:val="007B6F8A"/>
    <w:rsid w:val="007B7AF1"/>
    <w:rsid w:val="007B7ECD"/>
    <w:rsid w:val="007C3170"/>
    <w:rsid w:val="007C39E3"/>
    <w:rsid w:val="007C3D7E"/>
    <w:rsid w:val="007C656D"/>
    <w:rsid w:val="007C6B13"/>
    <w:rsid w:val="007D2542"/>
    <w:rsid w:val="007D5870"/>
    <w:rsid w:val="007E61B9"/>
    <w:rsid w:val="007F0EF0"/>
    <w:rsid w:val="008020EB"/>
    <w:rsid w:val="00804353"/>
    <w:rsid w:val="00811344"/>
    <w:rsid w:val="00817E04"/>
    <w:rsid w:val="00820055"/>
    <w:rsid w:val="008456C1"/>
    <w:rsid w:val="008625D7"/>
    <w:rsid w:val="0086293D"/>
    <w:rsid w:val="00866A0E"/>
    <w:rsid w:val="00877F3A"/>
    <w:rsid w:val="008811C0"/>
    <w:rsid w:val="00881C94"/>
    <w:rsid w:val="00886327"/>
    <w:rsid w:val="0088671F"/>
    <w:rsid w:val="00890E95"/>
    <w:rsid w:val="00896733"/>
    <w:rsid w:val="008B2640"/>
    <w:rsid w:val="008B3FF1"/>
    <w:rsid w:val="008B7382"/>
    <w:rsid w:val="008C0A33"/>
    <w:rsid w:val="008C200F"/>
    <w:rsid w:val="008D481C"/>
    <w:rsid w:val="008E460A"/>
    <w:rsid w:val="008E69C3"/>
    <w:rsid w:val="008F10E2"/>
    <w:rsid w:val="008F230E"/>
    <w:rsid w:val="008F5D72"/>
    <w:rsid w:val="009327AC"/>
    <w:rsid w:val="009348AE"/>
    <w:rsid w:val="0093588E"/>
    <w:rsid w:val="0093726B"/>
    <w:rsid w:val="0094378C"/>
    <w:rsid w:val="00946832"/>
    <w:rsid w:val="009528C4"/>
    <w:rsid w:val="00953489"/>
    <w:rsid w:val="0095365F"/>
    <w:rsid w:val="00956ECB"/>
    <w:rsid w:val="00962313"/>
    <w:rsid w:val="00962E16"/>
    <w:rsid w:val="00963BB3"/>
    <w:rsid w:val="00967342"/>
    <w:rsid w:val="00970BE7"/>
    <w:rsid w:val="00975EBA"/>
    <w:rsid w:val="009847A0"/>
    <w:rsid w:val="009A1EA4"/>
    <w:rsid w:val="009A4F24"/>
    <w:rsid w:val="009A6FB8"/>
    <w:rsid w:val="009B2D6C"/>
    <w:rsid w:val="009C58D7"/>
    <w:rsid w:val="009D2435"/>
    <w:rsid w:val="009D73F7"/>
    <w:rsid w:val="009F1C77"/>
    <w:rsid w:val="00A00DF3"/>
    <w:rsid w:val="00A03506"/>
    <w:rsid w:val="00A04D26"/>
    <w:rsid w:val="00A21140"/>
    <w:rsid w:val="00A26979"/>
    <w:rsid w:val="00A414F3"/>
    <w:rsid w:val="00A41E1C"/>
    <w:rsid w:val="00A548AE"/>
    <w:rsid w:val="00A639BA"/>
    <w:rsid w:val="00A8599A"/>
    <w:rsid w:val="00A90798"/>
    <w:rsid w:val="00AA43EE"/>
    <w:rsid w:val="00AA737B"/>
    <w:rsid w:val="00AA7B04"/>
    <w:rsid w:val="00AC4148"/>
    <w:rsid w:val="00AC4911"/>
    <w:rsid w:val="00AE081B"/>
    <w:rsid w:val="00AE2F50"/>
    <w:rsid w:val="00AE36EE"/>
    <w:rsid w:val="00AF26F5"/>
    <w:rsid w:val="00B131EC"/>
    <w:rsid w:val="00B23A7D"/>
    <w:rsid w:val="00B3211A"/>
    <w:rsid w:val="00B54566"/>
    <w:rsid w:val="00B578C8"/>
    <w:rsid w:val="00B6092F"/>
    <w:rsid w:val="00B61C29"/>
    <w:rsid w:val="00B65DF0"/>
    <w:rsid w:val="00B70960"/>
    <w:rsid w:val="00B81F8C"/>
    <w:rsid w:val="00B872F5"/>
    <w:rsid w:val="00B93A9C"/>
    <w:rsid w:val="00BA0B13"/>
    <w:rsid w:val="00BA347C"/>
    <w:rsid w:val="00BA3A1D"/>
    <w:rsid w:val="00BA45A7"/>
    <w:rsid w:val="00BA4FA5"/>
    <w:rsid w:val="00BB43E6"/>
    <w:rsid w:val="00BC014A"/>
    <w:rsid w:val="00BC0FC4"/>
    <w:rsid w:val="00BC79A4"/>
    <w:rsid w:val="00BE1327"/>
    <w:rsid w:val="00BF1018"/>
    <w:rsid w:val="00BF4E54"/>
    <w:rsid w:val="00C00450"/>
    <w:rsid w:val="00C032FB"/>
    <w:rsid w:val="00C05AF2"/>
    <w:rsid w:val="00C11232"/>
    <w:rsid w:val="00C16134"/>
    <w:rsid w:val="00C161A2"/>
    <w:rsid w:val="00C20400"/>
    <w:rsid w:val="00C2655A"/>
    <w:rsid w:val="00C37C31"/>
    <w:rsid w:val="00C412C5"/>
    <w:rsid w:val="00C43BC2"/>
    <w:rsid w:val="00C47A88"/>
    <w:rsid w:val="00C568B3"/>
    <w:rsid w:val="00C56F40"/>
    <w:rsid w:val="00C672F2"/>
    <w:rsid w:val="00C761E1"/>
    <w:rsid w:val="00C856B1"/>
    <w:rsid w:val="00C85A9E"/>
    <w:rsid w:val="00C87BED"/>
    <w:rsid w:val="00CA39AC"/>
    <w:rsid w:val="00CB138C"/>
    <w:rsid w:val="00CB3085"/>
    <w:rsid w:val="00CD3C68"/>
    <w:rsid w:val="00CE0922"/>
    <w:rsid w:val="00CF54FC"/>
    <w:rsid w:val="00CF733A"/>
    <w:rsid w:val="00CF7715"/>
    <w:rsid w:val="00CF7820"/>
    <w:rsid w:val="00D03A1E"/>
    <w:rsid w:val="00D03DFD"/>
    <w:rsid w:val="00D13DB7"/>
    <w:rsid w:val="00D37727"/>
    <w:rsid w:val="00D40D83"/>
    <w:rsid w:val="00D40F47"/>
    <w:rsid w:val="00D6683A"/>
    <w:rsid w:val="00D70225"/>
    <w:rsid w:val="00D73B5F"/>
    <w:rsid w:val="00D80745"/>
    <w:rsid w:val="00D84163"/>
    <w:rsid w:val="00D84E12"/>
    <w:rsid w:val="00D93497"/>
    <w:rsid w:val="00DA0661"/>
    <w:rsid w:val="00DA3EC4"/>
    <w:rsid w:val="00DA5547"/>
    <w:rsid w:val="00DA6E1C"/>
    <w:rsid w:val="00DB053F"/>
    <w:rsid w:val="00DB14A9"/>
    <w:rsid w:val="00DB7B60"/>
    <w:rsid w:val="00DC0FA9"/>
    <w:rsid w:val="00DD0176"/>
    <w:rsid w:val="00E047E2"/>
    <w:rsid w:val="00E106FC"/>
    <w:rsid w:val="00E12C27"/>
    <w:rsid w:val="00E21F6C"/>
    <w:rsid w:val="00E4416D"/>
    <w:rsid w:val="00E502D6"/>
    <w:rsid w:val="00E60902"/>
    <w:rsid w:val="00E73DF6"/>
    <w:rsid w:val="00E7524E"/>
    <w:rsid w:val="00E75824"/>
    <w:rsid w:val="00E77A9E"/>
    <w:rsid w:val="00E80EA1"/>
    <w:rsid w:val="00E87D98"/>
    <w:rsid w:val="00EA37FB"/>
    <w:rsid w:val="00EA7708"/>
    <w:rsid w:val="00EA7F57"/>
    <w:rsid w:val="00EB4F8E"/>
    <w:rsid w:val="00EC7477"/>
    <w:rsid w:val="00ED0B68"/>
    <w:rsid w:val="00EE38BF"/>
    <w:rsid w:val="00EF4342"/>
    <w:rsid w:val="00EF6D72"/>
    <w:rsid w:val="00F010CE"/>
    <w:rsid w:val="00F03A0F"/>
    <w:rsid w:val="00F10F16"/>
    <w:rsid w:val="00F21F7E"/>
    <w:rsid w:val="00F2658C"/>
    <w:rsid w:val="00F4055A"/>
    <w:rsid w:val="00F47FC9"/>
    <w:rsid w:val="00F60B6C"/>
    <w:rsid w:val="00F6210E"/>
    <w:rsid w:val="00F63F94"/>
    <w:rsid w:val="00F70F4F"/>
    <w:rsid w:val="00F7321B"/>
    <w:rsid w:val="00F85F39"/>
    <w:rsid w:val="00F91CB6"/>
    <w:rsid w:val="00F93EB5"/>
    <w:rsid w:val="00F94A9C"/>
    <w:rsid w:val="00FC0B3C"/>
    <w:rsid w:val="00FD14BD"/>
    <w:rsid w:val="00FD1AB1"/>
    <w:rsid w:val="00FD386A"/>
    <w:rsid w:val="00FE492D"/>
    <w:rsid w:val="00FE66FD"/>
    <w:rsid w:val="00FF1DB3"/>
    <w:rsid w:val="00FF354A"/>
    <w:rsid w:val="00FF54A2"/>
    <w:rsid w:val="00FF5D3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566F9F2"/>
  <w15:docId w15:val="{26F256A6-EAB7-4745-9FB8-32A96D5745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Cambria" w:hAnsi="Cambria" w:cs="Times New Roman"/>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semiHidden="1" w:uiPriority="35"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5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locked="1"/>
    <w:lsdException w:name="Plain Table 2" w:locked="1"/>
    <w:lsdException w:name="Plain Table 3" w:locked="1"/>
    <w:lsdException w:name="Plain Table 4" w:locked="1"/>
    <w:lsdException w:name="Plain Table 5" w:locked="1"/>
    <w:lsdException w:name="Grid Table Light" w:locked="1"/>
    <w:lsdException w:name="Grid Table 1 Light" w:locked="1"/>
    <w:lsdException w:name="Grid Table 2" w:locked="1"/>
    <w:lsdException w:name="Grid Table 3" w:lock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3A1D"/>
    <w:rPr>
      <w:rFonts w:eastAsia="Times New Roman" w:cs="Cambria"/>
      <w:sz w:val="20"/>
      <w:szCs w:val="20"/>
      <w:lang w:eastAsia="da-DK"/>
    </w:rPr>
  </w:style>
  <w:style w:type="paragraph" w:styleId="Heading1">
    <w:name w:val="heading 1"/>
    <w:aliases w:val="Section Heading"/>
    <w:basedOn w:val="Normal"/>
    <w:next w:val="Normal"/>
    <w:link w:val="Heading1Char"/>
    <w:uiPriority w:val="99"/>
    <w:qFormat/>
    <w:rsid w:val="00BA3A1D"/>
    <w:pPr>
      <w:numPr>
        <w:numId w:val="2"/>
      </w:numPr>
      <w:spacing w:before="120"/>
      <w:jc w:val="both"/>
      <w:outlineLvl w:val="0"/>
    </w:pPr>
    <w:rPr>
      <w:rFonts w:ascii="Arial" w:hAnsi="Arial" w:cs="Arial"/>
      <w:b/>
      <w:bCs/>
      <w:kern w:val="28"/>
      <w:sz w:val="16"/>
      <w:szCs w:val="16"/>
      <w:lang w:eastAsia="en-US"/>
    </w:rPr>
  </w:style>
  <w:style w:type="paragraph" w:styleId="Heading2">
    <w:name w:val="heading 2"/>
    <w:aliases w:val="Subhead A,body,h2,H2,h2.H2,Major,sl2,KJL:1st Level"/>
    <w:basedOn w:val="Normal"/>
    <w:next w:val="Normal"/>
    <w:link w:val="Heading2Char"/>
    <w:uiPriority w:val="99"/>
    <w:qFormat/>
    <w:rsid w:val="00BA3A1D"/>
    <w:pPr>
      <w:numPr>
        <w:ilvl w:val="1"/>
        <w:numId w:val="2"/>
      </w:numPr>
      <w:spacing w:before="120"/>
      <w:jc w:val="both"/>
      <w:outlineLvl w:val="1"/>
    </w:pPr>
    <w:rPr>
      <w:rFonts w:ascii="Arial" w:hAnsi="Arial" w:cs="Arial"/>
      <w:sz w:val="16"/>
      <w:szCs w:val="16"/>
      <w:lang w:eastAsia="en-US"/>
    </w:rPr>
  </w:style>
  <w:style w:type="paragraph" w:styleId="Heading3">
    <w:name w:val="heading 3"/>
    <w:aliases w:val="h3,h31,h32,Para3,Minor"/>
    <w:basedOn w:val="Normal"/>
    <w:next w:val="Normal"/>
    <w:link w:val="Heading3Char"/>
    <w:uiPriority w:val="99"/>
    <w:qFormat/>
    <w:rsid w:val="00BA3A1D"/>
    <w:pPr>
      <w:numPr>
        <w:ilvl w:val="2"/>
        <w:numId w:val="2"/>
      </w:numPr>
      <w:tabs>
        <w:tab w:val="left" w:pos="1368"/>
      </w:tabs>
      <w:spacing w:before="120"/>
      <w:jc w:val="both"/>
      <w:outlineLvl w:val="2"/>
    </w:pPr>
    <w:rPr>
      <w:rFonts w:ascii="Arial" w:hAnsi="Arial" w:cs="Arial"/>
      <w:sz w:val="16"/>
      <w:szCs w:val="16"/>
      <w:lang w:eastAsia="en-US"/>
    </w:rPr>
  </w:style>
  <w:style w:type="paragraph" w:styleId="Heading4">
    <w:name w:val="heading 4"/>
    <w:basedOn w:val="Normal"/>
    <w:next w:val="Normal"/>
    <w:link w:val="Heading4Char"/>
    <w:uiPriority w:val="99"/>
    <w:qFormat/>
    <w:rsid w:val="00BA3A1D"/>
    <w:pPr>
      <w:numPr>
        <w:ilvl w:val="3"/>
        <w:numId w:val="2"/>
      </w:numPr>
      <w:spacing w:before="120"/>
      <w:jc w:val="both"/>
      <w:outlineLvl w:val="3"/>
    </w:pPr>
    <w:rPr>
      <w:rFonts w:ascii="Arial" w:hAnsi="Arial" w:cs="Arial"/>
      <w:sz w:val="16"/>
      <w:szCs w:val="16"/>
      <w:lang w:eastAsia="en-US"/>
    </w:rPr>
  </w:style>
  <w:style w:type="paragraph" w:styleId="Heading5">
    <w:name w:val="heading 5"/>
    <w:basedOn w:val="Normal"/>
    <w:next w:val="Normal"/>
    <w:link w:val="Heading5Char"/>
    <w:uiPriority w:val="99"/>
    <w:qFormat/>
    <w:rsid w:val="00BA3A1D"/>
    <w:pPr>
      <w:numPr>
        <w:ilvl w:val="4"/>
        <w:numId w:val="2"/>
      </w:numPr>
      <w:tabs>
        <w:tab w:val="left" w:pos="2520"/>
      </w:tabs>
      <w:spacing w:before="120"/>
      <w:jc w:val="both"/>
      <w:outlineLvl w:val="4"/>
    </w:pPr>
    <w:rPr>
      <w:rFonts w:ascii="Arial" w:hAnsi="Arial" w:cs="Arial"/>
      <w:sz w:val="16"/>
      <w:szCs w:val="16"/>
      <w:lang w:eastAsia="en-US"/>
    </w:rPr>
  </w:style>
  <w:style w:type="paragraph" w:styleId="Heading6">
    <w:name w:val="heading 6"/>
    <w:basedOn w:val="Normal"/>
    <w:next w:val="Normal"/>
    <w:link w:val="Heading6Char"/>
    <w:uiPriority w:val="99"/>
    <w:qFormat/>
    <w:rsid w:val="00BA3A1D"/>
    <w:pPr>
      <w:numPr>
        <w:ilvl w:val="5"/>
        <w:numId w:val="2"/>
      </w:numPr>
      <w:spacing w:before="120"/>
      <w:jc w:val="both"/>
      <w:outlineLvl w:val="5"/>
    </w:pPr>
    <w:rPr>
      <w:rFonts w:ascii="Arial" w:hAnsi="Arial" w:cs="Arial"/>
      <w:sz w:val="16"/>
      <w:szCs w:val="16"/>
      <w:lang w:eastAsia="en-US"/>
    </w:rPr>
  </w:style>
  <w:style w:type="paragraph" w:styleId="Heading7">
    <w:name w:val="heading 7"/>
    <w:basedOn w:val="Normal"/>
    <w:next w:val="Normal"/>
    <w:link w:val="Heading7Char"/>
    <w:uiPriority w:val="99"/>
    <w:qFormat/>
    <w:rsid w:val="00BA3A1D"/>
    <w:pPr>
      <w:numPr>
        <w:ilvl w:val="6"/>
        <w:numId w:val="2"/>
      </w:numPr>
      <w:tabs>
        <w:tab w:val="left" w:pos="3326"/>
      </w:tabs>
      <w:spacing w:before="120"/>
      <w:jc w:val="both"/>
      <w:outlineLvl w:val="6"/>
    </w:pPr>
    <w:rPr>
      <w:rFonts w:ascii="Arial" w:hAnsi="Arial" w:cs="Arial"/>
      <w:sz w:val="16"/>
      <w:szCs w:val="16"/>
      <w:lang w:eastAsia="en-US"/>
    </w:rPr>
  </w:style>
  <w:style w:type="paragraph" w:styleId="Heading8">
    <w:name w:val="heading 8"/>
    <w:basedOn w:val="Normal"/>
    <w:next w:val="Normal"/>
    <w:link w:val="Heading8Char"/>
    <w:uiPriority w:val="99"/>
    <w:qFormat/>
    <w:rsid w:val="00BA3A1D"/>
    <w:pPr>
      <w:numPr>
        <w:ilvl w:val="7"/>
        <w:numId w:val="2"/>
      </w:numPr>
      <w:tabs>
        <w:tab w:val="left" w:pos="3787"/>
      </w:tabs>
      <w:spacing w:before="120"/>
      <w:jc w:val="both"/>
      <w:outlineLvl w:val="7"/>
    </w:pPr>
    <w:rPr>
      <w:rFonts w:ascii="Arial" w:hAnsi="Arial" w:cs="Arial"/>
      <w:sz w:val="16"/>
      <w:szCs w:val="16"/>
      <w:lang w:eastAsia="en-US"/>
    </w:rPr>
  </w:style>
  <w:style w:type="paragraph" w:styleId="Heading9">
    <w:name w:val="heading 9"/>
    <w:basedOn w:val="Normal"/>
    <w:next w:val="Normal"/>
    <w:link w:val="Heading9Char"/>
    <w:uiPriority w:val="99"/>
    <w:qFormat/>
    <w:rsid w:val="00BA3A1D"/>
    <w:pPr>
      <w:numPr>
        <w:ilvl w:val="8"/>
        <w:numId w:val="2"/>
      </w:numPr>
      <w:spacing w:before="120" w:after="60"/>
      <w:jc w:val="both"/>
      <w:outlineLvl w:val="8"/>
    </w:pPr>
    <w:rPr>
      <w:rFonts w:ascii="Arial" w:hAnsi="Arial" w:cs="Arial"/>
      <w:sz w:val="16"/>
      <w:szCs w:val="1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Section Heading Char"/>
    <w:basedOn w:val="DefaultParagraphFont"/>
    <w:link w:val="Heading1"/>
    <w:uiPriority w:val="99"/>
    <w:locked/>
    <w:rsid w:val="00BA3A1D"/>
    <w:rPr>
      <w:rFonts w:ascii="Arial" w:eastAsia="Times New Roman" w:hAnsi="Arial" w:cs="Arial"/>
      <w:b/>
      <w:bCs/>
      <w:kern w:val="28"/>
      <w:sz w:val="16"/>
      <w:szCs w:val="16"/>
    </w:rPr>
  </w:style>
  <w:style w:type="character" w:customStyle="1" w:styleId="Heading2Char">
    <w:name w:val="Heading 2 Char"/>
    <w:aliases w:val="Subhead A Char,body Char,h2 Char,H2 Char,h2.H2 Char,Major Char,sl2 Char,KJL:1st Level Char"/>
    <w:basedOn w:val="DefaultParagraphFont"/>
    <w:link w:val="Heading2"/>
    <w:uiPriority w:val="99"/>
    <w:locked/>
    <w:rsid w:val="00BA3A1D"/>
    <w:rPr>
      <w:rFonts w:ascii="Arial" w:eastAsia="Times New Roman" w:hAnsi="Arial" w:cs="Arial"/>
      <w:sz w:val="16"/>
      <w:szCs w:val="16"/>
    </w:rPr>
  </w:style>
  <w:style w:type="character" w:customStyle="1" w:styleId="Heading3Char">
    <w:name w:val="Heading 3 Char"/>
    <w:aliases w:val="h3 Char,h31 Char,h32 Char,Para3 Char,Minor Char"/>
    <w:basedOn w:val="DefaultParagraphFont"/>
    <w:link w:val="Heading3"/>
    <w:uiPriority w:val="99"/>
    <w:locked/>
    <w:rsid w:val="00BA3A1D"/>
    <w:rPr>
      <w:rFonts w:ascii="Arial" w:eastAsia="Times New Roman" w:hAnsi="Arial" w:cs="Arial"/>
      <w:sz w:val="16"/>
      <w:szCs w:val="16"/>
    </w:rPr>
  </w:style>
  <w:style w:type="character" w:customStyle="1" w:styleId="Heading4Char">
    <w:name w:val="Heading 4 Char"/>
    <w:basedOn w:val="DefaultParagraphFont"/>
    <w:link w:val="Heading4"/>
    <w:uiPriority w:val="99"/>
    <w:locked/>
    <w:rsid w:val="00BA3A1D"/>
    <w:rPr>
      <w:rFonts w:ascii="Arial" w:eastAsia="Times New Roman" w:hAnsi="Arial" w:cs="Arial"/>
      <w:sz w:val="16"/>
      <w:szCs w:val="16"/>
    </w:rPr>
  </w:style>
  <w:style w:type="character" w:customStyle="1" w:styleId="Heading5Char">
    <w:name w:val="Heading 5 Char"/>
    <w:basedOn w:val="DefaultParagraphFont"/>
    <w:link w:val="Heading5"/>
    <w:uiPriority w:val="99"/>
    <w:locked/>
    <w:rsid w:val="00BA3A1D"/>
    <w:rPr>
      <w:rFonts w:ascii="Arial" w:eastAsia="Times New Roman" w:hAnsi="Arial" w:cs="Arial"/>
      <w:sz w:val="16"/>
      <w:szCs w:val="16"/>
    </w:rPr>
  </w:style>
  <w:style w:type="character" w:customStyle="1" w:styleId="Heading6Char">
    <w:name w:val="Heading 6 Char"/>
    <w:basedOn w:val="DefaultParagraphFont"/>
    <w:link w:val="Heading6"/>
    <w:uiPriority w:val="99"/>
    <w:locked/>
    <w:rsid w:val="00BA3A1D"/>
    <w:rPr>
      <w:rFonts w:ascii="Arial" w:eastAsia="Times New Roman" w:hAnsi="Arial" w:cs="Arial"/>
      <w:sz w:val="16"/>
      <w:szCs w:val="16"/>
    </w:rPr>
  </w:style>
  <w:style w:type="character" w:customStyle="1" w:styleId="Heading7Char">
    <w:name w:val="Heading 7 Char"/>
    <w:basedOn w:val="DefaultParagraphFont"/>
    <w:link w:val="Heading7"/>
    <w:uiPriority w:val="99"/>
    <w:locked/>
    <w:rsid w:val="00BA3A1D"/>
    <w:rPr>
      <w:rFonts w:ascii="Arial" w:eastAsia="Times New Roman" w:hAnsi="Arial" w:cs="Arial"/>
      <w:sz w:val="16"/>
      <w:szCs w:val="16"/>
    </w:rPr>
  </w:style>
  <w:style w:type="character" w:customStyle="1" w:styleId="Heading8Char">
    <w:name w:val="Heading 8 Char"/>
    <w:basedOn w:val="DefaultParagraphFont"/>
    <w:link w:val="Heading8"/>
    <w:uiPriority w:val="99"/>
    <w:locked/>
    <w:rsid w:val="00BA3A1D"/>
    <w:rPr>
      <w:rFonts w:ascii="Arial" w:eastAsia="Times New Roman" w:hAnsi="Arial" w:cs="Arial"/>
      <w:sz w:val="16"/>
      <w:szCs w:val="16"/>
    </w:rPr>
  </w:style>
  <w:style w:type="character" w:customStyle="1" w:styleId="Heading9Char">
    <w:name w:val="Heading 9 Char"/>
    <w:basedOn w:val="DefaultParagraphFont"/>
    <w:link w:val="Heading9"/>
    <w:uiPriority w:val="99"/>
    <w:locked/>
    <w:rsid w:val="00BA3A1D"/>
    <w:rPr>
      <w:rFonts w:ascii="Arial" w:eastAsia="Times New Roman" w:hAnsi="Arial" w:cs="Arial"/>
      <w:sz w:val="16"/>
      <w:szCs w:val="16"/>
    </w:rPr>
  </w:style>
  <w:style w:type="paragraph" w:styleId="Header">
    <w:name w:val="header"/>
    <w:basedOn w:val="Normal"/>
    <w:link w:val="HeaderChar"/>
    <w:uiPriority w:val="99"/>
    <w:rsid w:val="00BA3A1D"/>
    <w:pPr>
      <w:tabs>
        <w:tab w:val="center" w:pos="4819"/>
        <w:tab w:val="right" w:pos="9638"/>
      </w:tabs>
    </w:pPr>
  </w:style>
  <w:style w:type="character" w:customStyle="1" w:styleId="HeaderChar">
    <w:name w:val="Header Char"/>
    <w:basedOn w:val="DefaultParagraphFont"/>
    <w:link w:val="Header"/>
    <w:uiPriority w:val="99"/>
    <w:locked/>
    <w:rsid w:val="00BA3A1D"/>
    <w:rPr>
      <w:rFonts w:ascii="Cambria" w:hAnsi="Cambria" w:cs="Cambria"/>
      <w:sz w:val="20"/>
      <w:szCs w:val="20"/>
      <w:lang w:eastAsia="da-DK"/>
    </w:rPr>
  </w:style>
  <w:style w:type="paragraph" w:styleId="Footer">
    <w:name w:val="footer"/>
    <w:basedOn w:val="Normal"/>
    <w:link w:val="FooterChar"/>
    <w:uiPriority w:val="99"/>
    <w:rsid w:val="00BA3A1D"/>
    <w:pPr>
      <w:tabs>
        <w:tab w:val="center" w:pos="4819"/>
        <w:tab w:val="right" w:pos="9638"/>
      </w:tabs>
    </w:pPr>
  </w:style>
  <w:style w:type="character" w:customStyle="1" w:styleId="FooterChar">
    <w:name w:val="Footer Char"/>
    <w:basedOn w:val="DefaultParagraphFont"/>
    <w:link w:val="Footer"/>
    <w:uiPriority w:val="99"/>
    <w:locked/>
    <w:rsid w:val="00BA3A1D"/>
    <w:rPr>
      <w:rFonts w:ascii="Cambria" w:hAnsi="Cambria" w:cs="Cambria"/>
      <w:sz w:val="20"/>
      <w:szCs w:val="20"/>
      <w:lang w:eastAsia="da-DK"/>
    </w:rPr>
  </w:style>
  <w:style w:type="paragraph" w:customStyle="1" w:styleId="RecipientAddress">
    <w:name w:val="Recipient Address"/>
    <w:basedOn w:val="Normal"/>
    <w:uiPriority w:val="99"/>
    <w:rsid w:val="00BA3A1D"/>
    <w:rPr>
      <w:rFonts w:ascii="Times New Roman" w:hAnsi="Times New Roman" w:cs="Times New Roman"/>
      <w:lang w:eastAsia="en-US"/>
    </w:rPr>
  </w:style>
  <w:style w:type="paragraph" w:styleId="Date">
    <w:name w:val="Date"/>
    <w:basedOn w:val="Normal"/>
    <w:next w:val="Normal"/>
    <w:link w:val="DateChar"/>
    <w:uiPriority w:val="99"/>
    <w:rsid w:val="00BA3A1D"/>
    <w:pPr>
      <w:spacing w:after="480"/>
    </w:pPr>
    <w:rPr>
      <w:rFonts w:ascii="Times New Roman" w:hAnsi="Times New Roman" w:cs="Times New Roman"/>
      <w:lang w:eastAsia="en-US"/>
    </w:rPr>
  </w:style>
  <w:style w:type="character" w:customStyle="1" w:styleId="DateChar">
    <w:name w:val="Date Char"/>
    <w:basedOn w:val="DefaultParagraphFont"/>
    <w:link w:val="Date"/>
    <w:uiPriority w:val="99"/>
    <w:locked/>
    <w:rsid w:val="00BA3A1D"/>
    <w:rPr>
      <w:rFonts w:ascii="Times New Roman" w:hAnsi="Times New Roman" w:cs="Times New Roman"/>
      <w:sz w:val="20"/>
      <w:szCs w:val="20"/>
    </w:rPr>
  </w:style>
  <w:style w:type="paragraph" w:styleId="BodyText">
    <w:name w:val="Body Text"/>
    <w:basedOn w:val="Normal"/>
    <w:link w:val="BodyTextChar"/>
    <w:uiPriority w:val="99"/>
    <w:rsid w:val="00BA3A1D"/>
    <w:pPr>
      <w:spacing w:after="240"/>
    </w:pPr>
    <w:rPr>
      <w:rFonts w:ascii="Times New Roman" w:hAnsi="Times New Roman" w:cs="Times New Roman"/>
      <w:lang w:eastAsia="en-US"/>
    </w:rPr>
  </w:style>
  <w:style w:type="character" w:customStyle="1" w:styleId="BodyTextChar">
    <w:name w:val="Body Text Char"/>
    <w:basedOn w:val="DefaultParagraphFont"/>
    <w:link w:val="BodyText"/>
    <w:uiPriority w:val="99"/>
    <w:locked/>
    <w:rsid w:val="00BA3A1D"/>
    <w:rPr>
      <w:rFonts w:ascii="Times New Roman" w:hAnsi="Times New Roman" w:cs="Times New Roman"/>
      <w:sz w:val="20"/>
      <w:szCs w:val="20"/>
    </w:rPr>
  </w:style>
  <w:style w:type="paragraph" w:styleId="NormalWeb">
    <w:name w:val="Normal (Web)"/>
    <w:basedOn w:val="Normal"/>
    <w:uiPriority w:val="99"/>
    <w:rsid w:val="00BA3A1D"/>
    <w:pPr>
      <w:spacing w:before="100" w:beforeAutospacing="1" w:after="100" w:afterAutospacing="1"/>
    </w:pPr>
    <w:rPr>
      <w:rFonts w:ascii="Times New Roman" w:hAnsi="Times New Roman" w:cs="Times New Roman"/>
    </w:rPr>
  </w:style>
  <w:style w:type="character" w:styleId="Strong">
    <w:name w:val="Strong"/>
    <w:basedOn w:val="DefaultParagraphFont"/>
    <w:uiPriority w:val="99"/>
    <w:qFormat/>
    <w:rsid w:val="00BA3A1D"/>
    <w:rPr>
      <w:b/>
      <w:bCs/>
    </w:rPr>
  </w:style>
  <w:style w:type="character" w:styleId="Hyperlink">
    <w:name w:val="Hyperlink"/>
    <w:basedOn w:val="DefaultParagraphFont"/>
    <w:uiPriority w:val="99"/>
    <w:rsid w:val="00BA3A1D"/>
    <w:rPr>
      <w:color w:val="0000FF"/>
      <w:u w:val="single"/>
    </w:rPr>
  </w:style>
  <w:style w:type="paragraph" w:styleId="BalloonText">
    <w:name w:val="Balloon Text"/>
    <w:basedOn w:val="Normal"/>
    <w:link w:val="BalloonTextChar"/>
    <w:uiPriority w:val="99"/>
    <w:semiHidden/>
    <w:rsid w:val="00BA3A1D"/>
    <w:rPr>
      <w:rFonts w:ascii="Tahoma" w:hAnsi="Tahoma" w:cs="Tahoma"/>
      <w:sz w:val="16"/>
      <w:szCs w:val="16"/>
    </w:rPr>
  </w:style>
  <w:style w:type="character" w:customStyle="1" w:styleId="BalloonTextChar">
    <w:name w:val="Balloon Text Char"/>
    <w:basedOn w:val="DefaultParagraphFont"/>
    <w:link w:val="BalloonText"/>
    <w:uiPriority w:val="99"/>
    <w:locked/>
    <w:rsid w:val="00BA3A1D"/>
    <w:rPr>
      <w:rFonts w:ascii="Tahoma" w:hAnsi="Tahoma" w:cs="Tahoma"/>
      <w:sz w:val="16"/>
      <w:szCs w:val="16"/>
      <w:lang w:eastAsia="da-DK"/>
    </w:rPr>
  </w:style>
  <w:style w:type="paragraph" w:styleId="ListParagraph">
    <w:name w:val="List Paragraph"/>
    <w:basedOn w:val="Normal"/>
    <w:qFormat/>
    <w:rsid w:val="00BA3A1D"/>
    <w:pPr>
      <w:ind w:left="720"/>
    </w:pPr>
  </w:style>
  <w:style w:type="character" w:styleId="FollowedHyperlink">
    <w:name w:val="FollowedHyperlink"/>
    <w:basedOn w:val="DefaultParagraphFont"/>
    <w:uiPriority w:val="99"/>
    <w:rsid w:val="00BA3A1D"/>
    <w:rPr>
      <w:color w:val="800080"/>
      <w:u w:val="single"/>
    </w:rPr>
  </w:style>
  <w:style w:type="character" w:styleId="PageNumber">
    <w:name w:val="page number"/>
    <w:basedOn w:val="DefaultParagraphFont"/>
    <w:uiPriority w:val="99"/>
    <w:rsid w:val="00BA3A1D"/>
  </w:style>
  <w:style w:type="character" w:styleId="CommentReference">
    <w:name w:val="annotation reference"/>
    <w:basedOn w:val="DefaultParagraphFont"/>
    <w:uiPriority w:val="99"/>
    <w:semiHidden/>
    <w:rsid w:val="00D80745"/>
    <w:rPr>
      <w:sz w:val="16"/>
      <w:szCs w:val="16"/>
    </w:rPr>
  </w:style>
  <w:style w:type="paragraph" w:styleId="CommentText">
    <w:name w:val="annotation text"/>
    <w:basedOn w:val="Normal"/>
    <w:link w:val="CommentTextChar"/>
    <w:uiPriority w:val="99"/>
    <w:semiHidden/>
    <w:rsid w:val="00D80745"/>
  </w:style>
  <w:style w:type="character" w:customStyle="1" w:styleId="CommentTextChar">
    <w:name w:val="Comment Text Char"/>
    <w:basedOn w:val="DefaultParagraphFont"/>
    <w:link w:val="CommentText"/>
    <w:uiPriority w:val="99"/>
    <w:locked/>
    <w:rsid w:val="00D80745"/>
    <w:rPr>
      <w:rFonts w:ascii="Cambria" w:hAnsi="Cambria" w:cs="Cambria"/>
      <w:sz w:val="20"/>
      <w:szCs w:val="20"/>
      <w:lang w:eastAsia="da-DK"/>
    </w:rPr>
  </w:style>
  <w:style w:type="paragraph" w:styleId="CommentSubject">
    <w:name w:val="annotation subject"/>
    <w:basedOn w:val="CommentText"/>
    <w:next w:val="CommentText"/>
    <w:link w:val="CommentSubjectChar"/>
    <w:uiPriority w:val="99"/>
    <w:semiHidden/>
    <w:rsid w:val="00D80745"/>
    <w:rPr>
      <w:b/>
      <w:bCs/>
    </w:rPr>
  </w:style>
  <w:style w:type="character" w:customStyle="1" w:styleId="CommentSubjectChar">
    <w:name w:val="Comment Subject Char"/>
    <w:basedOn w:val="CommentTextChar"/>
    <w:link w:val="CommentSubject"/>
    <w:uiPriority w:val="99"/>
    <w:locked/>
    <w:rsid w:val="00D80745"/>
    <w:rPr>
      <w:rFonts w:ascii="Cambria" w:hAnsi="Cambria" w:cs="Cambria"/>
      <w:b/>
      <w:bCs/>
      <w:sz w:val="20"/>
      <w:szCs w:val="20"/>
      <w:lang w:eastAsia="da-DK"/>
    </w:rPr>
  </w:style>
  <w:style w:type="paragraph" w:styleId="BodyText2">
    <w:name w:val="Body Text 2"/>
    <w:basedOn w:val="Normal"/>
    <w:link w:val="BodyText2Char"/>
    <w:uiPriority w:val="99"/>
    <w:rsid w:val="00BA4FA5"/>
    <w:pPr>
      <w:spacing w:after="120" w:line="480" w:lineRule="auto"/>
    </w:pPr>
  </w:style>
  <w:style w:type="character" w:customStyle="1" w:styleId="BodyText2Char">
    <w:name w:val="Body Text 2 Char"/>
    <w:basedOn w:val="DefaultParagraphFont"/>
    <w:link w:val="BodyText2"/>
    <w:uiPriority w:val="99"/>
    <w:locked/>
    <w:rsid w:val="00BA4FA5"/>
    <w:rPr>
      <w:rFonts w:eastAsia="Times New Roman"/>
      <w:sz w:val="24"/>
      <w:szCs w:val="24"/>
      <w:lang w:eastAsia="da-DK"/>
    </w:rPr>
  </w:style>
  <w:style w:type="paragraph" w:styleId="DocumentMap">
    <w:name w:val="Document Map"/>
    <w:basedOn w:val="Normal"/>
    <w:link w:val="DocumentMapChar"/>
    <w:uiPriority w:val="99"/>
    <w:semiHidden/>
    <w:rsid w:val="00000574"/>
    <w:rPr>
      <w:rFonts w:ascii="Lucida Grande" w:hAnsi="Lucida Grande" w:cs="Lucida Grande"/>
      <w:sz w:val="24"/>
      <w:szCs w:val="24"/>
    </w:rPr>
  </w:style>
  <w:style w:type="character" w:customStyle="1" w:styleId="DocumentMapChar">
    <w:name w:val="Document Map Char"/>
    <w:basedOn w:val="DefaultParagraphFont"/>
    <w:link w:val="DocumentMap"/>
    <w:uiPriority w:val="99"/>
    <w:locked/>
    <w:rsid w:val="00000574"/>
    <w:rPr>
      <w:rFonts w:ascii="Lucida Grande" w:hAnsi="Lucida Grande" w:cs="Lucida Grande"/>
      <w:sz w:val="24"/>
      <w:szCs w:val="24"/>
      <w:lang w:eastAsia="da-DK"/>
    </w:rPr>
  </w:style>
  <w:style w:type="paragraph" w:customStyle="1" w:styleId="DefaultText">
    <w:name w:val="Default Text"/>
    <w:basedOn w:val="Normal"/>
    <w:uiPriority w:val="99"/>
    <w:rsid w:val="00127913"/>
    <w:pPr>
      <w:overflowPunct w:val="0"/>
      <w:autoSpaceDE w:val="0"/>
      <w:autoSpaceDN w:val="0"/>
      <w:adjustRightInd w:val="0"/>
      <w:textAlignment w:val="baseline"/>
    </w:pPr>
    <w:rPr>
      <w:rFonts w:ascii="Times New Roman" w:hAnsi="Times New Roman" w:cs="Times New Roman"/>
      <w:color w:val="000000"/>
      <w:sz w:val="24"/>
      <w:szCs w:val="24"/>
      <w:lang w:eastAsia="en-US"/>
    </w:rPr>
  </w:style>
  <w:style w:type="paragraph" w:styleId="Revision">
    <w:name w:val="Revision"/>
    <w:hidden/>
    <w:uiPriority w:val="99"/>
    <w:semiHidden/>
    <w:rsid w:val="00F21F7E"/>
    <w:rPr>
      <w:rFonts w:eastAsia="Times New Roman" w:cs="Cambria"/>
      <w:sz w:val="20"/>
      <w:szCs w:val="20"/>
      <w:lang w:eastAsia="da-DK"/>
    </w:rPr>
  </w:style>
  <w:style w:type="character" w:customStyle="1" w:styleId="apple-converted-space">
    <w:name w:val="apple-converted-space"/>
    <w:basedOn w:val="DefaultParagraphFont"/>
    <w:rsid w:val="00311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1819742">
      <w:bodyDiv w:val="1"/>
      <w:marLeft w:val="0"/>
      <w:marRight w:val="0"/>
      <w:marTop w:val="0"/>
      <w:marBottom w:val="0"/>
      <w:divBdr>
        <w:top w:val="none" w:sz="0" w:space="0" w:color="auto"/>
        <w:left w:val="none" w:sz="0" w:space="0" w:color="auto"/>
        <w:bottom w:val="none" w:sz="0" w:space="0" w:color="auto"/>
        <w:right w:val="none" w:sz="0" w:space="0" w:color="auto"/>
      </w:divBdr>
    </w:div>
    <w:div w:id="1119379867">
      <w:marLeft w:val="0"/>
      <w:marRight w:val="0"/>
      <w:marTop w:val="0"/>
      <w:marBottom w:val="0"/>
      <w:divBdr>
        <w:top w:val="none" w:sz="0" w:space="0" w:color="auto"/>
        <w:left w:val="none" w:sz="0" w:space="0" w:color="auto"/>
        <w:bottom w:val="none" w:sz="0" w:space="0" w:color="auto"/>
        <w:right w:val="none" w:sz="0" w:space="0" w:color="auto"/>
      </w:divBdr>
    </w:div>
    <w:div w:id="1329751982">
      <w:bodyDiv w:val="1"/>
      <w:marLeft w:val="0"/>
      <w:marRight w:val="0"/>
      <w:marTop w:val="0"/>
      <w:marBottom w:val="0"/>
      <w:divBdr>
        <w:top w:val="none" w:sz="0" w:space="0" w:color="auto"/>
        <w:left w:val="none" w:sz="0" w:space="0" w:color="auto"/>
        <w:bottom w:val="none" w:sz="0" w:space="0" w:color="auto"/>
        <w:right w:val="none" w:sz="0" w:space="0" w:color="auto"/>
      </w:divBdr>
      <w:divsChild>
        <w:div w:id="1847747257">
          <w:marLeft w:val="0"/>
          <w:marRight w:val="0"/>
          <w:marTop w:val="0"/>
          <w:marBottom w:val="0"/>
          <w:divBdr>
            <w:top w:val="none" w:sz="0" w:space="0" w:color="auto"/>
            <w:left w:val="none" w:sz="0" w:space="0" w:color="auto"/>
            <w:bottom w:val="none" w:sz="0" w:space="0" w:color="auto"/>
            <w:right w:val="none" w:sz="0" w:space="0" w:color="auto"/>
          </w:divBdr>
        </w:div>
        <w:div w:id="17553960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yperlink" Target="http://www.paymycheck.info" TargetMode="Externa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A3105C-BCC3-483D-9CA1-30D6922282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2129</Words>
  <Characters>12138</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14239</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Apple Mac</dc:creator>
  <cp:keywords/>
  <dc:description/>
  <cp:lastModifiedBy>Reddy</cp:lastModifiedBy>
  <cp:revision>3</cp:revision>
  <cp:lastPrinted>2013-09-24T15:31:00Z</cp:lastPrinted>
  <dcterms:created xsi:type="dcterms:W3CDTF">2014-04-28T14:06:00Z</dcterms:created>
  <dcterms:modified xsi:type="dcterms:W3CDTF">2014-04-28T14:06:00Z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ffisync_IsSaved">
    <vt:lpwstr>False</vt:lpwstr>
  </property>
  <property fmtid="{D5CDD505-2E9C-101B-9397-08002B2CF9AE}" pid="3" name="Offisync_UniqueId">
    <vt:lpwstr>150726;10061677</vt:lpwstr>
  </property>
  <property fmtid="{D5CDD505-2E9C-101B-9397-08002B2CF9AE}" pid="4" name="CentralDesktop_MDAdded">
    <vt:lpwstr>True</vt:lpwstr>
  </property>
  <property fmtid="{D5CDD505-2E9C-101B-9397-08002B2CF9AE}" pid="5" name="Offisync_UpdateToken">
    <vt:lpwstr>2010-08-26T11:46:01-0400</vt:lpwstr>
  </property>
  <property fmtid="{D5CDD505-2E9C-101B-9397-08002B2CF9AE}" pid="6" name="Offisync_ProviderName">
    <vt:lpwstr>Central Desktop</vt:lpwstr>
  </property>
</Properties>
</file>