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wmf" ContentType="image/x-wmf"/>
  <Override PartName="/word/media/image3.wmf" ContentType="image/x-wmf"/>
  <Override PartName="/word/media/image4.wmf" ContentType="image/x-wmf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БГУИР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Standard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лабораторной работе № 6</w:t>
      </w:r>
    </w:p>
    <w:p>
      <w:pPr>
        <w:pStyle w:val="Standard"/>
        <w:tabs>
          <w:tab w:val="left" w:pos="1105" w:leader="none"/>
        </w:tabs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Метод сеток решения волнового уравнения.</w:t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left" w:pos="1105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                                                                           Проверил:                                                                                                      </w:t>
      </w:r>
    </w:p>
    <w:p>
      <w:pPr>
        <w:pStyle w:val="Standard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ст. гр. 553504                                                                 </w:t>
        <w:tab/>
        <w:t xml:space="preserve">    Гербик А. И.</w:t>
      </w:r>
    </w:p>
    <w:p>
      <w:pPr>
        <w:pStyle w:val="Standard"/>
        <w:spacing w:lineRule="auto" w:line="240"/>
        <w:rPr/>
      </w:pPr>
      <w:r>
        <w:rPr>
          <w:rFonts w:cs="Times New Roman" w:ascii="Times New Roman" w:hAnsi="Times New Roman"/>
          <w:sz w:val="28"/>
          <w:szCs w:val="28"/>
        </w:rPr>
        <w:t>Криницин А. В.</w:t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2017</w:t>
      </w:r>
    </w:p>
    <w:p>
      <w:pPr>
        <w:pStyle w:val="TOCHeading"/>
        <w:ind w:left="432" w:hanging="0"/>
        <w:jc w:val="center"/>
        <w:rPr>
          <w:rFonts w:ascii="Times New Roman" w:hAnsi="Times New Roman"/>
          <w:color w:val="0D0D0D"/>
          <w:sz w:val="28"/>
          <w:szCs w:val="28"/>
        </w:rPr>
      </w:pPr>
      <w:r>
        <w:rPr>
          <w:rFonts w:ascii="Times New Roman" w:hAnsi="Times New Roman"/>
          <w:color w:val="0D0D0D"/>
          <w:sz w:val="28"/>
          <w:szCs w:val="28"/>
        </w:rPr>
        <w:t>ОГЛАВЛЕНИЕ</w:t>
      </w:r>
    </w:p>
    <w:p>
      <w:pPr>
        <w:pStyle w:val="Header"/>
        <w:spacing w:lineRule="auto" w:line="259" w:before="0" w:after="160"/>
        <w:rPr/>
      </w:pPr>
      <w:r>
        <w:rPr/>
      </w:r>
    </w:p>
    <w:p>
      <w:pPr>
        <w:pStyle w:val="Contents1"/>
        <w:tabs>
          <w:tab w:val="right" w:pos="440" w:leader="dot"/>
          <w:tab w:val="right" w:pos="962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65628474"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1.</w:t>
        </w:r>
      </w:hyperlink>
      <w:hyperlink w:anchor="_Toc465628474">
        <w:r>
          <w:rPr>
            <w:webHidden/>
          </w:rPr>
          <w:fldChar w:fldCharType="begin"/>
        </w:r>
        <w:r>
          <w:rPr>
            <w:webHidden/>
          </w:rPr>
          <w:instrText>PAGEREF _Toc465628474 \h</w:instrText>
        </w:r>
        <w:r>
          <w:rPr>
            <w:webHidden/>
          </w:rPr>
          <w:fldChar w:fldCharType="separate"/>
        </w:r>
        <w:r>
          <w:rPr>
            <w:rStyle w:val="Style12"/>
            <w:rFonts w:eastAsia="PMingLiU" w:cs="Times New Roman" w:ascii="Times New Roman" w:hAnsi="Times New Roman"/>
            <w:color w:val="0D0D0D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65628474">
        <w:r>
          <w:rPr>
            <w:webHidden/>
          </w:rPr>
          <w:fldChar w:fldCharType="begin"/>
        </w:r>
        <w:r>
          <w:rPr>
            <w:webHidden/>
          </w:rPr>
          <w:instrText>PAGEREF _Toc465628474 \h</w:instrText>
        </w:r>
        <w:r>
          <w:rPr>
            <w:webHidden/>
          </w:rPr>
          <w:fldChar w:fldCharType="separate"/>
        </w:r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Введение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100" w:leader="dot"/>
          <w:tab w:val="right" w:pos="9848" w:leader="dot"/>
        </w:tabs>
        <w:rPr/>
      </w:pPr>
      <w:hyperlink w:anchor="_Toc465628475">
        <w:r>
          <w:rPr>
            <w:rStyle w:val="Style12"/>
            <w:rFonts w:ascii="Times New Roman" w:hAnsi="Times New Roman"/>
            <w:iCs/>
            <w:color w:val="0D0D0D"/>
            <w:sz w:val="28"/>
            <w:szCs w:val="28"/>
          </w:rPr>
          <w:t>1.1.</w:t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iCs/>
            <w:color w:val="0D0D0D"/>
            <w:sz w:val="28"/>
            <w:szCs w:val="28"/>
          </w:rPr>
          <w:t>Постановка задачи</w:t>
        </w:r>
        <w:r>
          <w:rPr>
            <w:webHidden/>
          </w:rPr>
          <w:fldChar w:fldCharType="end"/>
        </w:r>
      </w:hyperlink>
      <w:hyperlink w:anchor="_Toc465628475">
        <w:r>
          <w:rPr>
            <w:webHidden/>
          </w:rPr>
          <w:fldChar w:fldCharType="begin"/>
        </w:r>
        <w:r>
          <w:rPr>
            <w:webHidden/>
          </w:rPr>
          <w:instrText>PAGEREF _Toc465628475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1100" w:leader="dot"/>
          <w:tab w:val="right" w:pos="9848" w:leader="dot"/>
        </w:tabs>
        <w:rPr/>
      </w:pPr>
      <w:hyperlink w:anchor="_Toc465628476">
        <w:r>
          <w:rPr>
            <w:rStyle w:val="Style12"/>
            <w:rFonts w:ascii="Times New Roman" w:hAnsi="Times New Roman"/>
            <w:iCs/>
            <w:color w:val="0D0D0D"/>
            <w:sz w:val="28"/>
            <w:szCs w:val="28"/>
          </w:rPr>
          <w:t>1.2.</w:t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iCs/>
            <w:color w:val="0D0D0D"/>
            <w:sz w:val="28"/>
            <w:szCs w:val="28"/>
          </w:rPr>
          <w:t>Краткие теоретические сведения</w:t>
        </w:r>
        <w:r>
          <w:rPr>
            <w:webHidden/>
          </w:rPr>
          <w:fldChar w:fldCharType="end"/>
        </w:r>
      </w:hyperlink>
      <w:hyperlink w:anchor="_Toc465628476">
        <w:r>
          <w:rPr>
            <w:webHidden/>
          </w:rPr>
          <w:fldChar w:fldCharType="begin"/>
        </w:r>
        <w:r>
          <w:rPr>
            <w:webHidden/>
          </w:rPr>
          <w:instrText>PAGEREF _Toc465628476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ab/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80" w:leader="dot"/>
          <w:tab w:val="right" w:pos="9628" w:leader="dot"/>
        </w:tabs>
        <w:ind w:left="0" w:hanging="0"/>
        <w:rPr/>
      </w:pPr>
      <w:r>
        <w:rPr>
          <w:rStyle w:val="Style12"/>
          <w:rFonts w:ascii="Times New Roman" w:hAnsi="Times New Roman"/>
          <w:color w:val="0D0D0D"/>
          <w:sz w:val="28"/>
          <w:szCs w:val="28"/>
        </w:rPr>
        <w:t xml:space="preserve">2. </w:t>
      </w:r>
      <w:hyperlink w:anchor="_Toc465628485">
        <w:r>
          <w:rPr>
            <w:rStyle w:val="Style12"/>
            <w:rFonts w:ascii="Times New Roman" w:hAnsi="Times New Roman"/>
            <w:color w:val="0D0D0D"/>
            <w:sz w:val="28"/>
            <w:szCs w:val="28"/>
          </w:rPr>
          <w:t xml:space="preserve"> Исходный код программы………….</w:t>
          <w:tab/>
        </w:r>
      </w:hyperlink>
      <w:r>
        <w:rPr>
          <w:rStyle w:val="Style12"/>
          <w:rFonts w:ascii="Times New Roman" w:hAnsi="Times New Roman"/>
          <w:color w:val="0D0D0D"/>
          <w:sz w:val="28"/>
          <w:szCs w:val="28"/>
        </w:rPr>
        <w:t>6</w:t>
      </w:r>
    </w:p>
    <w:p>
      <w:pPr>
        <w:pStyle w:val="Contents1"/>
        <w:tabs>
          <w:tab w:val="right" w:pos="440" w:leader="dot"/>
          <w:tab w:val="right" w:pos="9628" w:leader="dot"/>
        </w:tabs>
        <w:rPr/>
      </w:pPr>
      <w:r>
        <w:rPr>
          <w:rStyle w:val="Style12"/>
          <w:rFonts w:cs="Times New Roman" w:ascii="Times New Roman" w:hAnsi="Times New Roman"/>
          <w:color w:val="0D0D0D"/>
          <w:sz w:val="28"/>
          <w:szCs w:val="28"/>
        </w:rPr>
        <w:t>3</w:t>
      </w:r>
      <w:hyperlink w:anchor="_Toc465628485"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.</w:t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eastAsia="PMingLiU" w:cs="Times New Roman" w:ascii="Times New Roman" w:hAnsi="Times New Roman"/>
            <w:color w:val="0D0D0D"/>
            <w:sz w:val="28"/>
            <w:szCs w:val="28"/>
            <w:lang w:eastAsia="ru-RU"/>
          </w:rPr>
          <w:tab/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Анализ полученны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>х</w:t>
        </w:r>
        <w:r>
          <w:rPr>
            <w:webHidden/>
          </w:rPr>
          <w:fldChar w:fldCharType="end"/>
        </w:r>
      </w:hyperlink>
      <w:hyperlink w:anchor="_Toc465628485">
        <w:r>
          <w:rPr>
            <w:webHidden/>
          </w:rPr>
          <w:fldChar w:fldCharType="begin"/>
        </w:r>
        <w:r>
          <w:rPr>
            <w:webHidden/>
          </w:rPr>
          <w:instrText>PAGEREF _Toc465628485 \h</w:instrText>
        </w:r>
        <w:r>
          <w:rPr>
            <w:webHidden/>
          </w:rPr>
          <w:fldChar w:fldCharType="separate"/>
        </w:r>
        <w:r>
          <w:rPr>
            <w:rStyle w:val="Style12"/>
            <w:rFonts w:cs="Times New Roman" w:ascii="Times New Roman" w:hAnsi="Times New Roman"/>
            <w:color w:val="0D0D0D"/>
            <w:sz w:val="28"/>
            <w:szCs w:val="28"/>
          </w:rPr>
          <w:t xml:space="preserve"> результатов</w:t>
          <w:tab/>
        </w:r>
        <w:r>
          <w:rPr>
            <w:webHidden/>
          </w:rPr>
          <w:fldChar w:fldCharType="end"/>
        </w:r>
      </w:hyperlink>
      <w:r>
        <w:rPr>
          <w:rStyle w:val="Style12"/>
          <w:rFonts w:cs="Times New Roman" w:ascii="Times New Roman" w:hAnsi="Times New Roman"/>
          <w:color w:val="0D0D0D"/>
          <w:sz w:val="28"/>
          <w:szCs w:val="28"/>
        </w:rPr>
        <w:t>7</w:t>
      </w:r>
    </w:p>
    <w:p>
      <w:pPr>
        <w:pStyle w:val="Contents2"/>
        <w:tabs>
          <w:tab w:val="right" w:pos="1100" w:leader="dot"/>
          <w:tab w:val="right" w:pos="9848" w:leader="dot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  <w:r>
        <w:fldChar w:fldCharType="end"/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Standard"/>
        <w:rPr>
          <w:rFonts w:eastAsia="PMingLiU" w:cs="Times New Roman"/>
          <w:lang w:eastAsia="ru-RU"/>
        </w:rPr>
      </w:pPr>
      <w:r>
        <w:rPr>
          <w:rFonts w:eastAsia="PMingLiU" w:cs="Times New Roman"/>
          <w:lang w:eastAsia="ru-RU"/>
        </w:rPr>
      </w:r>
    </w:p>
    <w:p>
      <w:pPr>
        <w:pStyle w:val="Heading1"/>
        <w:ind w:firstLine="851"/>
        <w:rPr/>
      </w:pPr>
      <w:r>
        <w:rPr/>
      </w:r>
    </w:p>
    <w:p>
      <w:pPr>
        <w:pStyle w:val="Heading1"/>
        <w:ind w:firstLine="851"/>
        <w:rPr/>
      </w:pPr>
      <w:r>
        <w:rPr/>
      </w:r>
    </w:p>
    <w:p>
      <w:pPr>
        <w:pStyle w:val="Heading1"/>
        <w:ind w:firstLine="851"/>
        <w:rPr/>
      </w:pPr>
      <w:r>
        <w:rPr/>
        <w:t>1.Введение</w:t>
      </w:r>
    </w:p>
    <w:p>
      <w:pPr>
        <w:pStyle w:val="Heading2"/>
        <w:spacing w:lineRule="auto" w:line="276"/>
        <w:ind w:firstLine="851"/>
        <w:rPr>
          <w:rFonts w:ascii="Times New Roman" w:hAnsi="Times New Roman"/>
          <w:sz w:val="28"/>
          <w:szCs w:val="28"/>
        </w:rPr>
      </w:pPr>
      <w:bookmarkStart w:id="0" w:name="_Toc465628475"/>
      <w:bookmarkEnd w:id="0"/>
      <w:r>
        <w:rPr>
          <w:rStyle w:val="Emphasis"/>
          <w:rFonts w:ascii="Times New Roman" w:hAnsi="Times New Roman"/>
          <w:color w:val="0D0D0D"/>
          <w:sz w:val="28"/>
          <w:szCs w:val="28"/>
        </w:rPr>
        <w:t>Постановка задачи</w:t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1" distT="0" distB="5715" distL="114300" distR="114300" simplePos="0" locked="0" layoutInCell="1" allowOverlap="1" relativeHeight="2">
            <wp:simplePos x="0" y="0"/>
            <wp:positionH relativeFrom="column">
              <wp:posOffset>59690</wp:posOffset>
            </wp:positionH>
            <wp:positionV relativeFrom="paragraph">
              <wp:posOffset>242570</wp:posOffset>
            </wp:positionV>
            <wp:extent cx="5415280" cy="298577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spacing w:lineRule="auto" w:line="276"/>
        <w:ind w:left="851" w:hanging="0"/>
        <w:rPr>
          <w:rStyle w:val="Emphasis"/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1" w:name="_Toc465628476"/>
      <w:bookmarkStart w:id="2" w:name="_Toc465628476"/>
      <w:bookmarkEnd w:id="2"/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Heading2"/>
        <w:spacing w:lineRule="auto" w:line="276"/>
        <w:ind w:left="851" w:hanging="0"/>
        <w:rPr>
          <w:rStyle w:val="Emphasis"/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Heading2"/>
        <w:spacing w:lineRule="auto" w:line="276"/>
        <w:ind w:left="851" w:hanging="0"/>
        <w:rPr>
          <w:rStyle w:val="Emphasis"/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Heading2"/>
        <w:spacing w:lineRule="auto" w:line="276"/>
        <w:ind w:firstLine="851"/>
        <w:rPr>
          <w:rFonts w:ascii="Times New Roman" w:hAnsi="Times New Roman"/>
          <w:sz w:val="28"/>
          <w:szCs w:val="28"/>
        </w:rPr>
      </w:pPr>
      <w:r>
        <w:rPr>
          <w:rStyle w:val="Emphasis"/>
          <w:rFonts w:ascii="Times New Roman" w:hAnsi="Times New Roman"/>
          <w:color w:val="0D0D0D"/>
          <w:sz w:val="28"/>
          <w:szCs w:val="28"/>
        </w:rPr>
        <w:t>Краткие теоретические сведения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Волновое уравнение</w:t>
      </w:r>
    </w:p>
    <w:p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Рассмотрим смешанную задачу для волнового урав</w:t>
        <w:softHyphen/>
        <w:t>нения: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873"/>
        <w:gridCol w:w="7281"/>
        <w:gridCol w:w="1369"/>
      </w:tblGrid>
      <w:tr>
        <w:trPr/>
        <w:tc>
          <w:tcPr>
            <w:tcW w:w="873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81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∂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),  0 &lt;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 xml:space="preserve">x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&lt; 1,  0 &lt;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t T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3"/>
        <w:gridCol w:w="7282"/>
        <w:gridCol w:w="1368"/>
      </w:tblGrid>
      <w:tr>
        <w:trPr/>
        <w:tc>
          <w:tcPr>
            <w:tcW w:w="873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7282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,0) =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, 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oMath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q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x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),  0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 xml:space="preserve">x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1,</w:t>
            </w:r>
          </w:p>
        </w:tc>
        <w:tc>
          <w:tcPr>
            <w:tcW w:w="1368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4"/>
        <w:gridCol w:w="7278"/>
        <w:gridCol w:w="1371"/>
      </w:tblGrid>
      <w:tr>
        <w:trPr/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7278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(0,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) = 0, 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(1,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) = 0,  0 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 xml:space="preserve">t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71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(3)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,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),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q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) — заданные достаточно гладкие функции, причем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cs="Times New Roman" w:ascii="Times New Roman" w:hAnsi="Times New Roman"/>
          <w:sz w:val="28"/>
          <w:szCs w:val="28"/>
        </w:rPr>
        <w:t>(0) 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cs="Times New Roman" w:ascii="Times New Roman" w:hAnsi="Times New Roman"/>
          <w:sz w:val="28"/>
          <w:szCs w:val="28"/>
        </w:rPr>
        <w:t xml:space="preserve">(1)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 xml:space="preserve">(0)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q</w:t>
      </w:r>
      <w:r>
        <w:rPr>
          <w:rFonts w:cs="Times New Roman" w:ascii="Times New Roman" w:hAnsi="Times New Roman"/>
          <w:sz w:val="28"/>
          <w:szCs w:val="28"/>
        </w:rPr>
        <w:t>(1) =0.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Будем предполагать, что задача (1) — (3) имеет реше</w:t>
        <w:softHyphen/>
        <w:t xml:space="preserve">ние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i/>
          <w:sz w:val="28"/>
          <w:szCs w:val="28"/>
        </w:rPr>
        <w:t>(х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)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 xml:space="preserve">),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>={(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>):</w:t>
        <w:tab/>
        <w:t>0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1, 0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tT</w:t>
      </w:r>
      <w:r>
        <w:rPr>
          <w:rFonts w:cs="Times New Roman" w:ascii="Times New Roman" w:hAnsi="Times New Roman"/>
          <w:sz w:val="28"/>
          <w:szCs w:val="28"/>
        </w:rPr>
        <w:t>} — замкнутый прямоуголь</w:t>
        <w:softHyphen/>
        <w:t xml:space="preserve">ник. Это решение единственно. </w:t>
      </w:r>
    </w:p>
    <w:p>
      <w:pPr>
        <w:pStyle w:val="Style19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yle13"/>
          <w:rFonts w:cs="Times New Roman" w:ascii="Times New Roman" w:hAnsi="Times New Roman"/>
          <w:sz w:val="28"/>
          <w:szCs w:val="28"/>
        </w:rPr>
        <w:t>Разностная схема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tbl>
      <w:tblPr>
        <w:tblW w:w="378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47"/>
        <w:gridCol w:w="947"/>
        <w:gridCol w:w="947"/>
        <w:gridCol w:w="946"/>
      </w:tblGrid>
      <w:tr>
        <w:trPr/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  <w:tc>
          <w:tcPr>
            <w:tcW w:w="946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</m:sub>
              </m:sSub>
            </m:oMath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  <w:tc>
          <w:tcPr>
            <w:tcW w:w="946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</w:tr>
      <w:tr>
        <w:trPr/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ν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◦</w:t>
            </w:r>
          </w:p>
        </w:tc>
        <w:tc>
          <w:tcPr>
            <w:tcW w:w="946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</w:p>
        </w:tc>
        <w:tc>
          <w:tcPr>
            <w:tcW w:w="946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</w:tr>
      <w:tr>
        <w:trPr/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946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47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894" w:type="dxa"/>
            <w:gridSpan w:val="2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Рис. 25.</w:t>
            </w:r>
          </w:p>
        </w:tc>
        <w:tc>
          <w:tcPr>
            <w:tcW w:w="946" w:type="dxa"/>
            <w:tcBorders/>
            <w:shd w:color="auto" w:fill="auto" w:val="clear"/>
          </w:tcPr>
          <w:p>
            <w:pPr>
              <w:pStyle w:val="Style19"/>
              <w:spacing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Будем использовать сетки, построенные на замкнутом прямоугольнике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cs="Times New Roman" w:ascii="Times New Roman" w:hAnsi="Times New Roman"/>
          <w:sz w:val="28"/>
          <w:szCs w:val="28"/>
        </w:rPr>
        <w:t xml:space="preserve"> в § 31, и соответствующие обозначения сеточных функций. За</w:t>
        <w:softHyphen/>
        <w:t xml:space="preserve">меняем в уравнении (1) частную производную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tt</m:t>
            </m:r>
          </m:sub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Times New Roman" w:ascii="Times New Roman" w:hAnsi="Times New Roman"/>
          <w:sz w:val="28"/>
          <w:szCs w:val="28"/>
        </w:rPr>
        <w:t xml:space="preserve"> приближенно второй разностной производной в направлении </w:t>
      </w:r>
      <w:r>
        <w:rPr>
          <w:rFonts w:cs="Times New Roman" w:ascii="Times New Roman" w:hAnsi="Times New Roman"/>
          <w:i/>
          <w:sz w:val="28"/>
          <w:szCs w:val="28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, частную производную —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xx</m:t>
            </m:r>
          </m:sub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cs="Times New Roman" w:ascii="Times New Roman" w:hAnsi="Times New Roman"/>
          <w:sz w:val="28"/>
          <w:szCs w:val="28"/>
        </w:rPr>
        <w:t xml:space="preserve"> аппроксимируем с помощью разностного оператора (31.5) и, переобозна</w:t>
        <w:softHyphen/>
        <w:t xml:space="preserve">чив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 </w:t>
      </w:r>
      <w:r>
        <w:rPr>
          <w:rFonts w:cs="Times New Roman" w:ascii="Times New Roman" w:hAnsi="Times New Roman"/>
          <w:i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>, приходим к разностному уравнению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1"/>
        <w:gridCol w:w="7304"/>
        <w:gridCol w:w="1358"/>
      </w:tblGrid>
      <w:tr>
        <w:trPr/>
        <w:tc>
          <w:tcPr>
            <w:tcW w:w="861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304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f>
                <m:num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+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ν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b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Λy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</m:sup>
              </m:sSubSup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=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</m:sup>
              </m:sSubSup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358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k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= 1, 2, . . . 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-l, </w:t>
      </w:r>
      <w:r>
        <w:rPr>
          <w:rFonts w:cs="Times New Roman" w:ascii="Times New Roman" w:hAnsi="Times New Roman"/>
          <w:sz w:val="28"/>
          <w:szCs w:val="28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>
          <w:rFonts w:cs="Times New Roman" w:ascii="Times New Roman" w:hAnsi="Times New Roman"/>
          <w:sz w:val="28"/>
          <w:szCs w:val="28"/>
          <w:lang w:val="en-US"/>
        </w:rPr>
        <w:t xml:space="preserve">=1, 2, . . . 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  <w:lang w:val="en-US"/>
        </w:rPr>
        <w:t>-l.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Шаблон разностного уравнения (4) показан на рис. 25. Это уравнение можно разрешить явно относи</w:t>
        <w:softHyphen/>
        <w:t xml:space="preserve">тельно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  <m:sup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cs="Times New Roman" w:ascii="Times New Roman" w:hAnsi="Times New Roman"/>
          <w:sz w:val="28"/>
          <w:szCs w:val="28"/>
        </w:rPr>
        <w:t xml:space="preserve">. Но для того, чтобы находить значения разностного решения на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ν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-м слое, требуется иметь уже вычисленные значения искомого решения на двух предыдущих слоях. Поэтому нужно получить разностное решение сначала отдельно на слоях, отвечающих значениям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>
          <w:rFonts w:cs="Times New Roman" w:ascii="Times New Roman" w:hAnsi="Times New Roman"/>
          <w:sz w:val="28"/>
          <w:szCs w:val="28"/>
        </w:rPr>
        <w:t xml:space="preserve">= 0 и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ν</m:t>
        </m:r>
      </m:oMath>
      <w:r>
        <w:rPr>
          <w:rFonts w:cs="Times New Roman" w:ascii="Times New Roman" w:hAnsi="Times New Roman"/>
          <w:sz w:val="28"/>
          <w:szCs w:val="28"/>
        </w:rPr>
        <w:t>= l. В этом нам помогут началь</w:t>
        <w:softHyphen/>
        <w:t>ные условия (2).</w:t>
      </w:r>
    </w:p>
    <w:p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Прежде всего, используя первое начальное условие (2), задаем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4"/>
        <w:gridCol w:w="7278"/>
        <w:gridCol w:w="1371"/>
      </w:tblGrid>
      <w:tr>
        <w:trPr/>
        <w:tc>
          <w:tcPr>
            <w:tcW w:w="874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78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bSup>
            </m:oMath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 xml:space="preserve">k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= 1, 2, . . . ,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-l.</w:t>
            </w:r>
          </w:p>
        </w:tc>
        <w:tc>
          <w:tcPr>
            <w:tcW w:w="1371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(5)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Кроме того, полагаем при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= 1, 2, . . . 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2"/>
        <w:gridCol w:w="7284"/>
        <w:gridCol w:w="1367"/>
      </w:tblGrid>
      <w:tr>
        <w:trPr/>
        <w:tc>
          <w:tcPr>
            <w:tcW w:w="872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84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bSup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=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τq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0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Λρ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).</w:t>
            </w:r>
          </w:p>
        </w:tc>
        <w:tc>
          <w:tcPr>
            <w:tcW w:w="1367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(6)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Правая часть формулы (6) аппроксимирует многочлен Тейлора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>+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>+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tt</m:t>
            </m:r>
          </m:sub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, поскольку согласно (2)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, а из уравне</w:t>
        <w:softHyphen/>
        <w:t xml:space="preserve">ния (1) для частных производных решения задачи (1) — (3) вытекает связь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tt</m:t>
            </m:r>
          </m:sub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>+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xx</m:t>
            </m:r>
          </m:sub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. Для аппроксимации 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xx</m:t>
            </m:r>
          </m:sub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b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ρ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 исполь</w:t>
        <w:softHyphen/>
        <w:t>зуется оператор (31.5).</w:t>
      </w:r>
    </w:p>
    <w:p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Наконец, согласно краевым условиям (3) имеем 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2"/>
        <w:gridCol w:w="7282"/>
        <w:gridCol w:w="1369"/>
      </w:tblGrid>
      <w:tr>
        <w:trPr/>
        <w:tc>
          <w:tcPr>
            <w:tcW w:w="872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82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</m:sup>
              </m:sSub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ν</m:t>
                  </m:r>
                </m:sup>
              </m:sSubSup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ν</m:t>
              </m:r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= 0, 1, . . . ,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(7)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Теперь разностная схема (4) — (7) полностью опре</w:t>
        <w:softHyphen/>
        <w:t>делена. Эта схема явная трехслойная (см. шаблон на рис. 25), условно устойчивая в некоторых естественных нормах.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drawing>
          <wp:inline distT="0" distB="0" distL="0" distR="0">
            <wp:extent cx="189865" cy="14224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0,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189865" cy="14224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0, причем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drawing>
          <wp:inline distT="0" distB="0" distL="0" distR="0">
            <wp:extent cx="130810" cy="15430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&lt;1, </w:t>
      </w:r>
      <w:r>
        <w:rPr>
          <w:rFonts w:cs="Times New Roman" w:ascii="Times New Roman" w:hAnsi="Times New Roman"/>
          <w:i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= const, то решение у разностной схемы (4) — (7) сходится к рас</w:t>
        <w:softHyphen/>
        <w:t xml:space="preserve">сматриваемому решению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задачи (1) — (3) в следующем смысле: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0"/>
        <w:gridCol w:w="7286"/>
        <w:gridCol w:w="1367"/>
      </w:tblGrid>
      <w:tr>
        <w:trPr/>
        <w:tc>
          <w:tcPr>
            <w:tcW w:w="870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86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d>
                    <m:dPr>
                      <m:begChr m:val="‖"/>
                      <m:endChr m:val="‖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=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67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(8)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eqArr>
          <m:e>
            <m:sSub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ν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  <m:sup>
                <m:r>
                  <w:rPr>
                    <w:rFonts w:ascii="Cambria Math" w:hAnsi="Cambria Math"/>
                  </w:rPr>
                  <m:t xml:space="preserve">ν</m:t>
                </m:r>
              </m:sup>
            </m:sSubSup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e>
            <m:r>
              <w:rPr>
                <w:rFonts w:ascii="Cambria Math" w:hAnsi="Cambria Math"/>
              </w:rPr>
              <m:t xml:space="preserve">h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sSup>
                  <m:e>
                    <m:d>
                      <m:dPr>
                        <m:begChr m:val="("/>
                        <m:endChr m:val=")"/>
                      </m:dPr>
                      <m:e/>
                      <m:e/>
                    </m:d>
                  </m:e>
                  <m:sup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p>
                </m:sSup>
              </m:e>
            </m:nary>
          </m:e>
          <m:e/>
          <m:e>
            <m:limLow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max</m:t>
                </m:r>
              </m:e>
              <m:lim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ν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M</m:t>
                </m:r>
              </m:lim>
            </m:limLow>
          </m:e>
        </m:eqArr>
      </m:oMath>
      <w:r>
        <w:rPr>
          <w:rFonts w:cs="Times New Roman" w:ascii="Times New Roman" w:hAnsi="Times New Roman"/>
          <w:sz w:val="28"/>
          <w:szCs w:val="28"/>
        </w:rPr>
        <w:t xml:space="preserve">. Схема (4) — (7) имеет второй порядок точности и по </w:t>
      </w:r>
      <w:r>
        <w:rPr>
          <w:rFonts w:cs="Times New Roman" w:ascii="Times New Roman" w:hAnsi="Times New Roman"/>
          <w:i/>
          <w:sz w:val="28"/>
          <w:szCs w:val="28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и по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Style13"/>
          <w:rFonts w:cs="Times New Roman" w:ascii="Times New Roman" w:hAnsi="Times New Roman"/>
          <w:sz w:val="28"/>
          <w:szCs w:val="28"/>
        </w:rPr>
        <w:t>Понятие о методе прямых.</w:t>
      </w:r>
      <w:r>
        <w:rPr>
          <w:rFonts w:cs="Times New Roman" w:ascii="Times New Roman" w:hAnsi="Times New Roman"/>
          <w:sz w:val="28"/>
          <w:szCs w:val="28"/>
        </w:rPr>
        <w:t xml:space="preserve"> Если в задаче (1) — (3) ввести дискретность только по </w:t>
      </w:r>
      <w:r>
        <w:rPr>
          <w:rFonts w:cs="Times New Roman" w:ascii="Times New Roman" w:hAnsi="Times New Roman"/>
          <w:i/>
          <w:sz w:val="28"/>
          <w:szCs w:val="28"/>
        </w:rPr>
        <w:t>х</w:t>
      </w:r>
      <w:r>
        <w:rPr>
          <w:rFonts w:cs="Times New Roman" w:ascii="Times New Roman" w:hAnsi="Times New Roman"/>
          <w:sz w:val="28"/>
          <w:szCs w:val="28"/>
        </w:rPr>
        <w:t>, то мы придем к системе линейных обыкновенных дифференциальных уравнений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66"/>
        <w:gridCol w:w="7296"/>
        <w:gridCol w:w="1361"/>
      </w:tblGrid>
      <w:tr>
        <w:trPr/>
        <w:tc>
          <w:tcPr>
            <w:tcW w:w="866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96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</m:num>
                <m:den>
                  <m:s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dt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61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(9)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= 1, 2, . . . 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начальными условиями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0"/>
        <w:gridCol w:w="7278"/>
        <w:gridCol w:w="1375"/>
      </w:tblGrid>
      <w:tr>
        <w:trPr/>
        <w:tc>
          <w:tcPr>
            <w:tcW w:w="870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78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y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,  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375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(10)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причем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сделанном предположении относительно глад</w:t>
        <w:softHyphen/>
        <w:t>кости решения и задачи (1) — (3) имеем</w:t>
      </w:r>
    </w:p>
    <w:tbl>
      <w:tblPr>
        <w:tblW w:w="9523" w:type="dxa"/>
        <w:jc w:val="left"/>
        <w:tblInd w:w="33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72"/>
        <w:gridCol w:w="7276"/>
        <w:gridCol w:w="1375"/>
      </w:tblGrid>
      <w:tr>
        <w:trPr/>
        <w:tc>
          <w:tcPr>
            <w:tcW w:w="872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7276" w:type="dxa"/>
            <w:tcBorders/>
            <w:shd w:color="auto" w:fill="auto" w:val="clea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</w:r>
            <m:oMath xmlns:m="http://schemas.openxmlformats.org/officeDocument/2006/math">
              <m:sSub>
                <m:e>
                  <m:d>
                    <m:dPr>
                      <m:begChr m:val="‖"/>
                      <m:endChr m:val="‖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 xml:space="preserve">h</m:t>
                  </m:r>
                </m:sub>
              </m:sSub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=</w:t>
            </w:r>
            <w:r>
              <w:rPr>
                <w:rFonts w:cs="Times New Roman" w:ascii="Times New Roman" w:hAnsi="Times New Roman"/>
                <w:sz w:val="28"/>
                <w:szCs w:val="28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oMath>
            <w:r>
              <w:rPr>
                <w:rFonts w:cs="Times New Roman"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375" w:type="dxa"/>
            <w:tcBorders/>
            <w:shd w:color="auto" w:fill="auto" w:val="clear"/>
            <w:vAlign w:val="center"/>
          </w:tcPr>
          <w:p>
            <w:pPr>
              <w:pStyle w:val="Normal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(11)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где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d>
              <m:dPr>
                <m:begChr m:val="‖"/>
                <m:endChr m:val="‖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>=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max</m:t>
            </m:r>
          </m:e>
          <m:lim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</m:lim>
        </m:limLow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  <m:sSup>
                      <m:e/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 xml:space="preserve">, . . . ,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 Roman" w:hAnsi="Times New Roman"/>
          <w:sz w:val="28"/>
          <w:szCs w:val="28"/>
        </w:rPr>
        <w:t>— решение задачи Коши (9), (10).</w:t>
      </w:r>
    </w:p>
    <w:p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Данный метод называется </w:t>
      </w:r>
      <w:r>
        <w:rPr>
          <w:rFonts w:cs="Times New Roman" w:ascii="Times New Roman" w:hAnsi="Times New Roman"/>
          <w:i/>
          <w:sz w:val="28"/>
          <w:szCs w:val="28"/>
        </w:rPr>
        <w:t>методом прямых</w:t>
      </w:r>
      <w:r>
        <w:rPr>
          <w:rFonts w:cs="Times New Roman" w:ascii="Times New Roman" w:hAnsi="Times New Roman"/>
          <w:sz w:val="28"/>
          <w:szCs w:val="28"/>
        </w:rPr>
        <w:t>, по</w:t>
        <w:softHyphen/>
        <w:t xml:space="preserve">скольку приближенное решение задачи (1) — (3) ищется на прямых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= 1, 2, . . . ,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sz w:val="28"/>
          <w:szCs w:val="28"/>
        </w:rPr>
        <w:t xml:space="preserve">, расположенных в плоскости </w:t>
      </w:r>
      <w:r>
        <w:rPr>
          <w:rFonts w:cs="Times New Roman" w:ascii="Times New Roman" w:hAnsi="Times New Roman"/>
          <w:i/>
          <w:sz w:val="28"/>
          <w:szCs w:val="28"/>
        </w:rPr>
        <w:t>xt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Разностный же метод часто называется </w:t>
      </w:r>
      <w:r>
        <w:rPr>
          <w:rFonts w:cs="Times New Roman" w:ascii="Times New Roman" w:hAnsi="Times New Roman"/>
          <w:i/>
          <w:sz w:val="28"/>
          <w:szCs w:val="28"/>
        </w:rPr>
        <w:t>методом сеток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Heading1"/>
        <w:rPr/>
      </w:pPr>
      <w:bookmarkStart w:id="3" w:name="_Toc465628484"/>
      <w:bookmarkEnd w:id="3"/>
      <w:r>
        <w:rPr/>
        <w:t>Исходный код программы</w:t>
      </w:r>
    </w:p>
    <w:tbl>
      <w:tblPr>
        <w:tblW w:w="9628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628"/>
      </w:tblGrid>
      <w:tr>
        <w:trPr>
          <w:trHeight w:val="11569" w:hRule="atLeast"/>
        </w:trPr>
        <w:tc>
          <w:tcPr>
            <w:tcW w:w="9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93" w:type="dxa"/>
            </w:tcMar>
          </w:tcPr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coding: utf-8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import numpy as np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import sympy as sp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import pandas as pd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In[2]: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get_ipython().magic(u'pylab inline')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In[3]: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x = sp.Symbol('x')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y = sp.Symbol('y')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In[175]: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T = 0.25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A = 1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B = 1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h = 0.01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In[176]: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columns = np.arange(0, A + h, h)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index = np.arange(0, B + h, h)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values = np.zeros((len(columns), len(index)))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In[177]: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for row_pos in range(len(index)):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for col_pos in range(len(columns)):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values[row_pos][col_pos] = 0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for row_pos in range(len(index)):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values[row_pos][len(columns)-1] = 0.85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for col_pos in range(1, len(index) - 1):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values[0][col_pos] = sin(columns[col_pos])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In[178]: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for col_pos in range(1, len(index) - 1):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 xml:space="preserve">values[1][col_pos] = (values[0][col_pos] + 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          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gamma/2 * (values[0][col_pos-1] - 2 *values[0][col_pos] + values[0][col_pos+1]))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In[179]: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for row_pos in range(2, len(index) – 1):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for col_pos in range(1, len(columns) – 1):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lamd = (values[row_pos-1][col_pos-1] - 2 * values[row_pos-1][col_pos] + values[row_pos-1][col_pos+1]) / (h*h)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lang w:val="en-US"/>
              </w:rPr>
              <w:t>values[row_pos][col_pos] = h*h*(0.5-lamd) - 2*values[row_pos-1][col_pos]-values[row_pos-2][col_pos]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  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In[180]: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pd.DataFrame(values).applymap(lambda x: round(x, 2))[:10]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# In[181]: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from IPython.html.widgets import *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get_ipython().magic(u'matplotlib inline')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x=index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def pltsin(f):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pylab.axis([0, 1,-100,100])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lang w:val="en-US"/>
              </w:rPr>
              <w:t>plot(x,values[f])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interact(pltsin, f=(0,100,1));</w:t>
            </w:r>
          </w:p>
          <w:p>
            <w:pPr>
              <w:pStyle w:val="Standard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</w:r>
          </w:p>
        </w:tc>
      </w:tr>
    </w:tbl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left"/>
        <w:rPr/>
      </w:pPr>
      <w:r>
        <w:rPr/>
      </w:r>
    </w:p>
    <w:p>
      <w:pPr>
        <w:pStyle w:val="Heading1"/>
        <w:jc w:val="left"/>
        <w:rPr/>
      </w:pPr>
      <w:r>
        <w:rPr/>
      </w:r>
    </w:p>
    <w:p>
      <w:pPr>
        <w:pStyle w:val="Heading1"/>
        <w:rPr/>
      </w:pPr>
      <w:r>
        <w:rPr/>
        <w:t>Анализ полученных результатов</w:t>
      </w:r>
    </w:p>
    <w:p>
      <w:pPr>
        <w:pStyle w:val="Heading1"/>
        <w:jc w:val="left"/>
        <w:rPr/>
      </w:pPr>
      <w:r>
        <w:rPr/>
      </w:r>
    </w:p>
    <w:p>
      <w:pPr>
        <w:pStyle w:val="Heading2"/>
        <w:rPr>
          <w:rFonts w:ascii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В результате работы алгоритма получена таблица приближений функции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f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>(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x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t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) а заданных диапазонах изменения </w:t>
      </w:r>
      <w:r>
        <w:rPr>
          <w:rFonts w:ascii="Times New Roman" w:hAnsi="Times New Roman"/>
          <w:color w:val="00000A"/>
          <w:sz w:val="28"/>
          <w:szCs w:val="28"/>
          <w:lang w:val="en-US" w:eastAsia="ru-RU"/>
        </w:rPr>
        <w:t>t</w:t>
      </w:r>
      <w:r>
        <w:rPr>
          <w:rFonts w:ascii="Times New Roman" w:hAnsi="Times New Roman"/>
          <w:color w:val="00000A"/>
          <w:sz w:val="28"/>
          <w:szCs w:val="28"/>
          <w:lang w:eastAsia="ru-RU"/>
        </w:rPr>
        <w:t xml:space="preserve"> и х:</w:t>
      </w:r>
    </w:p>
    <w:p>
      <w:pPr>
        <w:pStyle w:val="Heading2"/>
        <w:rPr>
          <w:rFonts w:ascii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hAnsi="Times New Roman"/>
          <w:color w:val="00000A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232410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eastAsia="ru-RU"/>
        </w:rPr>
      </w:pPr>
      <w:r>
        <w:rPr>
          <w:lang w:eastAsia="ru-RU"/>
        </w:rPr>
      </w:r>
    </w:p>
    <w:p>
      <w:pPr>
        <w:pStyle w:val="Standard"/>
        <w:rPr/>
      </w:pPr>
      <w:bookmarkStart w:id="4" w:name="_GoBack"/>
      <w:bookmarkEnd w:id="4"/>
      <w:r>
        <w:rPr>
          <w:rFonts w:cs="Times New Roman" w:ascii="Times New Roman" w:hAnsi="Times New Roman"/>
          <w:sz w:val="28"/>
          <w:szCs w:val="28"/>
        </w:rPr>
        <w:t xml:space="preserve">График поведения 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 ,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) при фиксированном значении 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257175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8"/>
      <w:type w:val="nextPage"/>
      <w:pgSz w:w="11906" w:h="16838"/>
      <w:pgMar w:left="1701" w:right="567" w:header="0" w:top="1560" w:footer="720" w:bottom="777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Arial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Heading"/>
    <w:qFormat/>
    <w:pPr>
      <w:keepNext/>
      <w:widowControl w:val="false"/>
      <w:bidi w:val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Heading2">
    <w:name w:val="Heading 2"/>
    <w:basedOn w:val="Heading"/>
    <w:qFormat/>
    <w:pPr>
      <w:keepNext/>
      <w:keepLines/>
      <w:widowControl w:val="false"/>
      <w:bidi w:val="0"/>
      <w:spacing w:before="40" w:after="120"/>
      <w:jc w:val="left"/>
      <w:outlineLvl w:val="1"/>
    </w:pPr>
    <w:rPr>
      <w:rFonts w:ascii="Calibri Light" w:hAnsi="Calibri Light" w:eastAsia="PMingLiU" w:cs="Times New Roman"/>
      <w:color w:val="2E74B5"/>
      <w:sz w:val="26"/>
      <w:szCs w:val="26"/>
    </w:rPr>
  </w:style>
  <w:style w:type="paragraph" w:styleId="Heading3">
    <w:name w:val="Heading 3"/>
    <w:basedOn w:val="Heading"/>
    <w:qFormat/>
    <w:pPr>
      <w:keepNext/>
      <w:keepLines/>
      <w:widowControl w:val="false"/>
      <w:bidi w:val="0"/>
      <w:spacing w:before="40" w:after="120"/>
      <w:jc w:val="left"/>
      <w:outlineLvl w:val="2"/>
    </w:pPr>
    <w:rPr>
      <w:rFonts w:ascii="Calibri Light" w:hAnsi="Calibri Light" w:eastAsia="PMingLiU" w:cs="Times New Roman"/>
      <w:color w:val="1F4D78"/>
      <w:sz w:val="24"/>
      <w:szCs w:val="24"/>
    </w:rPr>
  </w:style>
  <w:style w:type="paragraph" w:styleId="Heading4">
    <w:name w:val="Heading 4"/>
    <w:basedOn w:val="Heading"/>
    <w:qFormat/>
    <w:pPr>
      <w:keepNext/>
      <w:keepLines/>
      <w:widowControl w:val="false"/>
      <w:bidi w:val="0"/>
      <w:spacing w:before="40" w:after="120"/>
      <w:jc w:val="left"/>
      <w:outlineLvl w:val="3"/>
    </w:pPr>
    <w:rPr>
      <w:rFonts w:ascii="Calibri Light" w:hAnsi="Calibri Light" w:eastAsia="PMingLiU" w:cs="Times New Roman"/>
      <w:i/>
      <w:iCs/>
      <w:color w:val="2E74B5"/>
    </w:rPr>
  </w:style>
  <w:style w:type="paragraph" w:styleId="Heading5">
    <w:name w:val="Heading 5"/>
    <w:basedOn w:val="Heading"/>
    <w:qFormat/>
    <w:pPr>
      <w:keepNext/>
      <w:keepLines/>
      <w:widowControl w:val="false"/>
      <w:bidi w:val="0"/>
      <w:spacing w:before="40" w:after="120"/>
      <w:jc w:val="left"/>
      <w:outlineLvl w:val="4"/>
    </w:pPr>
    <w:rPr>
      <w:rFonts w:ascii="Calibri Light" w:hAnsi="Calibri Light" w:eastAsia="PMingLiU" w:cs="Times New Roman"/>
      <w:color w:val="2E74B5"/>
    </w:rPr>
  </w:style>
  <w:style w:type="paragraph" w:styleId="Heading6">
    <w:name w:val="Heading 6"/>
    <w:basedOn w:val="Heading"/>
    <w:qFormat/>
    <w:pPr>
      <w:keepNext/>
      <w:keepLines/>
      <w:widowControl w:val="false"/>
      <w:bidi w:val="0"/>
      <w:spacing w:before="40" w:after="120"/>
      <w:jc w:val="left"/>
      <w:outlineLvl w:val="5"/>
    </w:pPr>
    <w:rPr>
      <w:rFonts w:ascii="Calibri Light" w:hAnsi="Calibri Light" w:eastAsia="PMingLiU" w:cs="Times New Roman"/>
      <w:color w:val="1F4D78"/>
    </w:rPr>
  </w:style>
  <w:style w:type="paragraph" w:styleId="Heading7">
    <w:name w:val="Heading 7"/>
    <w:basedOn w:val="Heading"/>
    <w:qFormat/>
    <w:pPr>
      <w:keepNext/>
      <w:keepLines/>
      <w:widowControl w:val="false"/>
      <w:bidi w:val="0"/>
      <w:spacing w:before="40" w:after="120"/>
      <w:jc w:val="left"/>
      <w:outlineLvl w:val="6"/>
    </w:pPr>
    <w:rPr>
      <w:rFonts w:ascii="Calibri Light" w:hAnsi="Calibri Light" w:eastAsia="PMingLiU" w:cs="Times New Roman"/>
      <w:i/>
      <w:iCs/>
      <w:color w:val="1F4D78"/>
    </w:rPr>
  </w:style>
  <w:style w:type="paragraph" w:styleId="Heading8">
    <w:name w:val="Heading 8"/>
    <w:basedOn w:val="Heading"/>
    <w:qFormat/>
    <w:pPr>
      <w:keepNext/>
      <w:keepLines/>
      <w:widowControl w:val="false"/>
      <w:bidi w:val="0"/>
      <w:spacing w:before="40" w:after="120"/>
      <w:jc w:val="left"/>
      <w:outlineLvl w:val="7"/>
    </w:pPr>
    <w:rPr>
      <w:rFonts w:ascii="Calibri Light" w:hAnsi="Calibri Light" w:eastAsia="PMingLiU" w:cs="Times New Roman"/>
      <w:color w:val="272727"/>
      <w:sz w:val="21"/>
      <w:szCs w:val="21"/>
    </w:rPr>
  </w:style>
  <w:style w:type="paragraph" w:styleId="Heading9">
    <w:name w:val="Heading 9"/>
    <w:basedOn w:val="Heading"/>
    <w:qFormat/>
    <w:pPr>
      <w:keepNext/>
      <w:keepLines/>
      <w:widowControl w:val="false"/>
      <w:bidi w:val="0"/>
      <w:spacing w:before="40" w:after="120"/>
      <w:jc w:val="left"/>
      <w:outlineLvl w:val="8"/>
    </w:pPr>
    <w:rPr>
      <w:rFonts w:ascii="Calibri Light" w:hAnsi="Calibri Light" w:eastAsia="PMingLiU" w:cs="Times New Roman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Pr/>
  </w:style>
  <w:style w:type="character" w:styleId="Style5" w:customStyle="1">
    <w:name w:val="Верхний колонтитул Знак"/>
    <w:basedOn w:val="DefaultParagraphFont"/>
    <w:qFormat/>
    <w:rPr/>
  </w:style>
  <w:style w:type="character" w:styleId="Style6" w:customStyle="1">
    <w:name w:val="Нижний колонтитул Знак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Style7" w:customStyle="1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2" w:customStyle="1">
    <w:name w:val="Заголовок 2 Знак"/>
    <w:basedOn w:val="DefaultParagraphFont"/>
    <w:qFormat/>
    <w:rPr>
      <w:rFonts w:ascii="Calibri Light" w:hAnsi="Calibri Light" w:eastAsia="PMingLiU" w:cs="Times New Roman"/>
      <w:color w:val="2E74B5"/>
      <w:sz w:val="26"/>
      <w:szCs w:val="26"/>
    </w:rPr>
  </w:style>
  <w:style w:type="character" w:styleId="3" w:customStyle="1">
    <w:name w:val="Заголовок 3 Знак"/>
    <w:basedOn w:val="DefaultParagraphFont"/>
    <w:qFormat/>
    <w:rPr>
      <w:rFonts w:ascii="Calibri Light" w:hAnsi="Calibri Light" w:eastAsia="PMingLiU" w:cs="Times New Roman"/>
      <w:color w:val="1F4D78"/>
      <w:sz w:val="24"/>
      <w:szCs w:val="24"/>
    </w:rPr>
  </w:style>
  <w:style w:type="character" w:styleId="4" w:customStyle="1">
    <w:name w:val="Заголовок 4 Знак"/>
    <w:basedOn w:val="DefaultParagraphFont"/>
    <w:qFormat/>
    <w:rPr>
      <w:rFonts w:ascii="Calibri Light" w:hAnsi="Calibri Light" w:eastAsia="PMingLiU" w:cs="Times New Roman"/>
      <w:i/>
      <w:iCs/>
      <w:color w:val="2E74B5"/>
    </w:rPr>
  </w:style>
  <w:style w:type="character" w:styleId="5" w:customStyle="1">
    <w:name w:val="Заголовок 5 Знак"/>
    <w:basedOn w:val="DefaultParagraphFont"/>
    <w:qFormat/>
    <w:rPr>
      <w:rFonts w:ascii="Calibri Light" w:hAnsi="Calibri Light" w:eastAsia="PMingLiU" w:cs="Times New Roman"/>
      <w:color w:val="2E74B5"/>
    </w:rPr>
  </w:style>
  <w:style w:type="character" w:styleId="6" w:customStyle="1">
    <w:name w:val="Заголовок 6 Знак"/>
    <w:basedOn w:val="DefaultParagraphFont"/>
    <w:qFormat/>
    <w:rPr>
      <w:rFonts w:ascii="Calibri Light" w:hAnsi="Calibri Light" w:eastAsia="PMingLiU" w:cs="Times New Roman"/>
      <w:color w:val="1F4D78"/>
    </w:rPr>
  </w:style>
  <w:style w:type="character" w:styleId="7" w:customStyle="1">
    <w:name w:val="Заголовок 7 Знак"/>
    <w:basedOn w:val="DefaultParagraphFont"/>
    <w:qFormat/>
    <w:rPr>
      <w:rFonts w:ascii="Calibri Light" w:hAnsi="Calibri Light" w:eastAsia="PMingLiU" w:cs="Times New Roman"/>
      <w:i/>
      <w:iCs/>
      <w:color w:val="1F4D78"/>
    </w:rPr>
  </w:style>
  <w:style w:type="character" w:styleId="8" w:customStyle="1">
    <w:name w:val="Заголовок 8 Знак"/>
    <w:basedOn w:val="DefaultParagraphFont"/>
    <w:qFormat/>
    <w:rPr>
      <w:rFonts w:ascii="Calibri Light" w:hAnsi="Calibri Light" w:eastAsia="PMingLiU" w:cs="Times New Roman"/>
      <w:color w:val="272727"/>
      <w:sz w:val="21"/>
      <w:szCs w:val="21"/>
    </w:rPr>
  </w:style>
  <w:style w:type="character" w:styleId="9" w:customStyle="1">
    <w:name w:val="Заголовок 9 Знак"/>
    <w:basedOn w:val="DefaultParagraphFont"/>
    <w:qFormat/>
    <w:rPr>
      <w:rFonts w:ascii="Calibri Light" w:hAnsi="Calibri Light" w:eastAsia="PMingLiU" w:cs="Times New Roman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8" w:customStyle="1">
    <w:name w:val="Основной текст Знак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9" w:customStyle="1">
    <w:name w:val="Текст примечания Знак"/>
    <w:basedOn w:val="DefaultParagraphFont"/>
    <w:qFormat/>
    <w:rPr>
      <w:sz w:val="20"/>
      <w:szCs w:val="20"/>
    </w:rPr>
  </w:style>
  <w:style w:type="character" w:styleId="Style10" w:customStyle="1">
    <w:name w:val="Тема примечания Знак"/>
    <w:basedOn w:val="Style9"/>
    <w:qFormat/>
    <w:rPr>
      <w:b/>
      <w:bCs/>
      <w:sz w:val="20"/>
      <w:szCs w:val="20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Latex" w:customStyle="1">
    <w:name w:val="latex"/>
    <w:basedOn w:val="DefaultParagraphFont"/>
    <w:qFormat/>
    <w:rPr/>
  </w:style>
  <w:style w:type="character" w:styleId="Mn" w:customStyle="1">
    <w:name w:val="mn"/>
    <w:basedOn w:val="DefaultParagraphFont"/>
    <w:qFormat/>
    <w:rPr/>
  </w:style>
  <w:style w:type="character" w:styleId="Mo" w:customStyle="1">
    <w:name w:val="mo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Mjxassistivemathml" w:customStyle="1">
    <w:name w:val="mjx_assistive_mathml"/>
    <w:basedOn w:val="DefaultParagraphFont"/>
    <w:qFormat/>
    <w:rPr/>
  </w:style>
  <w:style w:type="character" w:styleId="21" w:customStyle="1">
    <w:name w:val="Оглавление 2 Знак1"/>
    <w:basedOn w:val="DefaultParagraphFont"/>
    <w:qFormat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31" w:customStyle="1">
    <w:name w:val="Основной текст 3 Знак"/>
    <w:basedOn w:val="DefaultParagraphFont"/>
    <w:qFormat/>
    <w:rPr>
      <w:sz w:val="28"/>
      <w:szCs w:val="28"/>
      <w:lang w:eastAsia="ru-RU"/>
    </w:rPr>
  </w:style>
  <w:style w:type="character" w:styleId="Style11" w:customStyle="1">
    <w:name w:val="Основной текст с отступом Знак"/>
    <w:basedOn w:val="DefaultParagraphFont"/>
    <w:qFormat/>
    <w:rPr/>
  </w:style>
  <w:style w:type="character" w:styleId="22" w:customStyle="1">
    <w:name w:val="Оглавление 2 Знак"/>
    <w:basedOn w:val="DefaultParagraphFont"/>
    <w:qFormat/>
    <w:rPr/>
  </w:style>
  <w:style w:type="character" w:styleId="ListLabel1" w:customStyle="1">
    <w:name w:val="ListLabel 1"/>
    <w:qFormat/>
    <w:rPr>
      <w:rFonts w:cs="Times New Roman"/>
      <w:b/>
      <w:i/>
      <w:color w:val="0D0D0D"/>
      <w:sz w:val="28"/>
      <w:szCs w:val="28"/>
    </w:rPr>
  </w:style>
  <w:style w:type="character" w:styleId="ListLabel2" w:customStyle="1">
    <w:name w:val="ListLabel 2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3" w:customStyle="1">
    <w:name w:val="ListLabel 3"/>
    <w:qFormat/>
    <w:rPr>
      <w:rFonts w:cs="Times New Roman"/>
      <w:b/>
      <w:i/>
      <w:color w:val="0D0D0D"/>
      <w:sz w:val="28"/>
      <w:szCs w:val="28"/>
    </w:rPr>
  </w:style>
  <w:style w:type="character" w:styleId="ListLabel4" w:customStyle="1">
    <w:name w:val="ListLabel 4"/>
    <w:qFormat/>
    <w:rPr>
      <w:rFonts w:cs="Times New Roman"/>
      <w:b/>
      <w:i/>
      <w:color w:val="0D0D0D"/>
      <w:sz w:val="28"/>
      <w:szCs w:val="28"/>
    </w:rPr>
  </w:style>
  <w:style w:type="character" w:styleId="ListLabel5" w:customStyle="1">
    <w:name w:val="ListLabel 5"/>
    <w:qFormat/>
    <w:rPr>
      <w:rFonts w:cs="Times New Roman"/>
      <w:b/>
      <w:i/>
      <w:color w:val="0D0D0D"/>
      <w:sz w:val="28"/>
      <w:szCs w:val="28"/>
    </w:rPr>
  </w:style>
  <w:style w:type="character" w:styleId="ListLabel6" w:customStyle="1">
    <w:name w:val="ListLabel 6"/>
    <w:qFormat/>
    <w:rPr>
      <w:rFonts w:eastAsia="Calibri" w:cs="Times New Roman"/>
    </w:rPr>
  </w:style>
  <w:style w:type="character" w:styleId="ListLabel7" w:customStyle="1">
    <w:name w:val="ListLabel 7"/>
    <w:qFormat/>
    <w:rPr>
      <w:rFonts w:eastAsia="Calibri" w:cs="Times New Roman"/>
    </w:rPr>
  </w:style>
  <w:style w:type="character" w:styleId="ListLabel8" w:customStyle="1">
    <w:name w:val="ListLabel 8"/>
    <w:qFormat/>
    <w:rPr>
      <w:rFonts w:eastAsia="Calibri" w:cs="Times New Roman"/>
    </w:rPr>
  </w:style>
  <w:style w:type="character" w:styleId="ListLabel9" w:customStyle="1">
    <w:name w:val="ListLabel 9"/>
    <w:qFormat/>
    <w:rPr>
      <w:rFonts w:cs="Times New Roman"/>
      <w:b/>
      <w:i/>
      <w:color w:val="0D0D0D"/>
      <w:sz w:val="28"/>
      <w:szCs w:val="28"/>
    </w:rPr>
  </w:style>
  <w:style w:type="character" w:styleId="ListLabel10" w:customStyle="1">
    <w:name w:val="ListLabel 10"/>
    <w:qFormat/>
    <w:rPr>
      <w:color w:val="00000A"/>
      <w:sz w:val="22"/>
    </w:rPr>
  </w:style>
  <w:style w:type="character" w:styleId="Style12" w:customStyle="1">
    <w:name w:val="Ссылка указателя"/>
    <w:qFormat/>
    <w:rPr/>
  </w:style>
  <w:style w:type="character" w:styleId="ListLabel11" w:customStyle="1">
    <w:name w:val="ListLabel 11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2" w:customStyle="1">
    <w:name w:val="ListLabel 12"/>
    <w:qFormat/>
    <w:rPr>
      <w:rFonts w:cs="Times New Roman"/>
      <w:b/>
      <w:i/>
      <w:color w:val="0D0D0D"/>
      <w:sz w:val="28"/>
      <w:szCs w:val="28"/>
    </w:rPr>
  </w:style>
  <w:style w:type="character" w:styleId="ListLabel13" w:customStyle="1">
    <w:name w:val="ListLabel 13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4" w:customStyle="1">
    <w:name w:val="ListLabel 14"/>
    <w:qFormat/>
    <w:rPr>
      <w:rFonts w:cs="Times New Roman"/>
      <w:b/>
      <w:i/>
      <w:color w:val="0D0D0D"/>
      <w:sz w:val="28"/>
      <w:szCs w:val="28"/>
    </w:rPr>
  </w:style>
  <w:style w:type="character" w:styleId="ListLabel15" w:customStyle="1">
    <w:name w:val="ListLabel 15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6" w:customStyle="1">
    <w:name w:val="ListLabel 16"/>
    <w:qFormat/>
    <w:rPr>
      <w:rFonts w:cs="Times New Roman"/>
      <w:b/>
      <w:i/>
      <w:color w:val="0D0D0D"/>
      <w:sz w:val="28"/>
      <w:szCs w:val="28"/>
    </w:rPr>
  </w:style>
  <w:style w:type="character" w:styleId="ListLabel17" w:customStyle="1">
    <w:name w:val="ListLabel 17"/>
    <w:qFormat/>
    <w:rPr>
      <w:rFonts w:ascii="Times New Roman" w:hAnsi="Times New Roman" w:cs="Times New Roman"/>
      <w:b/>
      <w:i/>
      <w:color w:val="0D0D0D"/>
      <w:sz w:val="28"/>
      <w:szCs w:val="28"/>
    </w:rPr>
  </w:style>
  <w:style w:type="character" w:styleId="ListLabel18" w:customStyle="1">
    <w:name w:val="ListLabel 18"/>
    <w:qFormat/>
    <w:rPr>
      <w:rFonts w:cs="Times New Roman"/>
      <w:b/>
      <w:i/>
      <w:color w:val="0D0D0D"/>
      <w:sz w:val="28"/>
      <w:szCs w:val="28"/>
    </w:rPr>
  </w:style>
  <w:style w:type="character" w:styleId="Style13" w:customStyle="1">
    <w:name w:val="Обычный с разрядкой"/>
    <w:basedOn w:val="DefaultParagraphFont"/>
    <w:qFormat/>
    <w:rPr>
      <w:spacing w:val="40"/>
    </w:rPr>
  </w:style>
  <w:style w:type="character" w:styleId="11" w:customStyle="1">
    <w:name w:val="Основной текст Знак1"/>
    <w:basedOn w:val="DefaultParagraphFont"/>
    <w:link w:val="af0"/>
    <w:uiPriority w:val="99"/>
    <w:semiHidden/>
    <w:qFormat/>
    <w:rsid w:val="00a06e6b"/>
    <w:rPr/>
  </w:style>
  <w:style w:type="character" w:styleId="Style14" w:customStyle="1">
    <w:name w:val="Интернет-ссылка"/>
    <w:qFormat/>
    <w:rPr>
      <w:color w:val="000080"/>
      <w:u w:val="single"/>
    </w:rPr>
  </w:style>
  <w:style w:type="character" w:styleId="InternetLink1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11"/>
    <w:uiPriority w:val="99"/>
    <w:semiHidden/>
    <w:unhideWhenUsed/>
    <w:rsid w:val="00a06e6b"/>
    <w:pPr>
      <w:spacing w:before="0" w:after="120"/>
    </w:pPr>
    <w:rPr/>
  </w:style>
  <w:style w:type="paragraph" w:styleId="List">
    <w:name w:val="List"/>
    <w:pPr>
      <w:widowControl w:val="false"/>
    </w:pPr>
    <w:rPr>
      <w:rFonts w:cs="FreeSans" w:ascii="Calibri" w:hAnsi="Calibri" w:eastAsia="Calibri"/>
      <w:color w:val="auto"/>
      <w:sz w:val="22"/>
      <w:szCs w:val="22"/>
      <w:lang w:val="ru-RU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qFormat/>
    <w:pPr>
      <w:keepNext/>
      <w:widowControl w:val="false"/>
      <w:spacing w:before="240" w:after="120"/>
    </w:pPr>
    <w:rPr>
      <w:rFonts w:ascii="Liberation Sans" w:hAnsi="Liberation Sans" w:eastAsia="Noto Sans CJK SC Regular" w:cs="FreeSans"/>
      <w:color w:val="auto"/>
      <w:sz w:val="28"/>
      <w:szCs w:val="28"/>
      <w:lang w:val="ru-RU" w:eastAsia="en-US" w:bidi="ar-SA"/>
    </w:rPr>
  </w:style>
  <w:style w:type="paragraph" w:styleId="Caption1">
    <w:name w:val="caption"/>
    <w:qFormat/>
    <w:pPr>
      <w:widowControl w:val="false"/>
      <w:spacing w:lineRule="auto" w:line="240" w:before="0" w:after="200"/>
    </w:pPr>
    <w:rPr>
      <w:rFonts w:ascii="Calibri" w:hAnsi="Calibri" w:eastAsia="Calibri" w:cs="Arial"/>
      <w:i/>
      <w:iCs/>
      <w:color w:val="44546A"/>
      <w:sz w:val="18"/>
      <w:szCs w:val="18"/>
      <w:lang w:val="ru-RU" w:eastAsia="en-US" w:bidi="ar-SA"/>
    </w:rPr>
  </w:style>
  <w:style w:type="paragraph" w:styleId="12" w:customStyle="1">
    <w:name w:val="Указатель1"/>
    <w:qFormat/>
    <w:pPr>
      <w:widowControl w:val="false"/>
      <w:suppressLineNumbers/>
    </w:pPr>
    <w:rPr>
      <w:rFonts w:cs="FreeSans" w:ascii="Calibri" w:hAnsi="Calibri" w:eastAsia="Calibri"/>
      <w:color w:val="auto"/>
      <w:sz w:val="24"/>
      <w:szCs w:val="22"/>
      <w:lang w:val="ru-RU" w:eastAsia="en-US" w:bidi="ar-SA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sz w:val="22"/>
      <w:szCs w:val="22"/>
      <w:lang w:val="ru-RU" w:eastAsia="en-US" w:bidi="ar-SA"/>
    </w:rPr>
  </w:style>
  <w:style w:type="paragraph" w:styleId="Textbody1" w:customStyle="1">
    <w:name w:val="Text body"/>
    <w:basedOn w:val="Standard"/>
    <w:qFormat/>
    <w:pPr/>
    <w:rPr>
      <w:rFonts w:ascii="Times New Roman" w:hAnsi="Times New Roman" w:cs="Times New Roman"/>
      <w:sz w:val="28"/>
      <w:szCs w:val="28"/>
    </w:rPr>
  </w:style>
  <w:style w:type="paragraph" w:styleId="Indexheading">
    <w:name w:val="index heading"/>
    <w:basedOn w:val="Standard"/>
    <w:qFormat/>
    <w:pPr>
      <w:suppressLineNumbers/>
    </w:pPr>
    <w:rPr>
      <w:rFonts w:cs="FreeSans"/>
    </w:rPr>
  </w:style>
  <w:style w:type="paragraph" w:styleId="Header">
    <w:name w:val="Head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TOCHeading">
    <w:name w:val="TOC Heading"/>
    <w:basedOn w:val="Heading1"/>
    <w:qFormat/>
    <w:pPr>
      <w:keepLines/>
      <w:spacing w:lineRule="auto" w:line="259" w:before="240" w:after="120"/>
      <w:jc w:val="left"/>
    </w:pPr>
    <w:rPr>
      <w:rFonts w:ascii="Calibri Light" w:hAnsi="Calibri Light" w:eastAsia="PMingLiU"/>
      <w:color w:val="2E74B5"/>
      <w:sz w:val="32"/>
      <w:szCs w:val="32"/>
      <w:lang w:eastAsia="ru-RU"/>
    </w:rPr>
  </w:style>
  <w:style w:type="paragraph" w:styleId="Contents1" w:customStyle="1">
    <w:name w:val="TOC 1"/>
    <w:basedOn w:val="Standard"/>
    <w:autoRedefine/>
    <w:qFormat/>
    <w:pPr>
      <w:tabs>
        <w:tab w:val="left" w:pos="440" w:leader="none"/>
        <w:tab w:val="right" w:pos="9628" w:leader="dot"/>
      </w:tabs>
      <w:spacing w:before="0" w:after="100"/>
    </w:pPr>
    <w:rPr/>
  </w:style>
  <w:style w:type="paragraph" w:styleId="Contents2" w:customStyle="1">
    <w:name w:val="TOC 2"/>
    <w:basedOn w:val="Standard"/>
    <w:autoRedefine/>
    <w:qFormat/>
    <w:pPr>
      <w:spacing w:before="0" w:after="100"/>
      <w:ind w:left="220" w:hanging="0"/>
    </w:pPr>
    <w:rPr>
      <w:rFonts w:eastAsia="PMingLiU" w:cs="Times New Roman"/>
      <w:lang w:eastAsia="ru-RU"/>
    </w:rPr>
  </w:style>
  <w:style w:type="paragraph" w:styleId="Contents3" w:customStyle="1">
    <w:name w:val="TOC 3"/>
    <w:basedOn w:val="Standard"/>
    <w:autoRedefine/>
    <w:qFormat/>
    <w:pPr>
      <w:spacing w:before="0" w:after="100"/>
      <w:ind w:left="440" w:hanging="0"/>
    </w:pPr>
    <w:rPr>
      <w:rFonts w:eastAsia="PMingLiU" w:cs="Times New Roman"/>
      <w:lang w:eastAsia="ru-RU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Standard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odyText2">
    <w:name w:val="Body Text 2"/>
    <w:basedOn w:val="Standard"/>
    <w:qFormat/>
    <w:pPr>
      <w:spacing w:lineRule="atLeast" w:line="294" w:before="0" w:after="0"/>
      <w:jc w:val="both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BodyText3">
    <w:name w:val="Body Text 3"/>
    <w:basedOn w:val="Standard"/>
    <w:qFormat/>
    <w:pPr>
      <w:jc w:val="both"/>
    </w:pPr>
    <w:rPr>
      <w:sz w:val="28"/>
      <w:szCs w:val="28"/>
      <w:lang w:eastAsia="ru-RU"/>
    </w:rPr>
  </w:style>
  <w:style w:type="paragraph" w:styleId="Style16" w:customStyle="1">
    <w:name w:val="саня"/>
    <w:basedOn w:val="Standard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tabs>
        <w:tab w:val="left" w:pos="4395" w:leader="none"/>
      </w:tabs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0"/>
    </w:rPr>
  </w:style>
  <w:style w:type="paragraph" w:styleId="Textbodyindent" w:customStyle="1">
    <w:name w:val="Text body indent"/>
    <w:basedOn w:val="Standard"/>
    <w:qFormat/>
    <w:pPr>
      <w:spacing w:before="0" w:after="120"/>
      <w:ind w:left="283" w:hanging="0"/>
    </w:pPr>
    <w:rPr/>
  </w:style>
  <w:style w:type="paragraph" w:styleId="BodyTextIndent2">
    <w:name w:val="Body Text Indent 2"/>
    <w:basedOn w:val="Standard"/>
    <w:qFormat/>
    <w:pPr>
      <w:spacing w:lineRule="auto" w:line="480" w:before="0" w:after="120"/>
      <w:ind w:left="283" w:hanging="0"/>
    </w:pPr>
    <w:rPr/>
  </w:style>
  <w:style w:type="paragraph" w:styleId="Style17" w:customStyle="1">
    <w:name w:val="Текст в заданном формате"/>
    <w:basedOn w:val="Standard"/>
    <w:qFormat/>
    <w:pPr/>
    <w:rPr/>
  </w:style>
  <w:style w:type="paragraph" w:styleId="Style18" w:customStyle="1">
    <w:name w:val="Содержимое таблицы"/>
    <w:basedOn w:val="Standard"/>
    <w:qFormat/>
    <w:pPr/>
    <w:rPr/>
  </w:style>
  <w:style w:type="paragraph" w:styleId="Style19" w:customStyle="1">
    <w:name w:val="Обычный с отступом"/>
    <w:basedOn w:val="Standard"/>
    <w:qFormat/>
    <w:pPr>
      <w:widowControl w:val="false"/>
      <w:ind w:firstLine="720"/>
      <w:jc w:val="both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13" w:customStyle="1">
    <w:name w:val="Нет списка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LibreOffice/5.2.7.2$Linux_X86_64 LibreOffice_project/20$Build-2</Application>
  <Pages>8</Pages>
  <Words>714</Words>
  <Characters>3908</Characters>
  <CharactersWithSpaces>4886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2017-10-23T11:02:00Z</dcterms:created>
  <dc:creator>Екатерина Чуприненко</dc:creator>
  <dc:description/>
  <dc:language>ru-RU</dc:language>
  <cp:lastModifiedBy/>
  <dcterms:modified xsi:type="dcterms:W3CDTF">2017-11-14T16:03:57Z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